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99D" w:rsidRDefault="00BF699D" w:rsidP="008E5F1A">
      <w:pPr>
        <w:jc w:val="center"/>
        <w:rPr>
          <w:b/>
          <w:bCs/>
          <w:sz w:val="32"/>
          <w:szCs w:val="32"/>
          <w:lang w:val="en-US" w:bidi="ar-IQ"/>
        </w:rPr>
      </w:pPr>
      <w:r w:rsidRPr="006845B6">
        <w:rPr>
          <w:b/>
          <w:bCs/>
          <w:sz w:val="32"/>
          <w:szCs w:val="32"/>
          <w:lang w:val="en-US" w:bidi="ar-IQ"/>
        </w:rPr>
        <w:t xml:space="preserve">The effect of </w:t>
      </w:r>
      <w:r>
        <w:rPr>
          <w:b/>
          <w:bCs/>
          <w:sz w:val="32"/>
          <w:szCs w:val="32"/>
          <w:lang w:val="en-US" w:bidi="ar-IQ"/>
        </w:rPr>
        <w:t>visual acuity</w:t>
      </w:r>
      <w:r w:rsidR="008E5F1A">
        <w:rPr>
          <w:b/>
          <w:bCs/>
          <w:sz w:val="32"/>
          <w:szCs w:val="32"/>
          <w:lang w:val="en-US" w:bidi="ar-IQ"/>
        </w:rPr>
        <w:t xml:space="preserve"> and anemia</w:t>
      </w:r>
      <w:r w:rsidRPr="006845B6">
        <w:rPr>
          <w:b/>
          <w:bCs/>
          <w:sz w:val="32"/>
          <w:szCs w:val="32"/>
          <w:lang w:val="en-US" w:bidi="ar-IQ"/>
        </w:rPr>
        <w:t xml:space="preserve"> on academic performance of pharmacy students</w:t>
      </w:r>
    </w:p>
    <w:p w:rsidR="008B6EF3" w:rsidRPr="00396E2D" w:rsidRDefault="008B6EF3" w:rsidP="00D437B3">
      <w:pPr>
        <w:jc w:val="center"/>
        <w:rPr>
          <w:sz w:val="28"/>
          <w:szCs w:val="28"/>
          <w:lang w:bidi="ar-IQ"/>
        </w:rPr>
      </w:pPr>
      <w:r w:rsidRPr="00396E2D">
        <w:rPr>
          <w:sz w:val="28"/>
          <w:szCs w:val="28"/>
          <w:lang w:bidi="ar-IQ"/>
        </w:rPr>
        <w:t>Ahmed T Alahmar</w:t>
      </w:r>
      <w:r w:rsidRPr="00396E2D">
        <w:rPr>
          <w:sz w:val="28"/>
          <w:szCs w:val="28"/>
          <w:vertAlign w:val="superscript"/>
          <w:lang w:bidi="ar-IQ"/>
        </w:rPr>
        <w:t>1</w:t>
      </w:r>
      <w:r w:rsidRPr="00396E2D">
        <w:rPr>
          <w:sz w:val="28"/>
          <w:szCs w:val="28"/>
          <w:lang w:bidi="ar-IQ"/>
        </w:rPr>
        <w:t xml:space="preserve">, </w:t>
      </w:r>
      <w:proofErr w:type="spellStart"/>
      <w:r w:rsidR="00592BC0">
        <w:rPr>
          <w:sz w:val="28"/>
          <w:szCs w:val="28"/>
          <w:lang w:bidi="ar-IQ"/>
        </w:rPr>
        <w:t>Fadia</w:t>
      </w:r>
      <w:proofErr w:type="spellEnd"/>
      <w:r w:rsidR="00592BC0">
        <w:rPr>
          <w:sz w:val="28"/>
          <w:szCs w:val="28"/>
          <w:lang w:bidi="ar-IQ"/>
        </w:rPr>
        <w:t xml:space="preserve"> </w:t>
      </w:r>
      <w:proofErr w:type="spellStart"/>
      <w:r w:rsidR="00592BC0">
        <w:rPr>
          <w:sz w:val="28"/>
          <w:szCs w:val="28"/>
          <w:lang w:bidi="ar-IQ"/>
        </w:rPr>
        <w:t>Radi</w:t>
      </w:r>
      <w:proofErr w:type="spellEnd"/>
      <w:r w:rsidRPr="00396E2D">
        <w:rPr>
          <w:sz w:val="28"/>
          <w:szCs w:val="28"/>
          <w:lang w:bidi="ar-IQ"/>
        </w:rPr>
        <w:t xml:space="preserve">, </w:t>
      </w:r>
      <w:proofErr w:type="spellStart"/>
      <w:r w:rsidR="00D437B3">
        <w:rPr>
          <w:sz w:val="28"/>
          <w:szCs w:val="28"/>
          <w:lang w:bidi="ar-IQ"/>
        </w:rPr>
        <w:t>Asawer</w:t>
      </w:r>
      <w:proofErr w:type="spellEnd"/>
      <w:r w:rsidR="00D437B3">
        <w:rPr>
          <w:sz w:val="28"/>
          <w:szCs w:val="28"/>
          <w:lang w:bidi="ar-IQ"/>
        </w:rPr>
        <w:t xml:space="preserve"> Ali</w:t>
      </w:r>
      <w:r w:rsidRPr="00396E2D">
        <w:rPr>
          <w:sz w:val="28"/>
          <w:szCs w:val="28"/>
          <w:vertAlign w:val="superscript"/>
          <w:lang w:bidi="ar-IQ"/>
        </w:rPr>
        <w:t>1</w:t>
      </w:r>
      <w:r w:rsidRPr="00396E2D">
        <w:rPr>
          <w:sz w:val="28"/>
          <w:szCs w:val="28"/>
          <w:lang w:bidi="ar-IQ"/>
        </w:rPr>
        <w:t xml:space="preserve">, </w:t>
      </w:r>
      <w:r w:rsidR="00D437B3">
        <w:rPr>
          <w:sz w:val="28"/>
          <w:szCs w:val="28"/>
          <w:lang w:bidi="ar-IQ"/>
        </w:rPr>
        <w:t>Farah Abudlaziz</w:t>
      </w:r>
      <w:r w:rsidRPr="00396E2D">
        <w:rPr>
          <w:sz w:val="28"/>
          <w:szCs w:val="28"/>
          <w:vertAlign w:val="superscript"/>
          <w:lang w:bidi="ar-IQ"/>
        </w:rPr>
        <w:t>1</w:t>
      </w:r>
    </w:p>
    <w:p w:rsidR="008B6EF3" w:rsidRDefault="008B6EF3" w:rsidP="008B6EF3">
      <w:pPr>
        <w:jc w:val="center"/>
        <w:rPr>
          <w:sz w:val="28"/>
          <w:szCs w:val="28"/>
          <w:lang w:bidi="ar-IQ"/>
        </w:rPr>
      </w:pPr>
      <w:r w:rsidRPr="00396E2D">
        <w:rPr>
          <w:sz w:val="28"/>
          <w:szCs w:val="28"/>
          <w:vertAlign w:val="superscript"/>
          <w:lang w:bidi="ar-IQ"/>
        </w:rPr>
        <w:t>1</w:t>
      </w:r>
      <w:r w:rsidRPr="00396E2D">
        <w:rPr>
          <w:sz w:val="28"/>
          <w:szCs w:val="28"/>
          <w:lang w:bidi="ar-IQ"/>
        </w:rPr>
        <w:t>College of Pharmacy, University of Babylon,</w:t>
      </w:r>
      <w:r>
        <w:rPr>
          <w:sz w:val="28"/>
          <w:szCs w:val="28"/>
          <w:lang w:bidi="ar-IQ"/>
        </w:rPr>
        <w:t xml:space="preserve"> </w:t>
      </w:r>
      <w:r w:rsidRPr="00396E2D">
        <w:rPr>
          <w:sz w:val="28"/>
          <w:szCs w:val="28"/>
          <w:lang w:bidi="ar-IQ"/>
        </w:rPr>
        <w:t>Iraq</w:t>
      </w:r>
    </w:p>
    <w:p w:rsidR="001E4669" w:rsidRPr="003D1BB4" w:rsidRDefault="0081103C" w:rsidP="003D1BB4">
      <w:pPr>
        <w:jc w:val="center"/>
        <w:rPr>
          <w:sz w:val="28"/>
          <w:szCs w:val="28"/>
          <w:lang w:bidi="ar-IQ"/>
        </w:rPr>
      </w:pPr>
      <w:hyperlink r:id="rId5" w:history="1">
        <w:r w:rsidR="003D1BB4" w:rsidRPr="00E010EC">
          <w:rPr>
            <w:rStyle w:val="Hyperlink"/>
            <w:sz w:val="28"/>
            <w:szCs w:val="28"/>
            <w:lang w:bidi="ar-IQ"/>
          </w:rPr>
          <w:t>ahmed.t.alahmar@gmail.com</w:t>
        </w:r>
      </w:hyperlink>
    </w:p>
    <w:p w:rsidR="00FC163E" w:rsidRDefault="00BF699D" w:rsidP="001741D6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Background</w:t>
      </w:r>
    </w:p>
    <w:p w:rsidR="00BF699D" w:rsidRDefault="001741D6" w:rsidP="00196B68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Reduced visual acuity and anemia have been implicated in </w:t>
      </w:r>
      <w:proofErr w:type="gramStart"/>
      <w:r>
        <w:rPr>
          <w:sz w:val="24"/>
          <w:szCs w:val="24"/>
          <w:lang w:val="en-US"/>
        </w:rPr>
        <w:t>students</w:t>
      </w:r>
      <w:proofErr w:type="gramEnd"/>
      <w:r>
        <w:rPr>
          <w:sz w:val="24"/>
          <w:szCs w:val="24"/>
          <w:lang w:val="en-US"/>
        </w:rPr>
        <w:t xml:space="preserve"> poor academic performance </w:t>
      </w:r>
      <w:r w:rsidR="00196B68">
        <w:rPr>
          <w:sz w:val="24"/>
          <w:szCs w:val="24"/>
          <w:lang w:val="en-US"/>
        </w:rPr>
        <w:t xml:space="preserve">along with other medical </w:t>
      </w:r>
      <w:r>
        <w:rPr>
          <w:sz w:val="24"/>
          <w:szCs w:val="24"/>
          <w:lang w:val="en-US"/>
        </w:rPr>
        <w:t xml:space="preserve">conditions. </w:t>
      </w:r>
      <w:r w:rsidR="00BF699D">
        <w:rPr>
          <w:sz w:val="24"/>
          <w:szCs w:val="24"/>
          <w:lang w:val="en-US"/>
        </w:rPr>
        <w:t xml:space="preserve">The aim of this study was to estimate the prevalence </w:t>
      </w:r>
      <w:r w:rsidR="00214738">
        <w:rPr>
          <w:sz w:val="24"/>
          <w:szCs w:val="24"/>
          <w:lang w:val="en-US"/>
        </w:rPr>
        <w:t xml:space="preserve">of </w:t>
      </w:r>
      <w:r w:rsidR="003D2E56">
        <w:rPr>
          <w:sz w:val="24"/>
          <w:szCs w:val="24"/>
          <w:lang w:val="en-US"/>
        </w:rPr>
        <w:t>reduced visual acuity</w:t>
      </w:r>
      <w:r w:rsidR="00196B68">
        <w:rPr>
          <w:sz w:val="24"/>
          <w:szCs w:val="24"/>
          <w:lang w:val="en-US"/>
        </w:rPr>
        <w:t xml:space="preserve"> and anemia</w:t>
      </w:r>
      <w:r w:rsidR="003D2E56">
        <w:rPr>
          <w:sz w:val="24"/>
          <w:szCs w:val="24"/>
          <w:lang w:val="en-US"/>
        </w:rPr>
        <w:t xml:space="preserve"> among </w:t>
      </w:r>
      <w:r>
        <w:rPr>
          <w:sz w:val="24"/>
          <w:szCs w:val="24"/>
          <w:lang w:val="en-US"/>
        </w:rPr>
        <w:t>pharmacy students</w:t>
      </w:r>
      <w:r w:rsidR="003D2E56">
        <w:rPr>
          <w:sz w:val="24"/>
          <w:szCs w:val="24"/>
          <w:lang w:val="en-US"/>
        </w:rPr>
        <w:t xml:space="preserve"> at University of Babylon, Iraq and their effects on </w:t>
      </w:r>
      <w:proofErr w:type="spellStart"/>
      <w:proofErr w:type="gramStart"/>
      <w:r w:rsidR="003D2E56">
        <w:rPr>
          <w:sz w:val="24"/>
          <w:szCs w:val="24"/>
          <w:lang w:val="en-US"/>
        </w:rPr>
        <w:t>students</w:t>
      </w:r>
      <w:proofErr w:type="spellEnd"/>
      <w:proofErr w:type="gramEnd"/>
      <w:r w:rsidR="003D2E56">
        <w:rPr>
          <w:sz w:val="24"/>
          <w:szCs w:val="24"/>
          <w:lang w:val="en-US"/>
        </w:rPr>
        <w:t xml:space="preserve"> academic performance </w:t>
      </w:r>
    </w:p>
    <w:p w:rsidR="00BF699D" w:rsidRDefault="00BF699D" w:rsidP="001741D6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Methods</w:t>
      </w:r>
    </w:p>
    <w:p w:rsidR="005508E1" w:rsidRDefault="006B53A7" w:rsidP="0081103C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Ninety</w:t>
      </w:r>
      <w:r w:rsidR="005508E1">
        <w:rPr>
          <w:sz w:val="24"/>
          <w:szCs w:val="24"/>
          <w:lang w:val="en-US"/>
        </w:rPr>
        <w:t>-five students</w:t>
      </w:r>
      <w:r>
        <w:rPr>
          <w:sz w:val="24"/>
          <w:szCs w:val="24"/>
          <w:lang w:val="en-US"/>
        </w:rPr>
        <w:t xml:space="preserve"> (25 males and 70 females)</w:t>
      </w:r>
      <w:r w:rsidR="00932361">
        <w:rPr>
          <w:sz w:val="24"/>
          <w:szCs w:val="24"/>
          <w:lang w:val="en-US"/>
        </w:rPr>
        <w:t xml:space="preserve"> who met the inclusion criteria</w:t>
      </w:r>
      <w:r w:rsidR="005508E1">
        <w:rPr>
          <w:sz w:val="24"/>
          <w:szCs w:val="24"/>
          <w:lang w:val="en-US"/>
        </w:rPr>
        <w:t xml:space="preserve"> were sc</w:t>
      </w:r>
      <w:r w:rsidR="000C5775">
        <w:rPr>
          <w:sz w:val="24"/>
          <w:szCs w:val="24"/>
          <w:lang w:val="en-US"/>
        </w:rPr>
        <w:t xml:space="preserve">reened for refractive errors </w:t>
      </w:r>
      <w:r w:rsidR="00C42B93">
        <w:rPr>
          <w:sz w:val="24"/>
          <w:szCs w:val="24"/>
          <w:lang w:val="en-US"/>
        </w:rPr>
        <w:t xml:space="preserve">using Snellen chart. </w:t>
      </w:r>
      <w:proofErr w:type="gramStart"/>
      <w:r w:rsidR="00B87B23">
        <w:rPr>
          <w:sz w:val="24"/>
          <w:szCs w:val="24"/>
          <w:lang w:val="en-US"/>
        </w:rPr>
        <w:t>A subset of forty-eight students (18 males and 30 females) were</w:t>
      </w:r>
      <w:proofErr w:type="gramEnd"/>
      <w:r w:rsidR="00196B68">
        <w:rPr>
          <w:sz w:val="24"/>
          <w:szCs w:val="24"/>
          <w:lang w:val="en-US"/>
        </w:rPr>
        <w:t xml:space="preserve"> also</w:t>
      </w:r>
      <w:r w:rsidR="00B87B23">
        <w:rPr>
          <w:sz w:val="24"/>
          <w:szCs w:val="24"/>
          <w:lang w:val="en-US"/>
        </w:rPr>
        <w:t xml:space="preserve"> screened for anemia and RBC indices </w:t>
      </w:r>
      <w:r w:rsidR="002B6A69">
        <w:rPr>
          <w:sz w:val="24"/>
          <w:szCs w:val="24"/>
          <w:lang w:val="en-US"/>
        </w:rPr>
        <w:t>were estimated</w:t>
      </w:r>
      <w:r w:rsidR="00B87B23">
        <w:rPr>
          <w:sz w:val="24"/>
          <w:szCs w:val="24"/>
          <w:lang w:val="en-US"/>
        </w:rPr>
        <w:t xml:space="preserve"> by hematology </w:t>
      </w:r>
      <w:proofErr w:type="spellStart"/>
      <w:r w:rsidR="00B87B23">
        <w:rPr>
          <w:sz w:val="24"/>
          <w:szCs w:val="24"/>
          <w:lang w:val="en-US"/>
        </w:rPr>
        <w:t>autoanalyzer</w:t>
      </w:r>
      <w:proofErr w:type="spellEnd"/>
      <w:r w:rsidR="00B87B23">
        <w:rPr>
          <w:sz w:val="24"/>
          <w:szCs w:val="24"/>
          <w:lang w:val="en-US"/>
        </w:rPr>
        <w:t xml:space="preserve">. </w:t>
      </w:r>
      <w:proofErr w:type="gramStart"/>
      <w:r w:rsidR="00B87B23">
        <w:rPr>
          <w:sz w:val="24"/>
          <w:szCs w:val="24"/>
          <w:lang w:val="en-US"/>
        </w:rPr>
        <w:t>Students</w:t>
      </w:r>
      <w:proofErr w:type="gramEnd"/>
      <w:r w:rsidR="00B87B23">
        <w:rPr>
          <w:sz w:val="24"/>
          <w:szCs w:val="24"/>
          <w:lang w:val="en-US"/>
        </w:rPr>
        <w:t xml:space="preserve"> average grade</w:t>
      </w:r>
      <w:r w:rsidR="0081103C">
        <w:rPr>
          <w:sz w:val="24"/>
          <w:szCs w:val="24"/>
          <w:lang w:val="en-US"/>
        </w:rPr>
        <w:t>s</w:t>
      </w:r>
      <w:r w:rsidR="00B87B23">
        <w:rPr>
          <w:sz w:val="24"/>
          <w:szCs w:val="24"/>
          <w:lang w:val="en-US"/>
        </w:rPr>
        <w:t xml:space="preserve"> of four subjects</w:t>
      </w:r>
      <w:r w:rsidR="001E4669">
        <w:rPr>
          <w:sz w:val="24"/>
          <w:szCs w:val="24"/>
          <w:lang w:val="en-US"/>
        </w:rPr>
        <w:t xml:space="preserve"> (out of 40)</w:t>
      </w:r>
      <w:r w:rsidR="00B87B23">
        <w:rPr>
          <w:sz w:val="24"/>
          <w:szCs w:val="24"/>
          <w:lang w:val="en-US"/>
        </w:rPr>
        <w:t xml:space="preserve"> </w:t>
      </w:r>
      <w:r w:rsidR="0081103C">
        <w:rPr>
          <w:sz w:val="24"/>
          <w:szCs w:val="24"/>
          <w:lang w:val="en-US"/>
        </w:rPr>
        <w:t>were</w:t>
      </w:r>
      <w:bookmarkStart w:id="0" w:name="_GoBack"/>
      <w:bookmarkEnd w:id="0"/>
      <w:r w:rsidR="00B87B23">
        <w:rPr>
          <w:sz w:val="24"/>
          <w:szCs w:val="24"/>
          <w:lang w:val="en-US"/>
        </w:rPr>
        <w:t xml:space="preserve"> compared between different </w:t>
      </w:r>
      <w:r w:rsidR="00F47E55">
        <w:rPr>
          <w:sz w:val="24"/>
          <w:szCs w:val="24"/>
          <w:lang w:val="en-US"/>
        </w:rPr>
        <w:t>sub</w:t>
      </w:r>
      <w:r w:rsidR="00B87B23">
        <w:rPr>
          <w:sz w:val="24"/>
          <w:szCs w:val="24"/>
          <w:lang w:val="en-US"/>
        </w:rPr>
        <w:t>groups.</w:t>
      </w:r>
    </w:p>
    <w:p w:rsidR="00BF699D" w:rsidRDefault="00BF699D" w:rsidP="001741D6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Results</w:t>
      </w:r>
    </w:p>
    <w:p w:rsidR="00E65A17" w:rsidRDefault="00B87B23" w:rsidP="003D1BB4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 xml:space="preserve">The prevalence of refractive errors among students was </w:t>
      </w:r>
      <w:r w:rsidR="001741D6">
        <w:rPr>
          <w:sz w:val="24"/>
          <w:szCs w:val="24"/>
          <w:lang w:val="en-US"/>
        </w:rPr>
        <w:t>10.5%</w:t>
      </w:r>
      <w:r w:rsidR="00F47E55">
        <w:rPr>
          <w:sz w:val="24"/>
          <w:szCs w:val="24"/>
          <w:lang w:val="en-US"/>
        </w:rPr>
        <w:t xml:space="preserve"> and</w:t>
      </w:r>
      <w:r>
        <w:rPr>
          <w:sz w:val="24"/>
          <w:szCs w:val="24"/>
          <w:lang w:val="en-US"/>
        </w:rPr>
        <w:t xml:space="preserve"> </w:t>
      </w:r>
      <w:r w:rsidR="00F47E55">
        <w:rPr>
          <w:sz w:val="24"/>
          <w:szCs w:val="24"/>
          <w:lang w:val="en-US"/>
        </w:rPr>
        <w:t>t</w:t>
      </w:r>
      <w:r>
        <w:rPr>
          <w:sz w:val="24"/>
          <w:szCs w:val="24"/>
          <w:lang w:val="en-US"/>
        </w:rPr>
        <w:t xml:space="preserve">he prevalence of anemia was 18.7% (average </w:t>
      </w:r>
      <w:proofErr w:type="spellStart"/>
      <w:r>
        <w:rPr>
          <w:sz w:val="24"/>
          <w:szCs w:val="24"/>
          <w:lang w:val="en-US"/>
        </w:rPr>
        <w:t>Hb</w:t>
      </w:r>
      <w:proofErr w:type="spellEnd"/>
      <w:r>
        <w:rPr>
          <w:sz w:val="24"/>
          <w:szCs w:val="24"/>
          <w:lang w:val="en-US"/>
        </w:rPr>
        <w:t xml:space="preserve"> </w:t>
      </w:r>
      <w:r w:rsidRPr="00743778">
        <w:rPr>
          <w:sz w:val="24"/>
          <w:szCs w:val="24"/>
          <w:lang w:val="en-US"/>
        </w:rPr>
        <w:t>11.26 ± 1.13 g/dl)</w:t>
      </w:r>
      <w:r>
        <w:rPr>
          <w:sz w:val="24"/>
          <w:szCs w:val="24"/>
          <w:lang w:val="en-US"/>
        </w:rPr>
        <w:t xml:space="preserve">. </w:t>
      </w:r>
      <w:proofErr w:type="gramStart"/>
      <w:r>
        <w:rPr>
          <w:sz w:val="24"/>
          <w:szCs w:val="24"/>
          <w:lang w:val="en-US"/>
        </w:rPr>
        <w:t>Students</w:t>
      </w:r>
      <w:proofErr w:type="gramEnd"/>
      <w:r>
        <w:rPr>
          <w:sz w:val="24"/>
          <w:szCs w:val="24"/>
          <w:lang w:val="en-US"/>
        </w:rPr>
        <w:t xml:space="preserve"> average grades did not differ among students with reduced visual acuity as compared to those with normal visual acuity (</w:t>
      </w:r>
      <w:r w:rsidRPr="00743778">
        <w:rPr>
          <w:sz w:val="24"/>
          <w:szCs w:val="24"/>
          <w:lang w:val="en-US"/>
        </w:rPr>
        <w:t>24.69 ± 3.16 vs. 25.65 ± 4.01 respectively)</w:t>
      </w:r>
      <w:r>
        <w:rPr>
          <w:sz w:val="24"/>
          <w:szCs w:val="24"/>
          <w:lang w:val="en-US"/>
        </w:rPr>
        <w:t xml:space="preserve">. Students grades also did not differ between students with anemia in comparison with those without </w:t>
      </w:r>
      <w:proofErr w:type="gramStart"/>
      <w:r>
        <w:rPr>
          <w:sz w:val="24"/>
          <w:szCs w:val="24"/>
          <w:lang w:val="en-US"/>
        </w:rPr>
        <w:t>anemia  (</w:t>
      </w:r>
      <w:proofErr w:type="gramEnd"/>
      <w:r w:rsidRPr="00743778">
        <w:rPr>
          <w:sz w:val="24"/>
          <w:szCs w:val="24"/>
          <w:lang w:val="en-US"/>
        </w:rPr>
        <w:t>26.50 ± 3.73 vs. 25.77 ± 3.83 respectively).</w:t>
      </w:r>
    </w:p>
    <w:p w:rsidR="00BF699D" w:rsidRDefault="00BF699D" w:rsidP="001741D6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Conclusions</w:t>
      </w:r>
    </w:p>
    <w:p w:rsidR="00E65A17" w:rsidRDefault="001E4669" w:rsidP="001741D6">
      <w:pPr>
        <w:jc w:val="both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R</w:t>
      </w:r>
      <w:r w:rsidR="00E65A17">
        <w:rPr>
          <w:sz w:val="24"/>
          <w:szCs w:val="24"/>
          <w:lang w:val="en-US"/>
        </w:rPr>
        <w:t>efractive errors</w:t>
      </w:r>
      <w:r>
        <w:rPr>
          <w:sz w:val="24"/>
          <w:szCs w:val="24"/>
          <w:lang w:val="en-US"/>
        </w:rPr>
        <w:t xml:space="preserve"> and </w:t>
      </w:r>
      <w:proofErr w:type="spellStart"/>
      <w:r>
        <w:rPr>
          <w:sz w:val="24"/>
          <w:szCs w:val="24"/>
          <w:lang w:val="en-US"/>
        </w:rPr>
        <w:t>amemia</w:t>
      </w:r>
      <w:proofErr w:type="spellEnd"/>
      <w:r w:rsidR="00E65A17">
        <w:rPr>
          <w:sz w:val="24"/>
          <w:szCs w:val="24"/>
          <w:lang w:val="en-US"/>
        </w:rPr>
        <w:t xml:space="preserve"> are prevalent among pharmacy students. Our study </w:t>
      </w:r>
      <w:r w:rsidR="008E5F1A">
        <w:rPr>
          <w:sz w:val="24"/>
          <w:szCs w:val="24"/>
          <w:lang w:val="en-US"/>
        </w:rPr>
        <w:t>demonstrated</w:t>
      </w:r>
      <w:r w:rsidR="00E65A17">
        <w:rPr>
          <w:sz w:val="24"/>
          <w:szCs w:val="24"/>
          <w:lang w:val="en-US"/>
        </w:rPr>
        <w:t xml:space="preserve"> no difference in </w:t>
      </w:r>
      <w:r w:rsidR="00DF64D4">
        <w:rPr>
          <w:sz w:val="24"/>
          <w:szCs w:val="24"/>
          <w:lang w:val="en-US"/>
        </w:rPr>
        <w:t xml:space="preserve">students grades </w:t>
      </w:r>
      <w:r w:rsidR="008E5F1A">
        <w:rPr>
          <w:sz w:val="24"/>
          <w:szCs w:val="24"/>
          <w:lang w:val="en-US"/>
        </w:rPr>
        <w:t xml:space="preserve">among students with </w:t>
      </w:r>
      <w:r w:rsidR="00405B32">
        <w:rPr>
          <w:sz w:val="24"/>
          <w:szCs w:val="24"/>
          <w:lang w:val="en-US"/>
        </w:rPr>
        <w:t>refractive errors or anemia in comparison with normal students</w:t>
      </w:r>
      <w:r w:rsidR="00EE6CF9">
        <w:rPr>
          <w:sz w:val="24"/>
          <w:szCs w:val="24"/>
          <w:lang w:val="en-US"/>
        </w:rPr>
        <w:t xml:space="preserve"> which could be due to</w:t>
      </w:r>
      <w:r>
        <w:rPr>
          <w:sz w:val="24"/>
          <w:szCs w:val="24"/>
          <w:lang w:val="en-US"/>
        </w:rPr>
        <w:t xml:space="preserve"> mild forms of these conditions in students.</w:t>
      </w:r>
      <w:r w:rsidR="00DF64D4">
        <w:rPr>
          <w:sz w:val="24"/>
          <w:szCs w:val="24"/>
          <w:lang w:val="en-US"/>
        </w:rPr>
        <w:t xml:space="preserve"> </w:t>
      </w:r>
    </w:p>
    <w:p w:rsidR="00BF699D" w:rsidRDefault="00BF699D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Keywords:</w:t>
      </w:r>
    </w:p>
    <w:p w:rsidR="00EE6CF9" w:rsidRPr="00BF699D" w:rsidRDefault="00EE6CF9">
      <w:pPr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Visual acuity, anemia, students, grades</w:t>
      </w:r>
    </w:p>
    <w:sectPr w:rsidR="00EE6CF9" w:rsidRPr="00BF699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875"/>
    <w:rsid w:val="000C5775"/>
    <w:rsid w:val="001741D6"/>
    <w:rsid w:val="00196B68"/>
    <w:rsid w:val="001E4669"/>
    <w:rsid w:val="00214738"/>
    <w:rsid w:val="002B6A69"/>
    <w:rsid w:val="002C068E"/>
    <w:rsid w:val="00377DDF"/>
    <w:rsid w:val="003D1BB4"/>
    <w:rsid w:val="003D2E56"/>
    <w:rsid w:val="00405B32"/>
    <w:rsid w:val="0042107F"/>
    <w:rsid w:val="0053320D"/>
    <w:rsid w:val="005508E1"/>
    <w:rsid w:val="00592BC0"/>
    <w:rsid w:val="005A787C"/>
    <w:rsid w:val="005F478E"/>
    <w:rsid w:val="00667475"/>
    <w:rsid w:val="00670734"/>
    <w:rsid w:val="006B53A7"/>
    <w:rsid w:val="0072486F"/>
    <w:rsid w:val="00743778"/>
    <w:rsid w:val="007972AE"/>
    <w:rsid w:val="0081103C"/>
    <w:rsid w:val="0084346D"/>
    <w:rsid w:val="008837C4"/>
    <w:rsid w:val="008B6EF3"/>
    <w:rsid w:val="008E5F1A"/>
    <w:rsid w:val="00932361"/>
    <w:rsid w:val="00B1212D"/>
    <w:rsid w:val="00B87B23"/>
    <w:rsid w:val="00BF699D"/>
    <w:rsid w:val="00C42B93"/>
    <w:rsid w:val="00D437B3"/>
    <w:rsid w:val="00DF64D4"/>
    <w:rsid w:val="00E65A17"/>
    <w:rsid w:val="00EE6CF9"/>
    <w:rsid w:val="00F47E55"/>
    <w:rsid w:val="00F86133"/>
    <w:rsid w:val="00FC163E"/>
    <w:rsid w:val="00FD5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9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3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1BB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69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37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D1B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hmed.t.alahmar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Manchester</Company>
  <LinksUpToDate>false</LinksUpToDate>
  <CharactersWithSpaces>1791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AA</cp:lastModifiedBy>
  <cp:revision>5</cp:revision>
  <dcterms:created xsi:type="dcterms:W3CDTF">2018-02-18T07:34:00Z</dcterms:created>
  <dcterms:modified xsi:type="dcterms:W3CDTF">2018-02-18T16:37:00Z</dcterms:modified>
</cp:coreProperties>
</file>