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76B" w:rsidRDefault="00A9376B">
      <w:pPr>
        <w:rPr>
          <w:b/>
          <w:sz w:val="32"/>
          <w:szCs w:val="32"/>
        </w:rPr>
      </w:pPr>
      <w:r>
        <w:rPr>
          <w:b/>
          <w:sz w:val="32"/>
          <w:szCs w:val="32"/>
        </w:rPr>
        <w:t>TITLE</w:t>
      </w:r>
      <w:r>
        <w:rPr>
          <w:b/>
          <w:sz w:val="32"/>
          <w:szCs w:val="32"/>
        </w:rPr>
        <w:br/>
      </w:r>
      <w:r w:rsidRPr="00A9376B">
        <w:rPr>
          <w:sz w:val="32"/>
          <w:szCs w:val="32"/>
        </w:rPr>
        <w:t>HEMOLYTIC UREMIC SYNDROME</w:t>
      </w:r>
    </w:p>
    <w:p w:rsidR="00DF2CC6" w:rsidRDefault="00A9376B">
      <w:pPr>
        <w:rPr>
          <w:b/>
          <w:sz w:val="32"/>
          <w:szCs w:val="32"/>
        </w:rPr>
      </w:pPr>
      <w:r>
        <w:rPr>
          <w:b/>
          <w:sz w:val="32"/>
          <w:szCs w:val="32"/>
        </w:rPr>
        <w:br/>
      </w:r>
      <w:r w:rsidR="001501DA">
        <w:rPr>
          <w:b/>
          <w:sz w:val="32"/>
          <w:szCs w:val="32"/>
        </w:rPr>
        <w:t>ABSTRACT</w:t>
      </w:r>
    </w:p>
    <w:p w:rsidR="00DA7469" w:rsidRDefault="00234FD0">
      <w:pPr>
        <w:rPr>
          <w:color w:val="000000"/>
          <w:sz w:val="28"/>
          <w:szCs w:val="28"/>
          <w:shd w:val="clear" w:color="auto" w:fill="FFFFFF"/>
        </w:rPr>
      </w:pPr>
      <w:r w:rsidRPr="00234FD0">
        <w:rPr>
          <w:color w:val="000000"/>
          <w:sz w:val="28"/>
          <w:szCs w:val="28"/>
          <w:shd w:val="clear" w:color="auto" w:fill="FFFFFF"/>
        </w:rPr>
        <w:t xml:space="preserve">Hemolytic uremic syndrome (HUS) is a clinical syndrome characterized by the triad of thrombotic </w:t>
      </w:r>
      <w:proofErr w:type="spellStart"/>
      <w:r w:rsidRPr="00234FD0">
        <w:rPr>
          <w:color w:val="000000"/>
          <w:sz w:val="28"/>
          <w:szCs w:val="28"/>
          <w:shd w:val="clear" w:color="auto" w:fill="FFFFFF"/>
        </w:rPr>
        <w:t>microangiopathy</w:t>
      </w:r>
      <w:proofErr w:type="spellEnd"/>
      <w:r w:rsidRPr="00234FD0">
        <w:rPr>
          <w:color w:val="000000"/>
          <w:sz w:val="28"/>
          <w:szCs w:val="28"/>
          <w:shd w:val="clear" w:color="auto" w:fill="FFFFFF"/>
        </w:rPr>
        <w:t xml:space="preserve">, thrombocytopenia, and acute kidney </w:t>
      </w:r>
      <w:r w:rsidR="008C259F" w:rsidRPr="00234FD0">
        <w:rPr>
          <w:color w:val="000000"/>
          <w:sz w:val="28"/>
          <w:szCs w:val="28"/>
          <w:shd w:val="clear" w:color="auto" w:fill="FFFFFF"/>
        </w:rPr>
        <w:t>injury</w:t>
      </w:r>
      <w:r w:rsidR="008C259F">
        <w:rPr>
          <w:color w:val="000000"/>
          <w:sz w:val="28"/>
          <w:szCs w:val="28"/>
          <w:shd w:val="clear" w:color="auto" w:fill="FFFFFF"/>
        </w:rPr>
        <w:t xml:space="preserve"> (</w:t>
      </w:r>
      <w:r w:rsidR="004F5F62">
        <w:rPr>
          <w:color w:val="000000"/>
          <w:sz w:val="28"/>
          <w:szCs w:val="28"/>
          <w:shd w:val="clear" w:color="auto" w:fill="FFFFFF"/>
        </w:rPr>
        <w:t>AKI)</w:t>
      </w:r>
      <w:r w:rsidRPr="00234FD0">
        <w:rPr>
          <w:color w:val="000000"/>
          <w:sz w:val="28"/>
          <w:szCs w:val="28"/>
          <w:shd w:val="clear" w:color="auto" w:fill="FFFFFF"/>
        </w:rPr>
        <w:t xml:space="preserve">. </w:t>
      </w:r>
      <w:r w:rsidR="00DA7469">
        <w:rPr>
          <w:color w:val="000000"/>
          <w:sz w:val="28"/>
          <w:szCs w:val="28"/>
          <w:shd w:val="clear" w:color="auto" w:fill="FFFFFF"/>
        </w:rPr>
        <w:br/>
        <w:t>HUS</w:t>
      </w:r>
      <w:r w:rsidR="008C259F">
        <w:rPr>
          <w:color w:val="000000"/>
          <w:sz w:val="28"/>
          <w:szCs w:val="28"/>
          <w:shd w:val="clear" w:color="auto" w:fill="FFFFFF"/>
        </w:rPr>
        <w:t xml:space="preserve"> generally</w:t>
      </w:r>
      <w:r w:rsidR="00DA7469">
        <w:rPr>
          <w:color w:val="000000"/>
          <w:sz w:val="28"/>
          <w:szCs w:val="28"/>
          <w:shd w:val="clear" w:color="auto" w:fill="FFFFFF"/>
        </w:rPr>
        <w:t xml:space="preserve"> involves two main organs of the body, namely, the kidneys and blood vessels. Typically</w:t>
      </w:r>
      <w:r w:rsidR="002A7DA6">
        <w:rPr>
          <w:color w:val="000000"/>
          <w:sz w:val="28"/>
          <w:szCs w:val="28"/>
          <w:shd w:val="clear" w:color="auto" w:fill="FFFFFF"/>
        </w:rPr>
        <w:t>, HUS</w:t>
      </w:r>
      <w:r w:rsidR="00DA7469">
        <w:rPr>
          <w:color w:val="000000"/>
          <w:sz w:val="28"/>
          <w:szCs w:val="28"/>
          <w:shd w:val="clear" w:color="auto" w:fill="FFFFFF"/>
        </w:rPr>
        <w:t xml:space="preserve"> manifests with gastrointestinal signs and symptoms like vomiting and diarrhea</w:t>
      </w:r>
      <w:r w:rsidR="002A7DA6">
        <w:rPr>
          <w:color w:val="000000"/>
          <w:sz w:val="28"/>
          <w:szCs w:val="28"/>
          <w:shd w:val="clear" w:color="auto" w:fill="FFFFFF"/>
        </w:rPr>
        <w:t>, however, in</w:t>
      </w:r>
      <w:r w:rsidR="00DA7469">
        <w:rPr>
          <w:color w:val="000000"/>
          <w:sz w:val="28"/>
          <w:szCs w:val="28"/>
          <w:shd w:val="clear" w:color="auto" w:fill="FFFFFF"/>
        </w:rPr>
        <w:t xml:space="preserve"> literature, there have been atypical cases reported as well. </w:t>
      </w:r>
      <w:r w:rsidR="00A9376B">
        <w:rPr>
          <w:color w:val="000000"/>
          <w:sz w:val="28"/>
          <w:szCs w:val="28"/>
          <w:shd w:val="clear" w:color="auto" w:fill="FFFFFF"/>
        </w:rPr>
        <w:br/>
      </w:r>
    </w:p>
    <w:p w:rsidR="00A9376B" w:rsidRDefault="00A9376B" w:rsidP="00A9376B">
      <w:pPr>
        <w:shd w:val="clear" w:color="auto" w:fill="FFFFFF"/>
        <w:spacing w:after="216" w:line="240" w:lineRule="auto"/>
        <w:rPr>
          <w:b/>
          <w:color w:val="000000"/>
          <w:sz w:val="36"/>
          <w:szCs w:val="36"/>
          <w:shd w:val="clear" w:color="auto" w:fill="FFFFFF"/>
        </w:rPr>
      </w:pPr>
      <w:r w:rsidRPr="00A9376B">
        <w:rPr>
          <w:b/>
          <w:color w:val="000000"/>
          <w:sz w:val="36"/>
          <w:szCs w:val="36"/>
          <w:shd w:val="clear" w:color="auto" w:fill="FFFFFF"/>
        </w:rPr>
        <w:t>INTRODUCTION</w:t>
      </w:r>
    </w:p>
    <w:p w:rsidR="00A9376B" w:rsidRPr="00A9376B" w:rsidRDefault="00A9376B" w:rsidP="00A9376B">
      <w:pPr>
        <w:shd w:val="clear" w:color="auto" w:fill="FFFFFF"/>
        <w:spacing w:after="216" w:line="240" w:lineRule="auto"/>
        <w:ind w:left="240"/>
        <w:rPr>
          <w:rFonts w:ascii="Helvetica" w:eastAsia="Times New Roman" w:hAnsi="Helvetica" w:cs="Helvetica"/>
          <w:color w:val="32325D"/>
          <w:sz w:val="27"/>
          <w:szCs w:val="27"/>
          <w:lang w:val="en-GB" w:eastAsia="en-GB"/>
        </w:rPr>
      </w:pPr>
      <w:r>
        <w:rPr>
          <w:b/>
          <w:color w:val="000000"/>
          <w:sz w:val="36"/>
          <w:szCs w:val="36"/>
          <w:shd w:val="clear" w:color="auto" w:fill="FFFFFF"/>
        </w:rPr>
        <w:br/>
      </w:r>
      <w:r>
        <w:rPr>
          <w:rFonts w:ascii="Helvetica" w:hAnsi="Helvetica" w:cs="Helvetica"/>
          <w:color w:val="32325D"/>
          <w:sz w:val="27"/>
          <w:szCs w:val="27"/>
          <w:shd w:val="clear" w:color="auto" w:fill="FFFFFF"/>
        </w:rPr>
        <w:t>Hemolytic uremic syndrome (HUS) was first described in 1955.It is a triad of</w:t>
      </w:r>
    </w:p>
    <w:p w:rsidR="00A9376B" w:rsidRPr="00A9376B" w:rsidRDefault="00A9376B" w:rsidP="00A9376B">
      <w:pPr>
        <w:numPr>
          <w:ilvl w:val="0"/>
          <w:numId w:val="3"/>
        </w:numPr>
        <w:shd w:val="clear" w:color="auto" w:fill="FFFFFF"/>
        <w:spacing w:after="216" w:line="240" w:lineRule="auto"/>
        <w:ind w:left="240"/>
        <w:rPr>
          <w:rFonts w:ascii="Helvetica" w:eastAsia="Times New Roman" w:hAnsi="Helvetica" w:cs="Helvetica"/>
          <w:color w:val="32325D"/>
          <w:sz w:val="27"/>
          <w:szCs w:val="27"/>
          <w:lang w:val="en-GB" w:eastAsia="en-GB"/>
        </w:rPr>
      </w:pPr>
      <w:r w:rsidRPr="00A9376B">
        <w:rPr>
          <w:rFonts w:ascii="Helvetica" w:eastAsia="Times New Roman" w:hAnsi="Helvetica" w:cs="Helvetica"/>
          <w:color w:val="32325D"/>
          <w:sz w:val="27"/>
          <w:szCs w:val="27"/>
          <w:lang w:val="en-GB" w:eastAsia="en-GB"/>
        </w:rPr>
        <w:t>Microangiopathic haemolytic anaemia (Coombs' test negative).</w:t>
      </w:r>
    </w:p>
    <w:p w:rsidR="00A9376B" w:rsidRPr="00A9376B" w:rsidRDefault="00A9376B" w:rsidP="00A9376B">
      <w:pPr>
        <w:numPr>
          <w:ilvl w:val="0"/>
          <w:numId w:val="3"/>
        </w:numPr>
        <w:shd w:val="clear" w:color="auto" w:fill="FFFFFF"/>
        <w:spacing w:after="216" w:line="240" w:lineRule="auto"/>
        <w:ind w:left="240"/>
        <w:rPr>
          <w:rFonts w:ascii="Helvetica" w:eastAsia="Times New Roman" w:hAnsi="Helvetica" w:cs="Helvetica"/>
          <w:color w:val="32325D"/>
          <w:sz w:val="27"/>
          <w:szCs w:val="27"/>
          <w:lang w:val="en-GB" w:eastAsia="en-GB"/>
        </w:rPr>
      </w:pPr>
      <w:r w:rsidRPr="00A9376B">
        <w:rPr>
          <w:rFonts w:ascii="Helvetica" w:eastAsia="Times New Roman" w:hAnsi="Helvetica" w:cs="Helvetica"/>
          <w:color w:val="32325D"/>
          <w:sz w:val="27"/>
          <w:szCs w:val="27"/>
          <w:lang w:val="en-GB" w:eastAsia="en-GB"/>
        </w:rPr>
        <w:t>Thrombocytopenia.</w:t>
      </w:r>
    </w:p>
    <w:p w:rsidR="00A9376B" w:rsidRPr="00A9376B" w:rsidRDefault="00A9376B" w:rsidP="00A9376B">
      <w:pPr>
        <w:numPr>
          <w:ilvl w:val="0"/>
          <w:numId w:val="3"/>
        </w:numPr>
        <w:shd w:val="clear" w:color="auto" w:fill="FFFFFF"/>
        <w:spacing w:after="0" w:line="240" w:lineRule="auto"/>
        <w:ind w:left="240"/>
        <w:rPr>
          <w:rFonts w:ascii="Helvetica" w:eastAsia="Times New Roman" w:hAnsi="Helvetica" w:cs="Helvetica"/>
          <w:color w:val="32325D"/>
          <w:sz w:val="27"/>
          <w:szCs w:val="27"/>
          <w:lang w:val="en-GB" w:eastAsia="en-GB"/>
        </w:rPr>
      </w:pPr>
      <w:r w:rsidRPr="00A9376B">
        <w:rPr>
          <w:rFonts w:ascii="Helvetica" w:eastAsia="Times New Roman" w:hAnsi="Helvetica" w:cs="Helvetica"/>
          <w:color w:val="32325D"/>
          <w:sz w:val="27"/>
          <w:szCs w:val="27"/>
          <w:lang w:val="en-GB" w:eastAsia="en-GB"/>
        </w:rPr>
        <w:t>Acute kidney injury (acute renal failure).</w:t>
      </w:r>
    </w:p>
    <w:p w:rsidR="00A9376B" w:rsidRPr="00A9376B" w:rsidRDefault="00A9376B">
      <w:pPr>
        <w:rPr>
          <w:rFonts w:ascii="Helvetica" w:eastAsia="Times New Roman" w:hAnsi="Helvetica" w:cs="Helvetica"/>
          <w:color w:val="32325D"/>
          <w:sz w:val="27"/>
          <w:szCs w:val="27"/>
          <w:lang w:val="en-GB" w:eastAsia="en-GB"/>
        </w:rPr>
      </w:pPr>
      <w:r>
        <w:rPr>
          <w:rFonts w:ascii="Helvetica" w:eastAsia="Times New Roman" w:hAnsi="Helvetica" w:cs="Helvetica"/>
          <w:color w:val="32325D"/>
          <w:sz w:val="27"/>
          <w:szCs w:val="27"/>
          <w:lang w:val="en-GB" w:eastAsia="en-GB"/>
        </w:rPr>
        <w:br/>
        <w:t xml:space="preserve">Common pathogens associated with HUS are </w:t>
      </w:r>
      <w:r>
        <w:rPr>
          <w:rStyle w:val="Emphasis"/>
          <w:rFonts w:ascii="Helvetica" w:hAnsi="Helvetica" w:cs="Helvetica"/>
          <w:color w:val="32325D"/>
          <w:sz w:val="27"/>
          <w:szCs w:val="27"/>
          <w:shd w:val="clear" w:color="auto" w:fill="FFFFFF"/>
        </w:rPr>
        <w:t>E. coli</w:t>
      </w:r>
      <w:r>
        <w:rPr>
          <w:rFonts w:ascii="Helvetica" w:hAnsi="Helvetica" w:cs="Helvetica"/>
          <w:color w:val="32325D"/>
          <w:sz w:val="27"/>
          <w:szCs w:val="27"/>
          <w:shd w:val="clear" w:color="auto" w:fill="FFFFFF"/>
        </w:rPr>
        <w:t xml:space="preserve"> (STEC) being  the most common one , </w:t>
      </w:r>
      <w:r>
        <w:rPr>
          <w:rStyle w:val="Emphasis"/>
          <w:rFonts w:ascii="Helvetica" w:hAnsi="Helvetica" w:cs="Helvetica"/>
          <w:color w:val="32325D"/>
          <w:sz w:val="27"/>
          <w:szCs w:val="27"/>
          <w:shd w:val="clear" w:color="auto" w:fill="FFFFFF"/>
        </w:rPr>
        <w:t>Streptococcus pneumoniae</w:t>
      </w:r>
      <w:r>
        <w:rPr>
          <w:rFonts w:ascii="Helvetica" w:hAnsi="Helvetica" w:cs="Helvetica"/>
          <w:color w:val="32325D"/>
          <w:sz w:val="27"/>
          <w:szCs w:val="27"/>
          <w:shd w:val="clear" w:color="auto" w:fill="FFFFFF"/>
        </w:rPr>
        <w:t> and </w:t>
      </w:r>
      <w:proofErr w:type="spellStart"/>
      <w:r>
        <w:rPr>
          <w:rStyle w:val="Emphasis"/>
          <w:rFonts w:ascii="Helvetica" w:hAnsi="Helvetica" w:cs="Helvetica"/>
          <w:color w:val="32325D"/>
          <w:sz w:val="27"/>
          <w:szCs w:val="27"/>
          <w:shd w:val="clear" w:color="auto" w:fill="FFFFFF"/>
        </w:rPr>
        <w:t>Shigella</w:t>
      </w:r>
      <w:proofErr w:type="spellEnd"/>
      <w:r>
        <w:rPr>
          <w:rStyle w:val="Emphasis"/>
          <w:rFonts w:ascii="Helvetica" w:hAnsi="Helvetica" w:cs="Helvetica"/>
          <w:color w:val="32325D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Style w:val="Emphasis"/>
          <w:rFonts w:ascii="Helvetica" w:hAnsi="Helvetica" w:cs="Helvetica"/>
          <w:color w:val="32325D"/>
          <w:sz w:val="27"/>
          <w:szCs w:val="27"/>
          <w:shd w:val="clear" w:color="auto" w:fill="FFFFFF"/>
        </w:rPr>
        <w:t>dysenteriae</w:t>
      </w:r>
      <w:proofErr w:type="spellEnd"/>
      <w:r>
        <w:rPr>
          <w:rFonts w:ascii="Helvetica" w:hAnsi="Helvetica" w:cs="Helvetica"/>
          <w:color w:val="32325D"/>
          <w:sz w:val="27"/>
          <w:szCs w:val="27"/>
          <w:shd w:val="clear" w:color="auto" w:fill="FFFFFF"/>
        </w:rPr>
        <w:t xml:space="preserve"> type 1 and some viruses like HIV and </w:t>
      </w:r>
      <w:proofErr w:type="spellStart"/>
      <w:r>
        <w:rPr>
          <w:rFonts w:ascii="Helvetica" w:hAnsi="Helvetica" w:cs="Helvetica"/>
          <w:color w:val="32325D"/>
          <w:sz w:val="27"/>
          <w:szCs w:val="27"/>
          <w:shd w:val="clear" w:color="auto" w:fill="FFFFFF"/>
        </w:rPr>
        <w:t>Coxsackievirus</w:t>
      </w:r>
      <w:proofErr w:type="spellEnd"/>
      <w:r>
        <w:rPr>
          <w:rFonts w:ascii="Helvetica" w:hAnsi="Helvetica" w:cs="Helvetica"/>
          <w:color w:val="32325D"/>
          <w:sz w:val="27"/>
          <w:szCs w:val="27"/>
          <w:shd w:val="clear" w:color="auto" w:fill="FFFFFF"/>
        </w:rPr>
        <w:t>.</w:t>
      </w:r>
      <w:r>
        <w:rPr>
          <w:rFonts w:ascii="Helvetica" w:eastAsia="Times New Roman" w:hAnsi="Helvetica" w:cs="Helvetica"/>
          <w:color w:val="32325D"/>
          <w:sz w:val="27"/>
          <w:szCs w:val="27"/>
          <w:lang w:val="en-GB" w:eastAsia="en-GB"/>
        </w:rPr>
        <w:br/>
      </w:r>
      <w:r>
        <w:rPr>
          <w:rFonts w:ascii="Helvetica" w:eastAsia="Times New Roman" w:hAnsi="Helvetica" w:cs="Helvetica"/>
          <w:color w:val="32325D"/>
          <w:sz w:val="27"/>
          <w:szCs w:val="27"/>
          <w:lang w:val="en-GB" w:eastAsia="en-GB"/>
        </w:rPr>
        <w:br/>
      </w:r>
    </w:p>
    <w:p w:rsidR="002A7DA6" w:rsidRDefault="002A7DA6">
      <w:pPr>
        <w:rPr>
          <w:b/>
          <w:color w:val="000000"/>
          <w:sz w:val="32"/>
          <w:szCs w:val="32"/>
          <w:shd w:val="clear" w:color="auto" w:fill="FFFFFF"/>
        </w:rPr>
      </w:pPr>
      <w:r w:rsidRPr="002A7DA6">
        <w:rPr>
          <w:b/>
          <w:color w:val="000000"/>
          <w:sz w:val="32"/>
          <w:szCs w:val="32"/>
          <w:shd w:val="clear" w:color="auto" w:fill="FFFFFF"/>
        </w:rPr>
        <w:t xml:space="preserve">CASE </w:t>
      </w:r>
      <w:r w:rsidR="00A9376B">
        <w:rPr>
          <w:b/>
          <w:color w:val="000000"/>
          <w:sz w:val="32"/>
          <w:szCs w:val="32"/>
          <w:shd w:val="clear" w:color="auto" w:fill="FFFFFF"/>
        </w:rPr>
        <w:t>REPORT</w:t>
      </w:r>
    </w:p>
    <w:p w:rsidR="00EA48B0" w:rsidRDefault="008C259F">
      <w:pPr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We report the case of a</w:t>
      </w:r>
      <w:r w:rsidR="00810248">
        <w:rPr>
          <w:color w:val="000000"/>
          <w:sz w:val="28"/>
          <w:szCs w:val="28"/>
          <w:shd w:val="clear" w:color="auto" w:fill="FFFFFF"/>
        </w:rPr>
        <w:t xml:space="preserve"> 58 year Caucasian lady</w:t>
      </w:r>
      <w:r>
        <w:rPr>
          <w:color w:val="000000"/>
          <w:sz w:val="28"/>
          <w:szCs w:val="28"/>
          <w:shd w:val="clear" w:color="auto" w:fill="FFFFFF"/>
        </w:rPr>
        <w:t xml:space="preserve"> who</w:t>
      </w:r>
      <w:r w:rsidR="00810248">
        <w:rPr>
          <w:color w:val="000000"/>
          <w:sz w:val="28"/>
          <w:szCs w:val="28"/>
          <w:shd w:val="clear" w:color="auto" w:fill="FFFFFF"/>
        </w:rPr>
        <w:t xml:space="preserve"> was admitted to our medical assessment unit with symptoms of pyrexia accompanied with 4 day </w:t>
      </w:r>
      <w:r w:rsidR="009B69FB">
        <w:rPr>
          <w:color w:val="000000"/>
          <w:sz w:val="28"/>
          <w:szCs w:val="28"/>
          <w:shd w:val="clear" w:color="auto" w:fill="FFFFFF"/>
        </w:rPr>
        <w:t xml:space="preserve">history of diarrhea and </w:t>
      </w:r>
      <w:r w:rsidR="00B87FDF">
        <w:rPr>
          <w:color w:val="000000"/>
          <w:sz w:val="28"/>
          <w:szCs w:val="28"/>
          <w:shd w:val="clear" w:color="auto" w:fill="FFFFFF"/>
        </w:rPr>
        <w:t>vomiting</w:t>
      </w:r>
      <w:r w:rsidR="009B69FB">
        <w:rPr>
          <w:color w:val="000000"/>
          <w:sz w:val="28"/>
          <w:szCs w:val="28"/>
          <w:shd w:val="clear" w:color="auto" w:fill="FFFFFF"/>
        </w:rPr>
        <w:t xml:space="preserve"> following recent travel to Egypt.</w:t>
      </w:r>
      <w:r w:rsidR="00810248">
        <w:rPr>
          <w:color w:val="000000"/>
          <w:sz w:val="28"/>
          <w:szCs w:val="28"/>
          <w:shd w:val="clear" w:color="auto" w:fill="FFFFFF"/>
        </w:rPr>
        <w:t xml:space="preserve"> She had a background </w:t>
      </w:r>
      <w:r w:rsidR="00810248">
        <w:rPr>
          <w:color w:val="000000"/>
          <w:sz w:val="28"/>
          <w:szCs w:val="28"/>
          <w:shd w:val="clear" w:color="auto" w:fill="FFFFFF"/>
        </w:rPr>
        <w:lastRenderedPageBreak/>
        <w:t xml:space="preserve">history of hypertension and Type 2 Diabetes </w:t>
      </w:r>
      <w:r w:rsidR="004B0762">
        <w:rPr>
          <w:color w:val="000000"/>
          <w:sz w:val="28"/>
          <w:szCs w:val="28"/>
          <w:shd w:val="clear" w:color="auto" w:fill="FFFFFF"/>
        </w:rPr>
        <w:t>Mellitus (</w:t>
      </w:r>
      <w:r w:rsidR="00810248">
        <w:rPr>
          <w:color w:val="000000"/>
          <w:sz w:val="28"/>
          <w:szCs w:val="28"/>
          <w:shd w:val="clear" w:color="auto" w:fill="FFFFFF"/>
        </w:rPr>
        <w:t>diet controlled).</w:t>
      </w:r>
      <w:r>
        <w:rPr>
          <w:color w:val="000000"/>
          <w:sz w:val="28"/>
          <w:szCs w:val="28"/>
          <w:shd w:val="clear" w:color="auto" w:fill="FFFFFF"/>
        </w:rPr>
        <w:t xml:space="preserve">The patient had a GCS of 15 with a </w:t>
      </w:r>
      <w:r w:rsidR="00B87FDF">
        <w:rPr>
          <w:color w:val="000000"/>
          <w:sz w:val="28"/>
          <w:szCs w:val="28"/>
          <w:shd w:val="clear" w:color="auto" w:fill="FFFFFF"/>
        </w:rPr>
        <w:t>non-acute</w:t>
      </w:r>
      <w:r>
        <w:rPr>
          <w:color w:val="000000"/>
          <w:sz w:val="28"/>
          <w:szCs w:val="28"/>
          <w:shd w:val="clear" w:color="auto" w:fill="FFFFFF"/>
        </w:rPr>
        <w:t xml:space="preserve"> abdomen.</w:t>
      </w:r>
    </w:p>
    <w:p w:rsidR="005B4184" w:rsidRDefault="00DA681C">
      <w:pPr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br/>
      </w:r>
      <w:r w:rsidR="004B0762">
        <w:rPr>
          <w:color w:val="000000"/>
          <w:sz w:val="28"/>
          <w:szCs w:val="28"/>
          <w:shd w:val="clear" w:color="auto" w:fill="FFFFFF"/>
        </w:rPr>
        <w:t xml:space="preserve">Investigations: </w:t>
      </w:r>
      <w:r>
        <w:rPr>
          <w:color w:val="000000"/>
          <w:sz w:val="28"/>
          <w:szCs w:val="28"/>
          <w:shd w:val="clear" w:color="auto" w:fill="FFFFFF"/>
        </w:rPr>
        <w:br/>
      </w:r>
      <w:proofErr w:type="spellStart"/>
      <w:r>
        <w:rPr>
          <w:color w:val="000000"/>
          <w:sz w:val="28"/>
          <w:szCs w:val="28"/>
          <w:shd w:val="clear" w:color="auto" w:fill="FFFFFF"/>
        </w:rPr>
        <w:t>Hb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– </w:t>
      </w:r>
      <w:r w:rsidRPr="00AC0D1A">
        <w:rPr>
          <w:color w:val="000000"/>
          <w:sz w:val="28"/>
          <w:szCs w:val="28"/>
          <w:shd w:val="clear" w:color="auto" w:fill="FFFFFF"/>
        </w:rPr>
        <w:t xml:space="preserve">92 </w:t>
      </w:r>
      <w:r w:rsidR="00AC0D1A" w:rsidRPr="00AC0D1A">
        <w:rPr>
          <w:color w:val="000000"/>
          <w:sz w:val="28"/>
          <w:szCs w:val="28"/>
          <w:shd w:val="clear" w:color="auto" w:fill="FFFFFF"/>
        </w:rPr>
        <w:t>(</w:t>
      </w:r>
      <w:r w:rsidR="00AC0D1A" w:rsidRPr="00AC0D1A">
        <w:rPr>
          <w:sz w:val="28"/>
          <w:szCs w:val="28"/>
        </w:rPr>
        <w:t>121 – 151</w:t>
      </w:r>
      <w:proofErr w:type="gramStart"/>
      <w:r w:rsidR="00AC0D1A" w:rsidRPr="00AC0D1A">
        <w:rPr>
          <w:sz w:val="28"/>
          <w:szCs w:val="28"/>
        </w:rPr>
        <w:t>)</w:t>
      </w:r>
      <w:proofErr w:type="gramEnd"/>
      <w:r>
        <w:rPr>
          <w:color w:val="000000"/>
          <w:sz w:val="28"/>
          <w:szCs w:val="28"/>
          <w:shd w:val="clear" w:color="auto" w:fill="FFFFFF"/>
        </w:rPr>
        <w:br/>
        <w:t xml:space="preserve">Platelets – </w:t>
      </w:r>
      <w:r w:rsidRPr="00AC0D1A">
        <w:rPr>
          <w:color w:val="000000"/>
          <w:sz w:val="28"/>
          <w:szCs w:val="28"/>
          <w:shd w:val="clear" w:color="auto" w:fill="FFFFFF"/>
        </w:rPr>
        <w:t>68</w:t>
      </w:r>
      <w:r w:rsidR="00AC0D1A" w:rsidRPr="00AC0D1A">
        <w:rPr>
          <w:color w:val="000000"/>
          <w:sz w:val="28"/>
          <w:szCs w:val="28"/>
          <w:shd w:val="clear" w:color="auto" w:fill="FFFFFF"/>
        </w:rPr>
        <w:t xml:space="preserve"> (</w:t>
      </w:r>
      <w:r w:rsidR="00AC0D1A" w:rsidRPr="00AC0D1A">
        <w:rPr>
          <w:sz w:val="28"/>
          <w:szCs w:val="28"/>
        </w:rPr>
        <w:t>180 – 430)</w:t>
      </w:r>
      <w:r>
        <w:rPr>
          <w:color w:val="000000"/>
          <w:sz w:val="28"/>
          <w:szCs w:val="28"/>
          <w:shd w:val="clear" w:color="auto" w:fill="FFFFFF"/>
        </w:rPr>
        <w:br/>
        <w:t>WCC - Significant neutrophilia</w:t>
      </w:r>
      <w:r>
        <w:rPr>
          <w:color w:val="000000"/>
          <w:sz w:val="28"/>
          <w:szCs w:val="28"/>
          <w:shd w:val="clear" w:color="auto" w:fill="FFFFFF"/>
        </w:rPr>
        <w:br/>
        <w:t>CRP – 402</w:t>
      </w:r>
      <w:r w:rsidR="004F5F62">
        <w:rPr>
          <w:color w:val="000000"/>
          <w:sz w:val="28"/>
          <w:szCs w:val="28"/>
          <w:shd w:val="clear" w:color="auto" w:fill="FFFFFF"/>
        </w:rPr>
        <w:t xml:space="preserve"> (&lt;10)</w:t>
      </w:r>
      <w:r w:rsidR="004F5F62">
        <w:rPr>
          <w:color w:val="000000"/>
          <w:sz w:val="28"/>
          <w:szCs w:val="28"/>
          <w:shd w:val="clear" w:color="auto" w:fill="FFFFFF"/>
        </w:rPr>
        <w:br/>
      </w:r>
      <w:r w:rsidR="004F5F62">
        <w:rPr>
          <w:color w:val="000000"/>
          <w:sz w:val="28"/>
          <w:szCs w:val="28"/>
          <w:shd w:val="clear" w:color="auto" w:fill="FFFFFF"/>
        </w:rPr>
        <w:br/>
        <w:t>Renal functions : AKI 3</w:t>
      </w:r>
      <w:r w:rsidR="004B0762">
        <w:rPr>
          <w:color w:val="000000"/>
          <w:sz w:val="28"/>
          <w:szCs w:val="28"/>
          <w:shd w:val="clear" w:color="auto" w:fill="FFFFFF"/>
        </w:rPr>
        <w:br/>
      </w:r>
      <w:r w:rsidR="000E7038">
        <w:rPr>
          <w:color w:val="000000"/>
          <w:sz w:val="28"/>
          <w:szCs w:val="28"/>
          <w:shd w:val="clear" w:color="auto" w:fill="FFFFFF"/>
        </w:rPr>
        <w:br/>
        <w:t xml:space="preserve">Liver function tests </w:t>
      </w:r>
      <w:r w:rsidR="004B0762">
        <w:rPr>
          <w:color w:val="000000"/>
          <w:sz w:val="28"/>
          <w:szCs w:val="28"/>
          <w:shd w:val="clear" w:color="auto" w:fill="FFFFFF"/>
        </w:rPr>
        <w:br/>
        <w:t>Deranged  –</w:t>
      </w:r>
      <w:r w:rsidR="008C259F">
        <w:rPr>
          <w:color w:val="000000"/>
          <w:sz w:val="28"/>
          <w:szCs w:val="28"/>
          <w:shd w:val="clear" w:color="auto" w:fill="FFFFFF"/>
        </w:rPr>
        <w:t>Predominantly</w:t>
      </w:r>
      <w:r w:rsidR="004B0762">
        <w:rPr>
          <w:color w:val="000000"/>
          <w:sz w:val="28"/>
          <w:szCs w:val="28"/>
          <w:shd w:val="clear" w:color="auto" w:fill="FFFFFF"/>
        </w:rPr>
        <w:t xml:space="preserve"> Hepatocellular </w:t>
      </w:r>
      <w:r w:rsidR="000E7038">
        <w:rPr>
          <w:color w:val="000000"/>
          <w:sz w:val="28"/>
          <w:szCs w:val="28"/>
          <w:shd w:val="clear" w:color="auto" w:fill="FFFFFF"/>
        </w:rPr>
        <w:t xml:space="preserve">picture </w:t>
      </w:r>
      <w:r w:rsidR="000E7038">
        <w:rPr>
          <w:color w:val="000000"/>
          <w:sz w:val="28"/>
          <w:szCs w:val="28"/>
          <w:shd w:val="clear" w:color="auto" w:fill="FFFFFF"/>
        </w:rPr>
        <w:br/>
      </w:r>
      <w:r w:rsidR="00B87FDF">
        <w:rPr>
          <w:color w:val="000000"/>
          <w:sz w:val="28"/>
          <w:szCs w:val="28"/>
          <w:shd w:val="clear" w:color="auto" w:fill="FFFFFF"/>
        </w:rPr>
        <w:t>Noninvasive</w:t>
      </w:r>
      <w:r w:rsidR="000E7038">
        <w:rPr>
          <w:color w:val="000000"/>
          <w:sz w:val="28"/>
          <w:szCs w:val="28"/>
          <w:shd w:val="clear" w:color="auto" w:fill="FFFFFF"/>
        </w:rPr>
        <w:t xml:space="preserve"> liver screen negative</w:t>
      </w:r>
      <w:r w:rsidR="005B4184">
        <w:rPr>
          <w:color w:val="000000"/>
          <w:sz w:val="28"/>
          <w:szCs w:val="28"/>
          <w:shd w:val="clear" w:color="auto" w:fill="FFFFFF"/>
        </w:rPr>
        <w:br/>
      </w:r>
      <w:r w:rsidR="005B4184">
        <w:rPr>
          <w:color w:val="000000"/>
          <w:sz w:val="28"/>
          <w:szCs w:val="28"/>
          <w:shd w:val="clear" w:color="auto" w:fill="FFFFFF"/>
        </w:rPr>
        <w:br/>
        <w:t>CXR – No focal consolidation</w:t>
      </w:r>
    </w:p>
    <w:p w:rsidR="005B4184" w:rsidRDefault="005B4184">
      <w:pPr>
        <w:rPr>
          <w:color w:val="000000"/>
          <w:sz w:val="28"/>
          <w:szCs w:val="28"/>
          <w:shd w:val="clear" w:color="auto" w:fill="FFFFFF"/>
        </w:rPr>
      </w:pPr>
    </w:p>
    <w:p w:rsidR="00C94906" w:rsidRPr="00C642BF" w:rsidRDefault="00B87FDF">
      <w:pPr>
        <w:rPr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32"/>
          <w:szCs w:val="32"/>
          <w:shd w:val="clear" w:color="auto" w:fill="FFFFFF"/>
        </w:rPr>
        <w:t>DISCUSSION</w:t>
      </w:r>
      <w:r w:rsidR="003E482C">
        <w:rPr>
          <w:b/>
          <w:color w:val="000000"/>
          <w:sz w:val="32"/>
          <w:szCs w:val="32"/>
          <w:shd w:val="clear" w:color="auto" w:fill="FFFFFF"/>
        </w:rPr>
        <w:br/>
      </w:r>
      <w:r w:rsidR="003E482C">
        <w:rPr>
          <w:b/>
          <w:color w:val="000000"/>
          <w:sz w:val="32"/>
          <w:szCs w:val="32"/>
          <w:shd w:val="clear" w:color="auto" w:fill="FFFFFF"/>
        </w:rPr>
        <w:br/>
      </w:r>
      <w:r w:rsidR="003E482C" w:rsidRPr="00C642BF">
        <w:rPr>
          <w:color w:val="000000"/>
          <w:sz w:val="28"/>
          <w:szCs w:val="28"/>
          <w:shd w:val="clear" w:color="auto" w:fill="FFFFFF"/>
        </w:rPr>
        <w:t xml:space="preserve">The patient was commenced on IV fluids and broad spectrum antibiotics by A&amp;E. Given significant anemia and thrombocytopenia </w:t>
      </w:r>
      <w:r w:rsidR="00C03DF6" w:rsidRPr="00C642BF">
        <w:rPr>
          <w:color w:val="000000"/>
          <w:sz w:val="28"/>
          <w:szCs w:val="28"/>
          <w:shd w:val="clear" w:color="auto" w:fill="FFFFFF"/>
        </w:rPr>
        <w:t>in conjunction with the</w:t>
      </w:r>
      <w:r w:rsidR="003E482C" w:rsidRPr="00C642BF">
        <w:rPr>
          <w:color w:val="000000"/>
          <w:sz w:val="28"/>
          <w:szCs w:val="28"/>
          <w:shd w:val="clear" w:color="auto" w:fill="FFFFFF"/>
        </w:rPr>
        <w:t xml:space="preserve"> clinical picture</w:t>
      </w:r>
      <w:r w:rsidR="009B69FB" w:rsidRPr="00C642BF">
        <w:rPr>
          <w:color w:val="000000"/>
          <w:sz w:val="28"/>
          <w:szCs w:val="28"/>
          <w:shd w:val="clear" w:color="auto" w:fill="FFFFFF"/>
        </w:rPr>
        <w:t>, a</w:t>
      </w:r>
      <w:r w:rsidR="003E482C" w:rsidRPr="00C642BF">
        <w:rPr>
          <w:color w:val="000000"/>
          <w:sz w:val="28"/>
          <w:szCs w:val="28"/>
          <w:shd w:val="clear" w:color="auto" w:fill="FFFFFF"/>
        </w:rPr>
        <w:t xml:space="preserve"> discussion ensued with the </w:t>
      </w:r>
      <w:r w:rsidRPr="00C642BF">
        <w:rPr>
          <w:color w:val="000000"/>
          <w:sz w:val="28"/>
          <w:szCs w:val="28"/>
          <w:shd w:val="clear" w:color="auto" w:fill="FFFFFF"/>
        </w:rPr>
        <w:t>hematologist</w:t>
      </w:r>
      <w:r w:rsidR="003E482C" w:rsidRPr="00C642BF">
        <w:rPr>
          <w:color w:val="000000"/>
          <w:sz w:val="28"/>
          <w:szCs w:val="28"/>
          <w:shd w:val="clear" w:color="auto" w:fill="FFFFFF"/>
        </w:rPr>
        <w:t xml:space="preserve"> who requested a battery of tests </w:t>
      </w:r>
      <w:r w:rsidRPr="00C642BF">
        <w:rPr>
          <w:color w:val="000000"/>
          <w:sz w:val="28"/>
          <w:szCs w:val="28"/>
          <w:shd w:val="clear" w:color="auto" w:fill="FFFFFF"/>
        </w:rPr>
        <w:t>including</w:t>
      </w:r>
      <w:r w:rsidR="003E482C" w:rsidRPr="00C642BF">
        <w:rPr>
          <w:color w:val="000000"/>
          <w:sz w:val="28"/>
          <w:szCs w:val="28"/>
          <w:shd w:val="clear" w:color="auto" w:fill="FFFFFF"/>
        </w:rPr>
        <w:t xml:space="preserve"> peripheral blood film and tests to assess for hemolytic anemia.</w:t>
      </w:r>
      <w:r w:rsidR="009B69FB" w:rsidRPr="00C642BF">
        <w:rPr>
          <w:color w:val="000000"/>
          <w:sz w:val="28"/>
          <w:szCs w:val="28"/>
          <w:shd w:val="clear" w:color="auto" w:fill="FFFFFF"/>
        </w:rPr>
        <w:br/>
        <w:t>On arrival to AMU, she was isolated to a side room</w:t>
      </w:r>
      <w:r w:rsidR="001E42FE" w:rsidRPr="00C642BF"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="001E42FE" w:rsidRPr="00C642BF">
        <w:rPr>
          <w:color w:val="000000"/>
          <w:sz w:val="28"/>
          <w:szCs w:val="28"/>
          <w:shd w:val="clear" w:color="auto" w:fill="FFFFFF"/>
        </w:rPr>
        <w:t xml:space="preserve">and a stool sample was sent on an urgent </w:t>
      </w:r>
      <w:r w:rsidRPr="00C642BF">
        <w:rPr>
          <w:color w:val="000000"/>
          <w:sz w:val="28"/>
          <w:szCs w:val="28"/>
          <w:shd w:val="clear" w:color="auto" w:fill="FFFFFF"/>
        </w:rPr>
        <w:t>basis. Clinically</w:t>
      </w:r>
      <w:r w:rsidR="001644EC" w:rsidRPr="00C642BF">
        <w:rPr>
          <w:color w:val="000000"/>
          <w:sz w:val="28"/>
          <w:szCs w:val="28"/>
          <w:shd w:val="clear" w:color="auto" w:fill="FFFFFF"/>
        </w:rPr>
        <w:t>, she</w:t>
      </w:r>
      <w:r w:rsidR="001E42FE" w:rsidRPr="00C642BF">
        <w:rPr>
          <w:color w:val="000000"/>
          <w:sz w:val="28"/>
          <w:szCs w:val="28"/>
          <w:shd w:val="clear" w:color="auto" w:fill="FFFFFF"/>
        </w:rPr>
        <w:t xml:space="preserve"> </w:t>
      </w:r>
      <w:r w:rsidR="00C03DF6" w:rsidRPr="00C642BF">
        <w:rPr>
          <w:color w:val="000000"/>
          <w:sz w:val="28"/>
          <w:szCs w:val="28"/>
          <w:shd w:val="clear" w:color="auto" w:fill="FFFFFF"/>
        </w:rPr>
        <w:t>was septic</w:t>
      </w:r>
      <w:r w:rsidR="001644EC" w:rsidRPr="00C642BF">
        <w:rPr>
          <w:color w:val="000000"/>
          <w:sz w:val="28"/>
          <w:szCs w:val="28"/>
          <w:shd w:val="clear" w:color="auto" w:fill="FFFFFF"/>
        </w:rPr>
        <w:t>, in</w:t>
      </w:r>
      <w:r w:rsidR="001E42FE" w:rsidRPr="00C642BF">
        <w:rPr>
          <w:color w:val="000000"/>
          <w:sz w:val="28"/>
          <w:szCs w:val="28"/>
          <w:shd w:val="clear" w:color="auto" w:fill="FFFFFF"/>
        </w:rPr>
        <w:t xml:space="preserve"> view of which a septic screen was </w:t>
      </w:r>
      <w:r w:rsidRPr="00C642BF">
        <w:rPr>
          <w:color w:val="000000"/>
          <w:sz w:val="28"/>
          <w:szCs w:val="28"/>
          <w:shd w:val="clear" w:color="auto" w:fill="FFFFFF"/>
        </w:rPr>
        <w:t>conducted. However</w:t>
      </w:r>
      <w:r w:rsidR="001644EC" w:rsidRPr="00C642BF">
        <w:rPr>
          <w:color w:val="000000"/>
          <w:sz w:val="28"/>
          <w:szCs w:val="28"/>
          <w:shd w:val="clear" w:color="auto" w:fill="FFFFFF"/>
        </w:rPr>
        <w:t>, it</w:t>
      </w:r>
      <w:r w:rsidR="001E42FE" w:rsidRPr="00C642BF">
        <w:rPr>
          <w:color w:val="000000"/>
          <w:sz w:val="28"/>
          <w:szCs w:val="28"/>
          <w:shd w:val="clear" w:color="auto" w:fill="FFFFFF"/>
        </w:rPr>
        <w:t xml:space="preserve"> did not reveal any focus of </w:t>
      </w:r>
      <w:r w:rsidRPr="00C642BF">
        <w:rPr>
          <w:color w:val="000000"/>
          <w:sz w:val="28"/>
          <w:szCs w:val="28"/>
          <w:shd w:val="clear" w:color="auto" w:fill="FFFFFF"/>
        </w:rPr>
        <w:t>infection. Taking</w:t>
      </w:r>
      <w:r w:rsidR="00256C9F" w:rsidRPr="00C642BF">
        <w:rPr>
          <w:color w:val="000000"/>
          <w:sz w:val="28"/>
          <w:szCs w:val="28"/>
          <w:shd w:val="clear" w:color="auto" w:fill="FFFFFF"/>
        </w:rPr>
        <w:t xml:space="preserve"> into account the clinical manifestations, biochemical findings and recent travel history, a plausible diagnosis of HUS was put </w:t>
      </w:r>
      <w:r w:rsidRPr="00C642BF">
        <w:rPr>
          <w:color w:val="000000"/>
          <w:sz w:val="28"/>
          <w:szCs w:val="28"/>
          <w:shd w:val="clear" w:color="auto" w:fill="FFFFFF"/>
        </w:rPr>
        <w:t>forth. The</w:t>
      </w:r>
      <w:r w:rsidR="00EA48B0" w:rsidRPr="00C642BF">
        <w:rPr>
          <w:color w:val="000000"/>
          <w:sz w:val="28"/>
          <w:szCs w:val="28"/>
          <w:shd w:val="clear" w:color="auto" w:fill="FFFFFF"/>
        </w:rPr>
        <w:t xml:space="preserve"> patient was reviewed the next day by the consultant and the differentials included </w:t>
      </w:r>
      <w:proofErr w:type="spellStart"/>
      <w:r w:rsidR="00EA48B0" w:rsidRPr="00C642BF">
        <w:rPr>
          <w:color w:val="000000"/>
          <w:sz w:val="28"/>
          <w:szCs w:val="28"/>
          <w:shd w:val="clear" w:color="auto" w:fill="FFFFFF"/>
        </w:rPr>
        <w:t>HUS</w:t>
      </w:r>
      <w:proofErr w:type="gramStart"/>
      <w:r w:rsidR="00EA48B0" w:rsidRPr="00C642BF">
        <w:rPr>
          <w:color w:val="000000"/>
          <w:sz w:val="28"/>
          <w:szCs w:val="28"/>
          <w:shd w:val="clear" w:color="auto" w:fill="FFFFFF"/>
        </w:rPr>
        <w:t>,Viral</w:t>
      </w:r>
      <w:proofErr w:type="spellEnd"/>
      <w:proofErr w:type="gramEnd"/>
      <w:r w:rsidR="00EA48B0" w:rsidRPr="00C642BF">
        <w:rPr>
          <w:color w:val="000000"/>
          <w:sz w:val="28"/>
          <w:szCs w:val="28"/>
          <w:shd w:val="clear" w:color="auto" w:fill="FFFFFF"/>
        </w:rPr>
        <w:t xml:space="preserve"> gastroenteritis and Sepsis of unknown </w:t>
      </w:r>
      <w:r w:rsidRPr="00C642BF">
        <w:rPr>
          <w:color w:val="000000"/>
          <w:sz w:val="28"/>
          <w:szCs w:val="28"/>
          <w:shd w:val="clear" w:color="auto" w:fill="FFFFFF"/>
        </w:rPr>
        <w:t>origin. Following</w:t>
      </w:r>
      <w:r w:rsidR="00C94906" w:rsidRPr="00C642BF">
        <w:rPr>
          <w:color w:val="000000"/>
          <w:sz w:val="28"/>
          <w:szCs w:val="28"/>
          <w:shd w:val="clear" w:color="auto" w:fill="FFFFFF"/>
        </w:rPr>
        <w:t xml:space="preserve"> exclusion of source of infection, antibiotics were ceased and aggressive supportive management was </w:t>
      </w:r>
      <w:r w:rsidRPr="00C642BF">
        <w:rPr>
          <w:color w:val="000000"/>
          <w:sz w:val="28"/>
          <w:szCs w:val="28"/>
          <w:shd w:val="clear" w:color="auto" w:fill="FFFFFF"/>
        </w:rPr>
        <w:t>continued. The</w:t>
      </w:r>
      <w:r w:rsidR="00C94906" w:rsidRPr="00C642BF">
        <w:rPr>
          <w:color w:val="000000"/>
          <w:sz w:val="28"/>
          <w:szCs w:val="28"/>
          <w:shd w:val="clear" w:color="auto" w:fill="FFFFFF"/>
        </w:rPr>
        <w:t xml:space="preserve"> first </w:t>
      </w:r>
      <w:r w:rsidR="00C94906" w:rsidRPr="00C642BF">
        <w:rPr>
          <w:color w:val="000000"/>
          <w:sz w:val="28"/>
          <w:szCs w:val="28"/>
          <w:shd w:val="clear" w:color="auto" w:fill="FFFFFF"/>
        </w:rPr>
        <w:lastRenderedPageBreak/>
        <w:t xml:space="preserve">stool sample did not isolate any </w:t>
      </w:r>
      <w:proofErr w:type="gramStart"/>
      <w:r w:rsidRPr="00C642BF">
        <w:rPr>
          <w:color w:val="000000"/>
          <w:sz w:val="28"/>
          <w:szCs w:val="28"/>
          <w:shd w:val="clear" w:color="auto" w:fill="FFFFFF"/>
        </w:rPr>
        <w:t>organisms,</w:t>
      </w:r>
      <w:proofErr w:type="gramEnd"/>
      <w:r w:rsidRPr="00C642BF">
        <w:rPr>
          <w:color w:val="000000"/>
          <w:sz w:val="28"/>
          <w:szCs w:val="28"/>
          <w:shd w:val="clear" w:color="auto" w:fill="FFFFFF"/>
        </w:rPr>
        <w:t xml:space="preserve"> however</w:t>
      </w:r>
      <w:r w:rsidR="00C94906" w:rsidRPr="00C642BF">
        <w:rPr>
          <w:color w:val="000000"/>
          <w:sz w:val="28"/>
          <w:szCs w:val="28"/>
          <w:shd w:val="clear" w:color="auto" w:fill="FFFFFF"/>
        </w:rPr>
        <w:t>, given the profuse bloody diarrhea, this was discussed with microbiology who</w:t>
      </w:r>
      <w:r w:rsidR="00C03DF6" w:rsidRPr="00C642BF">
        <w:rPr>
          <w:color w:val="000000"/>
          <w:sz w:val="28"/>
          <w:szCs w:val="28"/>
          <w:shd w:val="clear" w:color="auto" w:fill="FFFFFF"/>
        </w:rPr>
        <w:t xml:space="preserve"> suggested repeat stool samples which were inconclusive.</w:t>
      </w:r>
    </w:p>
    <w:p w:rsidR="00C94906" w:rsidRDefault="00C94906">
      <w:pPr>
        <w:rPr>
          <w:b/>
          <w:color w:val="000000"/>
          <w:sz w:val="32"/>
          <w:szCs w:val="32"/>
          <w:shd w:val="clear" w:color="auto" w:fill="FFFFFF"/>
        </w:rPr>
      </w:pPr>
      <w:r>
        <w:rPr>
          <w:color w:val="000000"/>
          <w:sz w:val="32"/>
          <w:szCs w:val="32"/>
          <w:shd w:val="clear" w:color="auto" w:fill="FFFFFF"/>
        </w:rPr>
        <w:br/>
      </w:r>
      <w:r w:rsidR="00C642BF">
        <w:rPr>
          <w:b/>
          <w:color w:val="000000"/>
          <w:sz w:val="32"/>
          <w:szCs w:val="32"/>
          <w:shd w:val="clear" w:color="auto" w:fill="FFFFFF"/>
        </w:rPr>
        <w:t>CONCLUSION</w:t>
      </w:r>
    </w:p>
    <w:p w:rsidR="00C84A11" w:rsidRPr="00C642BF" w:rsidRDefault="00C94906">
      <w:pPr>
        <w:rPr>
          <w:color w:val="000000"/>
          <w:sz w:val="28"/>
          <w:szCs w:val="28"/>
          <w:shd w:val="clear" w:color="auto" w:fill="FFFFFF"/>
        </w:rPr>
      </w:pPr>
      <w:r w:rsidRPr="00C642BF">
        <w:rPr>
          <w:color w:val="000000"/>
          <w:sz w:val="28"/>
          <w:szCs w:val="28"/>
          <w:shd w:val="clear" w:color="auto" w:fill="FFFFFF"/>
        </w:rPr>
        <w:t>Symptoms of profuse bloody diarrhea in the presence of anemia and thrombocytopenia with worsening renal function</w:t>
      </w:r>
      <w:r w:rsidR="003909EA" w:rsidRPr="00C642BF">
        <w:rPr>
          <w:color w:val="000000"/>
          <w:sz w:val="28"/>
          <w:szCs w:val="28"/>
          <w:shd w:val="clear" w:color="auto" w:fill="FFFFFF"/>
        </w:rPr>
        <w:t>s,</w:t>
      </w:r>
      <w:r w:rsidRPr="00C642BF">
        <w:rPr>
          <w:color w:val="000000"/>
          <w:sz w:val="28"/>
          <w:szCs w:val="28"/>
          <w:shd w:val="clear" w:color="auto" w:fill="FFFFFF"/>
        </w:rPr>
        <w:t xml:space="preserve"> especially in a returning </w:t>
      </w:r>
      <w:r w:rsidR="00B87FDF" w:rsidRPr="00C642BF">
        <w:rPr>
          <w:color w:val="000000"/>
          <w:sz w:val="28"/>
          <w:szCs w:val="28"/>
          <w:shd w:val="clear" w:color="auto" w:fill="FFFFFF"/>
        </w:rPr>
        <w:t>traveler</w:t>
      </w:r>
      <w:r w:rsidRPr="00C642BF">
        <w:rPr>
          <w:color w:val="000000"/>
          <w:sz w:val="28"/>
          <w:szCs w:val="28"/>
          <w:shd w:val="clear" w:color="auto" w:fill="FFFFFF"/>
        </w:rPr>
        <w:t xml:space="preserve"> should lead to inclusion of </w:t>
      </w:r>
      <w:r w:rsidR="0029112B" w:rsidRPr="00C642BF">
        <w:rPr>
          <w:color w:val="000000"/>
          <w:sz w:val="28"/>
          <w:szCs w:val="28"/>
          <w:shd w:val="clear" w:color="auto" w:fill="FFFFFF"/>
        </w:rPr>
        <w:t>HUS as</w:t>
      </w:r>
      <w:r w:rsidRPr="00C642BF">
        <w:rPr>
          <w:color w:val="000000"/>
          <w:sz w:val="28"/>
          <w:szCs w:val="28"/>
          <w:shd w:val="clear" w:color="auto" w:fill="FFFFFF"/>
        </w:rPr>
        <w:t xml:space="preserve"> a plausible differential.</w:t>
      </w:r>
      <w:r w:rsidRPr="00C642BF">
        <w:rPr>
          <w:color w:val="000000"/>
          <w:sz w:val="28"/>
          <w:szCs w:val="28"/>
          <w:shd w:val="clear" w:color="auto" w:fill="FFFFFF"/>
        </w:rPr>
        <w:br/>
      </w:r>
      <w:r w:rsidR="0029112B" w:rsidRPr="00C642BF">
        <w:rPr>
          <w:color w:val="000000"/>
          <w:sz w:val="28"/>
          <w:szCs w:val="28"/>
          <w:shd w:val="clear" w:color="auto" w:fill="FFFFFF"/>
        </w:rPr>
        <w:t xml:space="preserve">Stool culture remains the </w:t>
      </w:r>
      <w:r w:rsidR="00B87FDF" w:rsidRPr="00C642BF">
        <w:rPr>
          <w:color w:val="000000"/>
          <w:sz w:val="28"/>
          <w:szCs w:val="28"/>
          <w:shd w:val="clear" w:color="auto" w:fill="FFFFFF"/>
        </w:rPr>
        <w:t>diagnostic</w:t>
      </w:r>
      <w:r w:rsidR="0029112B" w:rsidRPr="00C642BF">
        <w:rPr>
          <w:color w:val="000000"/>
          <w:sz w:val="28"/>
          <w:szCs w:val="28"/>
          <w:shd w:val="clear" w:color="auto" w:fill="FFFFFF"/>
        </w:rPr>
        <w:t xml:space="preserve"> tool of choice, however, this can be negative in a fair percentage of patients, especially those presenting after</w:t>
      </w:r>
      <w:r w:rsidR="00C642BF">
        <w:rPr>
          <w:color w:val="000000"/>
          <w:sz w:val="28"/>
          <w:szCs w:val="28"/>
          <w:shd w:val="clear" w:color="auto" w:fill="FFFFFF"/>
        </w:rPr>
        <w:t xml:space="preserve"> a certain period of time.</w:t>
      </w:r>
      <w:r w:rsidR="00C642BF" w:rsidRPr="00C642BF">
        <w:rPr>
          <w:color w:val="000000"/>
          <w:sz w:val="28"/>
          <w:szCs w:val="28"/>
          <w:shd w:val="clear" w:color="auto" w:fill="FFFFFF"/>
        </w:rPr>
        <w:t xml:space="preserve"> The</w:t>
      </w:r>
      <w:r w:rsidR="000F7C8B" w:rsidRPr="00C642BF">
        <w:rPr>
          <w:color w:val="000000"/>
          <w:sz w:val="28"/>
          <w:szCs w:val="28"/>
          <w:shd w:val="clear" w:color="auto" w:fill="FFFFFF"/>
        </w:rPr>
        <w:t xml:space="preserve"> mainstay of treatment surround</w:t>
      </w:r>
      <w:r w:rsidR="003909EA" w:rsidRPr="00C642BF">
        <w:rPr>
          <w:color w:val="000000"/>
          <w:sz w:val="28"/>
          <w:szCs w:val="28"/>
          <w:shd w:val="clear" w:color="auto" w:fill="FFFFFF"/>
        </w:rPr>
        <w:t>ing HUS involves aggressive supp</w:t>
      </w:r>
      <w:r w:rsidR="000F7C8B" w:rsidRPr="00C642BF">
        <w:rPr>
          <w:color w:val="000000"/>
          <w:sz w:val="28"/>
          <w:szCs w:val="28"/>
          <w:shd w:val="clear" w:color="auto" w:fill="FFFFFF"/>
        </w:rPr>
        <w:t>ortive management involving the expertise of microbiology</w:t>
      </w:r>
      <w:r w:rsidR="007641F2" w:rsidRPr="00C642BF">
        <w:rPr>
          <w:color w:val="000000"/>
          <w:sz w:val="28"/>
          <w:szCs w:val="28"/>
          <w:shd w:val="clear" w:color="auto" w:fill="FFFFFF"/>
        </w:rPr>
        <w:t>, hematology</w:t>
      </w:r>
      <w:r w:rsidR="000F7C8B" w:rsidRPr="00C642BF">
        <w:rPr>
          <w:color w:val="000000"/>
          <w:sz w:val="28"/>
          <w:szCs w:val="28"/>
          <w:shd w:val="clear" w:color="auto" w:fill="FFFFFF"/>
        </w:rPr>
        <w:t xml:space="preserve"> and medical </w:t>
      </w:r>
      <w:r w:rsidR="002A73F4" w:rsidRPr="00C642BF">
        <w:rPr>
          <w:color w:val="000000"/>
          <w:sz w:val="28"/>
          <w:szCs w:val="28"/>
          <w:shd w:val="clear" w:color="auto" w:fill="FFFFFF"/>
        </w:rPr>
        <w:t>teams. The</w:t>
      </w:r>
      <w:r w:rsidR="00B02C11" w:rsidRPr="00C642BF">
        <w:rPr>
          <w:color w:val="000000"/>
          <w:sz w:val="28"/>
          <w:szCs w:val="28"/>
          <w:shd w:val="clear" w:color="auto" w:fill="FFFFFF"/>
        </w:rPr>
        <w:t xml:space="preserve"> fact that Public Health England</w:t>
      </w:r>
      <w:r w:rsidR="007641F2" w:rsidRPr="00C642BF">
        <w:rPr>
          <w:color w:val="000000"/>
          <w:sz w:val="28"/>
          <w:szCs w:val="28"/>
          <w:shd w:val="clear" w:color="auto" w:fill="FFFFFF"/>
        </w:rPr>
        <w:t xml:space="preserve"> urged </w:t>
      </w:r>
      <w:r w:rsidR="00B87FDF" w:rsidRPr="00C642BF">
        <w:rPr>
          <w:color w:val="000000"/>
          <w:sz w:val="28"/>
          <w:szCs w:val="28"/>
          <w:shd w:val="clear" w:color="auto" w:fill="FFFFFF"/>
        </w:rPr>
        <w:t>travelers</w:t>
      </w:r>
      <w:r w:rsidR="007641F2" w:rsidRPr="00C642BF">
        <w:rPr>
          <w:color w:val="000000"/>
          <w:sz w:val="28"/>
          <w:szCs w:val="28"/>
          <w:shd w:val="clear" w:color="auto" w:fill="FFFFFF"/>
        </w:rPr>
        <w:t xml:space="preserve"> who returned from Egypt</w:t>
      </w:r>
      <w:r w:rsidR="00202C95" w:rsidRPr="00C642BF">
        <w:rPr>
          <w:color w:val="000000"/>
          <w:sz w:val="28"/>
          <w:szCs w:val="28"/>
          <w:shd w:val="clear" w:color="auto" w:fill="FFFFFF"/>
        </w:rPr>
        <w:t xml:space="preserve"> during this particular period</w:t>
      </w:r>
      <w:r w:rsidR="007641F2" w:rsidRPr="00C642BF">
        <w:rPr>
          <w:color w:val="000000"/>
          <w:sz w:val="28"/>
          <w:szCs w:val="28"/>
          <w:shd w:val="clear" w:color="auto" w:fill="FFFFFF"/>
        </w:rPr>
        <w:t xml:space="preserve"> to seek urgent medical attention if experiencing persistent diarrhea due to an out</w:t>
      </w:r>
      <w:r w:rsidR="00202C95" w:rsidRPr="00C642BF">
        <w:rPr>
          <w:color w:val="000000"/>
          <w:sz w:val="28"/>
          <w:szCs w:val="28"/>
          <w:shd w:val="clear" w:color="auto" w:fill="FFFFFF"/>
        </w:rPr>
        <w:t>break of STEC made this case all</w:t>
      </w:r>
      <w:r w:rsidR="007641F2" w:rsidRPr="00C642BF">
        <w:rPr>
          <w:color w:val="000000"/>
          <w:sz w:val="28"/>
          <w:szCs w:val="28"/>
          <w:shd w:val="clear" w:color="auto" w:fill="FFFFFF"/>
        </w:rPr>
        <w:t xml:space="preserve"> the more relevant.</w:t>
      </w:r>
      <w:r w:rsidR="00810248" w:rsidRPr="00C642BF">
        <w:rPr>
          <w:color w:val="000000"/>
          <w:sz w:val="28"/>
          <w:szCs w:val="28"/>
          <w:shd w:val="clear" w:color="auto" w:fill="FFFFFF"/>
        </w:rPr>
        <w:br/>
      </w:r>
      <w:r w:rsidR="00B87FDF" w:rsidRPr="00C642BF">
        <w:rPr>
          <w:color w:val="000000"/>
          <w:sz w:val="28"/>
          <w:szCs w:val="28"/>
          <w:shd w:val="clear" w:color="auto" w:fill="FFFFFF"/>
        </w:rPr>
        <w:t>Despite</w:t>
      </w:r>
      <w:r w:rsidR="00C84A11" w:rsidRPr="00C642BF">
        <w:rPr>
          <w:color w:val="000000"/>
          <w:sz w:val="28"/>
          <w:szCs w:val="28"/>
          <w:shd w:val="clear" w:color="auto" w:fill="FFFFFF"/>
        </w:rPr>
        <w:t xml:space="preserve"> the fact that stool culture remains the diagnostic tool of choice, many patients will end up having negative stool </w:t>
      </w:r>
      <w:r w:rsidR="00B87FDF" w:rsidRPr="00C642BF">
        <w:rPr>
          <w:color w:val="000000"/>
          <w:sz w:val="28"/>
          <w:szCs w:val="28"/>
          <w:shd w:val="clear" w:color="auto" w:fill="FFFFFF"/>
        </w:rPr>
        <w:t>samples, especially</w:t>
      </w:r>
      <w:r w:rsidR="00C84A11" w:rsidRPr="00C642BF">
        <w:rPr>
          <w:color w:val="000000"/>
          <w:sz w:val="28"/>
          <w:szCs w:val="28"/>
          <w:shd w:val="clear" w:color="auto" w:fill="FFFFFF"/>
        </w:rPr>
        <w:t xml:space="preserve"> those presenting after 3 to 4 days from onset of symptoms. The same was seen in this case and hence the patient was treated as HUS given the high clinical suspicion.</w:t>
      </w:r>
    </w:p>
    <w:p w:rsidR="002B2440" w:rsidRDefault="002B2440">
      <w:pPr>
        <w:rPr>
          <w:color w:val="000000"/>
          <w:sz w:val="32"/>
          <w:szCs w:val="32"/>
          <w:shd w:val="clear" w:color="auto" w:fill="FFFFFF"/>
        </w:rPr>
      </w:pPr>
    </w:p>
    <w:p w:rsidR="00C84A11" w:rsidRDefault="002B2440">
      <w:pPr>
        <w:rPr>
          <w:b/>
          <w:color w:val="000000"/>
          <w:sz w:val="36"/>
          <w:szCs w:val="36"/>
          <w:shd w:val="clear" w:color="auto" w:fill="FFFFFF"/>
        </w:rPr>
      </w:pPr>
      <w:r w:rsidRPr="002B2440">
        <w:rPr>
          <w:b/>
          <w:color w:val="000000"/>
          <w:sz w:val="36"/>
          <w:szCs w:val="36"/>
          <w:shd w:val="clear" w:color="auto" w:fill="FFFFFF"/>
        </w:rPr>
        <w:t>REFERENCES</w:t>
      </w:r>
    </w:p>
    <w:p w:rsidR="002B2440" w:rsidRDefault="002B2440" w:rsidP="002B2440">
      <w:pPr>
        <w:pStyle w:val="Heading1"/>
        <w:numPr>
          <w:ilvl w:val="0"/>
          <w:numId w:val="2"/>
        </w:numPr>
        <w:shd w:val="clear" w:color="auto" w:fill="FFFFFF"/>
        <w:spacing w:before="0" w:beforeAutospacing="0" w:after="166" w:afterAutospacing="0" w:line="324" w:lineRule="atLeast"/>
        <w:rPr>
          <w:rFonts w:ascii="Arial" w:hAnsi="Arial" w:cs="Arial"/>
          <w:b w:val="0"/>
          <w:color w:val="000000"/>
          <w:sz w:val="32"/>
          <w:szCs w:val="32"/>
        </w:rPr>
      </w:pPr>
      <w:r w:rsidRPr="002B2440">
        <w:rPr>
          <w:rFonts w:ascii="Arial" w:hAnsi="Arial" w:cs="Arial"/>
          <w:b w:val="0"/>
          <w:color w:val="000000"/>
          <w:sz w:val="32"/>
          <w:szCs w:val="32"/>
        </w:rPr>
        <w:t>National Institute for Health and Care Excellence: Clinical Guidelines, UK</w:t>
      </w:r>
    </w:p>
    <w:p w:rsidR="002B2440" w:rsidRPr="00B87FDF" w:rsidRDefault="002B2440" w:rsidP="002B2440">
      <w:pPr>
        <w:pStyle w:val="Heading1"/>
        <w:numPr>
          <w:ilvl w:val="0"/>
          <w:numId w:val="2"/>
        </w:numPr>
        <w:shd w:val="clear" w:color="auto" w:fill="FFFFFF"/>
        <w:spacing w:before="0" w:beforeAutospacing="0" w:after="166" w:afterAutospacing="0" w:line="324" w:lineRule="atLeast"/>
        <w:rPr>
          <w:rFonts w:asciiTheme="minorHAnsi" w:hAnsiTheme="minorHAnsi" w:cs="Arial"/>
          <w:b w:val="0"/>
          <w:color w:val="000000"/>
          <w:sz w:val="32"/>
          <w:szCs w:val="32"/>
        </w:rPr>
      </w:pPr>
      <w:r w:rsidRPr="005137DF">
        <w:rPr>
          <w:rFonts w:asciiTheme="minorHAnsi" w:hAnsiTheme="minorHAnsi"/>
          <w:b w:val="0"/>
          <w:color w:val="000000"/>
          <w:sz w:val="32"/>
          <w:szCs w:val="32"/>
          <w:shd w:val="clear" w:color="auto" w:fill="FFFFFF"/>
        </w:rPr>
        <w:t xml:space="preserve">Byrne L, Jenkins C, Launders N, Elson R, Adak GK (2015) </w:t>
      </w:r>
      <w:proofErr w:type="gramStart"/>
      <w:r w:rsidRPr="005137DF">
        <w:rPr>
          <w:rFonts w:asciiTheme="minorHAnsi" w:hAnsiTheme="minorHAnsi"/>
          <w:b w:val="0"/>
          <w:color w:val="000000"/>
          <w:sz w:val="32"/>
          <w:szCs w:val="32"/>
          <w:shd w:val="clear" w:color="auto" w:fill="FFFFFF"/>
        </w:rPr>
        <w:t>The</w:t>
      </w:r>
      <w:proofErr w:type="gramEnd"/>
      <w:r w:rsidRPr="005137DF">
        <w:rPr>
          <w:rFonts w:asciiTheme="minorHAnsi" w:hAnsiTheme="minorHAnsi"/>
          <w:b w:val="0"/>
          <w:color w:val="000000"/>
          <w:sz w:val="32"/>
          <w:szCs w:val="32"/>
          <w:shd w:val="clear" w:color="auto" w:fill="FFFFFF"/>
        </w:rPr>
        <w:t xml:space="preserve"> epidemiology, microbiology and clinical impact of Shiga toxin-producing</w:t>
      </w:r>
      <w:r w:rsidRPr="005137DF">
        <w:rPr>
          <w:rStyle w:val="Emphasis"/>
          <w:rFonts w:asciiTheme="minorHAnsi" w:hAnsiTheme="minorHAnsi"/>
          <w:b w:val="0"/>
          <w:color w:val="000000"/>
          <w:sz w:val="32"/>
          <w:szCs w:val="32"/>
          <w:shd w:val="clear" w:color="auto" w:fill="FFFFFF"/>
        </w:rPr>
        <w:t> Escherichia coli</w:t>
      </w:r>
      <w:r w:rsidRPr="005137DF">
        <w:rPr>
          <w:rFonts w:asciiTheme="minorHAnsi" w:hAnsiTheme="minorHAnsi"/>
          <w:b w:val="0"/>
          <w:color w:val="000000"/>
          <w:sz w:val="32"/>
          <w:szCs w:val="32"/>
          <w:shd w:val="clear" w:color="auto" w:fill="FFFFFF"/>
        </w:rPr>
        <w:t xml:space="preserve"> in England, 2009–2012. </w:t>
      </w:r>
      <w:proofErr w:type="spellStart"/>
      <w:r w:rsidRPr="005137DF">
        <w:rPr>
          <w:rFonts w:asciiTheme="minorHAnsi" w:hAnsiTheme="minorHAnsi"/>
          <w:b w:val="0"/>
          <w:color w:val="000000"/>
          <w:sz w:val="32"/>
          <w:szCs w:val="32"/>
          <w:shd w:val="clear" w:color="auto" w:fill="FFFFFF"/>
        </w:rPr>
        <w:t>Epidemiol</w:t>
      </w:r>
      <w:proofErr w:type="spellEnd"/>
      <w:r w:rsidRPr="005137DF">
        <w:rPr>
          <w:rFonts w:asciiTheme="minorHAnsi" w:hAnsiTheme="minorHAnsi"/>
          <w:b w:val="0"/>
          <w:color w:val="000000"/>
          <w:sz w:val="32"/>
          <w:szCs w:val="32"/>
          <w:shd w:val="clear" w:color="auto" w:fill="FFFFFF"/>
        </w:rPr>
        <w:t xml:space="preserve"> Infect 143:3475–3487 [</w:t>
      </w:r>
      <w:hyperlink r:id="rId6" w:tgtFrame="_blank" w:history="1">
        <w:r w:rsidRPr="005137DF">
          <w:rPr>
            <w:rStyle w:val="Hyperlink"/>
            <w:rFonts w:asciiTheme="minorHAnsi" w:hAnsiTheme="minorHAnsi"/>
            <w:b w:val="0"/>
            <w:color w:val="642A8F"/>
            <w:sz w:val="32"/>
            <w:szCs w:val="32"/>
            <w:shd w:val="clear" w:color="auto" w:fill="FFFFFF"/>
          </w:rPr>
          <w:t>PubMed</w:t>
        </w:r>
      </w:hyperlink>
      <w:r w:rsidRPr="005137DF">
        <w:rPr>
          <w:rFonts w:asciiTheme="minorHAnsi" w:hAnsiTheme="minorHAnsi"/>
          <w:b w:val="0"/>
          <w:color w:val="000000"/>
          <w:sz w:val="32"/>
          <w:szCs w:val="32"/>
          <w:shd w:val="clear" w:color="auto" w:fill="FFFFFF"/>
        </w:rPr>
        <w:t>]</w:t>
      </w:r>
    </w:p>
    <w:p w:rsidR="00B87FDF" w:rsidRPr="005137DF" w:rsidRDefault="00B87FDF" w:rsidP="002B2440">
      <w:pPr>
        <w:pStyle w:val="Heading1"/>
        <w:numPr>
          <w:ilvl w:val="0"/>
          <w:numId w:val="2"/>
        </w:numPr>
        <w:shd w:val="clear" w:color="auto" w:fill="FFFFFF"/>
        <w:spacing w:before="0" w:beforeAutospacing="0" w:after="166" w:afterAutospacing="0" w:line="324" w:lineRule="atLeast"/>
        <w:rPr>
          <w:rFonts w:asciiTheme="minorHAnsi" w:hAnsiTheme="minorHAnsi" w:cs="Arial"/>
          <w:b w:val="0"/>
          <w:color w:val="000000"/>
          <w:sz w:val="32"/>
          <w:szCs w:val="32"/>
        </w:rPr>
      </w:pPr>
      <w:r>
        <w:rPr>
          <w:rFonts w:asciiTheme="minorHAnsi" w:hAnsiTheme="minorHAnsi"/>
          <w:b w:val="0"/>
          <w:color w:val="000000"/>
          <w:sz w:val="32"/>
          <w:szCs w:val="32"/>
          <w:shd w:val="clear" w:color="auto" w:fill="FFFFFF"/>
        </w:rPr>
        <w:t>Patient.info</w:t>
      </w:r>
    </w:p>
    <w:p w:rsidR="00C84A11" w:rsidRDefault="00272F8E" w:rsidP="005137DF">
      <w:pPr>
        <w:tabs>
          <w:tab w:val="left" w:pos="1964"/>
        </w:tabs>
        <w:rPr>
          <w:b/>
          <w:color w:val="000000"/>
          <w:sz w:val="40"/>
          <w:szCs w:val="40"/>
          <w:shd w:val="clear" w:color="auto" w:fill="FFFFFF"/>
        </w:rPr>
      </w:pPr>
      <w:proofErr w:type="gramStart"/>
      <w:r>
        <w:rPr>
          <w:b/>
          <w:color w:val="000000"/>
          <w:sz w:val="40"/>
          <w:szCs w:val="40"/>
          <w:shd w:val="clear" w:color="auto" w:fill="FFFFFF"/>
        </w:rPr>
        <w:lastRenderedPageBreak/>
        <w:t>Authors :</w:t>
      </w:r>
      <w:proofErr w:type="gramEnd"/>
    </w:p>
    <w:p w:rsidR="00272F8E" w:rsidRPr="00272F8E" w:rsidRDefault="00272F8E" w:rsidP="005137DF">
      <w:pPr>
        <w:tabs>
          <w:tab w:val="left" w:pos="1964"/>
        </w:tabs>
        <w:rPr>
          <w:color w:val="000000"/>
          <w:sz w:val="32"/>
          <w:szCs w:val="32"/>
          <w:shd w:val="clear" w:color="auto" w:fill="FFFFFF"/>
        </w:rPr>
      </w:pPr>
      <w:proofErr w:type="gramStart"/>
      <w:r w:rsidRPr="00272F8E">
        <w:rPr>
          <w:color w:val="000000"/>
          <w:sz w:val="32"/>
          <w:szCs w:val="32"/>
          <w:shd w:val="clear" w:color="auto" w:fill="FFFFFF"/>
        </w:rPr>
        <w:t>1 .</w:t>
      </w:r>
      <w:proofErr w:type="gramEnd"/>
      <w:r w:rsidRPr="00272F8E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272F8E">
        <w:rPr>
          <w:color w:val="000000"/>
          <w:sz w:val="32"/>
          <w:szCs w:val="32"/>
          <w:shd w:val="clear" w:color="auto" w:fill="FFFFFF"/>
        </w:rPr>
        <w:t>Dr</w:t>
      </w:r>
      <w:proofErr w:type="spellEnd"/>
      <w:r w:rsidRPr="00272F8E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272F8E">
        <w:rPr>
          <w:color w:val="000000"/>
          <w:sz w:val="32"/>
          <w:szCs w:val="32"/>
          <w:shd w:val="clear" w:color="auto" w:fill="FFFFFF"/>
        </w:rPr>
        <w:t>Shitanshu</w:t>
      </w:r>
      <w:proofErr w:type="spellEnd"/>
      <w:r w:rsidRPr="00272F8E">
        <w:rPr>
          <w:color w:val="000000"/>
          <w:sz w:val="32"/>
          <w:szCs w:val="32"/>
          <w:shd w:val="clear" w:color="auto" w:fill="FFFFFF"/>
        </w:rPr>
        <w:t xml:space="preserve"> Kalani</w:t>
      </w:r>
      <w:proofErr w:type="gramStart"/>
      <w:r w:rsidRPr="00272F8E">
        <w:rPr>
          <w:color w:val="000000"/>
          <w:sz w:val="32"/>
          <w:szCs w:val="32"/>
          <w:shd w:val="clear" w:color="auto" w:fill="FFFFFF"/>
        </w:rPr>
        <w:t>,</w:t>
      </w:r>
      <w:r>
        <w:rPr>
          <w:color w:val="000000"/>
          <w:sz w:val="32"/>
          <w:szCs w:val="32"/>
          <w:shd w:val="clear" w:color="auto" w:fill="FFFFFF"/>
        </w:rPr>
        <w:t>Department</w:t>
      </w:r>
      <w:bookmarkStart w:id="0" w:name="_GoBack"/>
      <w:bookmarkEnd w:id="0"/>
      <w:proofErr w:type="gramEnd"/>
      <w:r>
        <w:rPr>
          <w:color w:val="000000"/>
          <w:sz w:val="32"/>
          <w:szCs w:val="32"/>
          <w:shd w:val="clear" w:color="auto" w:fill="FFFFFF"/>
        </w:rPr>
        <w:t xml:space="preserve"> of Medicine,</w:t>
      </w:r>
      <w:r w:rsidRPr="00272F8E">
        <w:rPr>
          <w:color w:val="000000"/>
          <w:sz w:val="32"/>
          <w:szCs w:val="32"/>
          <w:shd w:val="clear" w:color="auto" w:fill="FFFFFF"/>
        </w:rPr>
        <w:t xml:space="preserve"> Royal Blackburn Hospital</w:t>
      </w:r>
      <w:r w:rsidRPr="00272F8E">
        <w:rPr>
          <w:color w:val="000000"/>
          <w:sz w:val="32"/>
          <w:szCs w:val="32"/>
          <w:shd w:val="clear" w:color="auto" w:fill="FFFFFF"/>
        </w:rPr>
        <w:br/>
        <w:t xml:space="preserve">2. </w:t>
      </w:r>
      <w:proofErr w:type="spellStart"/>
      <w:r w:rsidRPr="00272F8E">
        <w:rPr>
          <w:color w:val="000000"/>
          <w:sz w:val="32"/>
          <w:szCs w:val="32"/>
          <w:shd w:val="clear" w:color="auto" w:fill="FFFFFF"/>
        </w:rPr>
        <w:t>Dr</w:t>
      </w:r>
      <w:proofErr w:type="spellEnd"/>
      <w:r w:rsidRPr="00272F8E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272F8E">
        <w:rPr>
          <w:color w:val="000000"/>
          <w:sz w:val="32"/>
          <w:szCs w:val="32"/>
          <w:shd w:val="clear" w:color="auto" w:fill="FFFFFF"/>
        </w:rPr>
        <w:t>Ashutosh</w:t>
      </w:r>
      <w:proofErr w:type="spellEnd"/>
      <w:r w:rsidRPr="00272F8E">
        <w:rPr>
          <w:color w:val="000000"/>
          <w:sz w:val="32"/>
          <w:szCs w:val="32"/>
          <w:shd w:val="clear" w:color="auto" w:fill="FFFFFF"/>
        </w:rPr>
        <w:t xml:space="preserve"> Kapoor, </w:t>
      </w:r>
      <w:r>
        <w:rPr>
          <w:color w:val="000000"/>
          <w:sz w:val="32"/>
          <w:szCs w:val="32"/>
          <w:shd w:val="clear" w:color="auto" w:fill="FFFFFF"/>
        </w:rPr>
        <w:t>Department of Medicine</w:t>
      </w:r>
      <w:r>
        <w:rPr>
          <w:color w:val="000000"/>
          <w:sz w:val="32"/>
          <w:szCs w:val="32"/>
          <w:shd w:val="clear" w:color="auto" w:fill="FFFFFF"/>
        </w:rPr>
        <w:t>,</w:t>
      </w:r>
      <w:r w:rsidRPr="00272F8E">
        <w:rPr>
          <w:color w:val="000000"/>
          <w:sz w:val="32"/>
          <w:szCs w:val="32"/>
          <w:shd w:val="clear" w:color="auto" w:fill="FFFFFF"/>
        </w:rPr>
        <w:t xml:space="preserve"> Royal Bolton Hospital</w:t>
      </w:r>
    </w:p>
    <w:p w:rsidR="00725809" w:rsidRPr="00725809" w:rsidRDefault="00725809">
      <w:pPr>
        <w:rPr>
          <w:b/>
          <w:color w:val="000000"/>
          <w:sz w:val="40"/>
          <w:szCs w:val="40"/>
          <w:shd w:val="clear" w:color="auto" w:fill="FFFFFF"/>
        </w:rPr>
      </w:pPr>
    </w:p>
    <w:sectPr w:rsidR="00725809" w:rsidRPr="007258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D6AC6"/>
    <w:multiLevelType w:val="multilevel"/>
    <w:tmpl w:val="EA4AC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E971BEB"/>
    <w:multiLevelType w:val="hybridMultilevel"/>
    <w:tmpl w:val="188C2B86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6B33C1"/>
    <w:multiLevelType w:val="hybridMultilevel"/>
    <w:tmpl w:val="A7BED090"/>
    <w:lvl w:ilvl="0" w:tplc="A186311E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FD0"/>
    <w:rsid w:val="000E7038"/>
    <w:rsid w:val="000F7C8B"/>
    <w:rsid w:val="00121FC6"/>
    <w:rsid w:val="001501DA"/>
    <w:rsid w:val="001644EC"/>
    <w:rsid w:val="00187861"/>
    <w:rsid w:val="001E42FE"/>
    <w:rsid w:val="00202C95"/>
    <w:rsid w:val="00234FD0"/>
    <w:rsid w:val="00256C9F"/>
    <w:rsid w:val="00272F8E"/>
    <w:rsid w:val="0029112B"/>
    <w:rsid w:val="002A73F4"/>
    <w:rsid w:val="002A7DA6"/>
    <w:rsid w:val="002B2440"/>
    <w:rsid w:val="003909EA"/>
    <w:rsid w:val="003E482C"/>
    <w:rsid w:val="004B0762"/>
    <w:rsid w:val="004F5F62"/>
    <w:rsid w:val="005137DF"/>
    <w:rsid w:val="005B4184"/>
    <w:rsid w:val="00725809"/>
    <w:rsid w:val="007641F2"/>
    <w:rsid w:val="00810248"/>
    <w:rsid w:val="008C259F"/>
    <w:rsid w:val="008E77A3"/>
    <w:rsid w:val="009B69FB"/>
    <w:rsid w:val="00A54FD0"/>
    <w:rsid w:val="00A9376B"/>
    <w:rsid w:val="00AC0D1A"/>
    <w:rsid w:val="00B02C11"/>
    <w:rsid w:val="00B87FDF"/>
    <w:rsid w:val="00C03DF6"/>
    <w:rsid w:val="00C2104C"/>
    <w:rsid w:val="00C642BF"/>
    <w:rsid w:val="00C84A11"/>
    <w:rsid w:val="00C94906"/>
    <w:rsid w:val="00D90566"/>
    <w:rsid w:val="00DA681C"/>
    <w:rsid w:val="00DA7469"/>
    <w:rsid w:val="00DD3091"/>
    <w:rsid w:val="00DF2CC6"/>
    <w:rsid w:val="00EA4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B24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4A1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B244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Emphasis">
    <w:name w:val="Emphasis"/>
    <w:basedOn w:val="DefaultParagraphFont"/>
    <w:uiPriority w:val="20"/>
    <w:qFormat/>
    <w:rsid w:val="002B2440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B244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937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B24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4A1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B244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Emphasis">
    <w:name w:val="Emphasis"/>
    <w:basedOn w:val="DefaultParagraphFont"/>
    <w:uiPriority w:val="20"/>
    <w:qFormat/>
    <w:rsid w:val="002B2440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B244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937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139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3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cbi.nlm.nih.gov/pubmed/2592091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642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 Lancs Hospitals NHS Trust</Company>
  <LinksUpToDate>false</LinksUpToDate>
  <CharactersWithSpaces>4297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SHITANSHU</dc:creator>
  <cp:lastModifiedBy>Windows User</cp:lastModifiedBy>
  <cp:revision>6</cp:revision>
  <dcterms:created xsi:type="dcterms:W3CDTF">2020-01-19T16:53:00Z</dcterms:created>
  <dcterms:modified xsi:type="dcterms:W3CDTF">2020-02-04T04:37:00Z</dcterms:modified>
</cp:coreProperties>
</file>