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CB2" w:rsidRDefault="00011BEE" w:rsidP="00016027">
      <w:pPr>
        <w:spacing w:line="240" w:lineRule="auto"/>
        <w:jc w:val="center"/>
        <w:rPr>
          <w:rStyle w:val="systrantokenword"/>
          <w:rFonts w:ascii="Times New Roman" w:hAnsi="Times New Roman" w:cs="Times New Roman"/>
          <w:b/>
          <w:sz w:val="24"/>
          <w:szCs w:val="24"/>
        </w:rPr>
      </w:pPr>
      <w:r w:rsidRPr="00416CB2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N</w:t>
      </w:r>
      <w:r w:rsidR="00163143" w:rsidRPr="00416CB2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on-</w:t>
      </w:r>
      <w:proofErr w:type="spellStart"/>
      <w:r w:rsidR="00163143" w:rsidRPr="00416CB2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Hodgkin’s</w:t>
      </w:r>
      <w:proofErr w:type="spellEnd"/>
      <w:r w:rsidR="00163143" w:rsidRPr="00416CB2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 xml:space="preserve"> </w:t>
      </w:r>
      <w:proofErr w:type="spellStart"/>
      <w:r w:rsidR="00163143" w:rsidRPr="00416CB2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lymphoma</w:t>
      </w:r>
      <w:proofErr w:type="spellEnd"/>
      <w:r w:rsidR="00163143" w:rsidRPr="00416CB2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 xml:space="preserve"> </w:t>
      </w:r>
      <w:r w:rsidR="00163143" w:rsidRPr="00416CB2">
        <w:rPr>
          <w:rStyle w:val="systrantokenpunctuation"/>
          <w:rFonts w:ascii="Times New Roman" w:hAnsi="Times New Roman" w:cs="Times New Roman"/>
          <w:b/>
          <w:sz w:val="24"/>
          <w:szCs w:val="24"/>
        </w:rPr>
        <w:t>(</w:t>
      </w:r>
      <w:r w:rsidR="00163143" w:rsidRPr="00416CB2">
        <w:rPr>
          <w:rStyle w:val="systrantokenword"/>
          <w:rFonts w:ascii="Times New Roman" w:hAnsi="Times New Roman" w:cs="Times New Roman"/>
          <w:b/>
          <w:sz w:val="24"/>
          <w:szCs w:val="24"/>
        </w:rPr>
        <w:t>NHL</w:t>
      </w:r>
      <w:r w:rsidR="00163143" w:rsidRPr="00416CB2">
        <w:rPr>
          <w:rStyle w:val="systrantokenpunctuation"/>
          <w:rFonts w:ascii="Times New Roman" w:hAnsi="Times New Roman" w:cs="Times New Roman"/>
          <w:b/>
          <w:sz w:val="24"/>
          <w:szCs w:val="24"/>
        </w:rPr>
        <w:t>),</w:t>
      </w:r>
      <w:r w:rsidR="00163143" w:rsidRPr="00416CB2">
        <w:rPr>
          <w:rStyle w:val="systranseg"/>
          <w:rFonts w:ascii="Times New Roman" w:hAnsi="Times New Roman" w:cs="Times New Roman"/>
          <w:b/>
          <w:sz w:val="24"/>
          <w:szCs w:val="24"/>
        </w:rPr>
        <w:t xml:space="preserve"> </w:t>
      </w:r>
      <w:r w:rsidR="00163143" w:rsidRPr="00416CB2">
        <w:rPr>
          <w:rStyle w:val="systrantokenword"/>
          <w:rFonts w:ascii="Times New Roman" w:hAnsi="Times New Roman" w:cs="Times New Roman"/>
          <w:b/>
          <w:sz w:val="24"/>
          <w:szCs w:val="24"/>
        </w:rPr>
        <w:t>occupations</w:t>
      </w:r>
      <w:r w:rsidR="00163143" w:rsidRPr="00416CB2">
        <w:rPr>
          <w:rStyle w:val="systranseg"/>
          <w:rFonts w:ascii="Times New Roman" w:hAnsi="Times New Roman" w:cs="Times New Roman"/>
          <w:b/>
          <w:sz w:val="24"/>
          <w:szCs w:val="24"/>
        </w:rPr>
        <w:t xml:space="preserve"> </w:t>
      </w:r>
      <w:r w:rsidR="00163143" w:rsidRPr="00416CB2">
        <w:rPr>
          <w:rStyle w:val="systrantokenword"/>
          <w:rFonts w:ascii="Times New Roman" w:hAnsi="Times New Roman" w:cs="Times New Roman"/>
          <w:b/>
          <w:sz w:val="24"/>
          <w:szCs w:val="24"/>
        </w:rPr>
        <w:t>and</w:t>
      </w:r>
      <w:r w:rsidR="00163143" w:rsidRPr="00416CB2">
        <w:rPr>
          <w:rStyle w:val="systranseg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63143" w:rsidRPr="00416CB2">
        <w:rPr>
          <w:rStyle w:val="systrantokenword"/>
          <w:rFonts w:ascii="Times New Roman" w:hAnsi="Times New Roman" w:cs="Times New Roman"/>
          <w:b/>
          <w:sz w:val="24"/>
          <w:szCs w:val="24"/>
        </w:rPr>
        <w:t>environment</w:t>
      </w:r>
      <w:proofErr w:type="spellEnd"/>
    </w:p>
    <w:p w:rsidR="00016027" w:rsidRPr="00016027" w:rsidRDefault="00163143" w:rsidP="00016027">
      <w:pPr>
        <w:spacing w:line="240" w:lineRule="auto"/>
        <w:jc w:val="center"/>
        <w:rPr>
          <w:rStyle w:val="systrantokenword"/>
          <w:rFonts w:ascii="Times New Roman" w:hAnsi="Times New Roman" w:cs="Times New Roman"/>
          <w:b/>
        </w:rPr>
      </w:pPr>
      <w:r w:rsidRPr="00016027">
        <w:rPr>
          <w:rFonts w:ascii="Times New Roman" w:hAnsi="Times New Roman" w:cs="Times New Roman"/>
          <w:b/>
          <w:bCs/>
        </w:rPr>
        <w:t>C</w:t>
      </w:r>
      <w:r w:rsidR="00416CB2" w:rsidRPr="00016027">
        <w:rPr>
          <w:rFonts w:ascii="Times New Roman" w:hAnsi="Times New Roman" w:cs="Times New Roman"/>
          <w:b/>
          <w:bCs/>
        </w:rPr>
        <w:t xml:space="preserve">hahrazed </w:t>
      </w:r>
      <w:r w:rsidRPr="00016027">
        <w:rPr>
          <w:rFonts w:ascii="Times New Roman" w:hAnsi="Times New Roman" w:cs="Times New Roman"/>
          <w:b/>
          <w:bCs/>
        </w:rPr>
        <w:t>Kandouci</w:t>
      </w:r>
      <w:r w:rsidRPr="00016027">
        <w:rPr>
          <w:rFonts w:ascii="Times New Roman" w:hAnsi="Times New Roman" w:cs="Times New Roman"/>
          <w:b/>
          <w:bCs/>
          <w:vertAlign w:val="superscript"/>
        </w:rPr>
        <w:t>1</w:t>
      </w:r>
      <w:r w:rsidR="00A30818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Pr="00016027">
        <w:rPr>
          <w:rFonts w:ascii="Times New Roman" w:hAnsi="Times New Roman" w:cs="Times New Roman"/>
        </w:rPr>
        <w:t>O</w:t>
      </w:r>
      <w:r w:rsidR="00416CB2" w:rsidRPr="00016027">
        <w:rPr>
          <w:rFonts w:ascii="Times New Roman" w:hAnsi="Times New Roman" w:cs="Times New Roman"/>
        </w:rPr>
        <w:t xml:space="preserve">mar </w:t>
      </w:r>
      <w:r w:rsidRPr="00016027">
        <w:rPr>
          <w:rFonts w:ascii="Times New Roman" w:hAnsi="Times New Roman" w:cs="Times New Roman"/>
        </w:rPr>
        <w:t>Bencherguia</w:t>
      </w:r>
      <w:r w:rsidRPr="00016027">
        <w:rPr>
          <w:rFonts w:ascii="Times New Roman" w:hAnsi="Times New Roman" w:cs="Times New Roman"/>
          <w:vertAlign w:val="superscript"/>
        </w:rPr>
        <w:t>1</w:t>
      </w:r>
      <w:r w:rsidR="00416CB2" w:rsidRPr="00016027">
        <w:rPr>
          <w:rFonts w:ascii="Times New Roman" w:hAnsi="Times New Roman" w:cs="Times New Roman"/>
        </w:rPr>
        <w:t xml:space="preserve">, </w:t>
      </w:r>
      <w:r w:rsidR="00A30818">
        <w:rPr>
          <w:rFonts w:ascii="Times New Roman" w:hAnsi="Times New Roman" w:cs="Times New Roman"/>
        </w:rPr>
        <w:t>F.Baraka</w:t>
      </w:r>
      <w:r w:rsidR="00A30818" w:rsidRPr="00016027">
        <w:rPr>
          <w:rFonts w:ascii="Times New Roman" w:hAnsi="Times New Roman" w:cs="Times New Roman"/>
          <w:vertAlign w:val="superscript"/>
        </w:rPr>
        <w:t>1</w:t>
      </w:r>
      <w:r w:rsidR="00A30818">
        <w:rPr>
          <w:rFonts w:ascii="Times New Roman" w:hAnsi="Times New Roman" w:cs="Times New Roman"/>
        </w:rPr>
        <w:t xml:space="preserve">, </w:t>
      </w:r>
      <w:proofErr w:type="spellStart"/>
      <w:r w:rsidR="00416CB2" w:rsidRPr="00016027">
        <w:rPr>
          <w:rFonts w:asciiTheme="majorBidi" w:hAnsiTheme="majorBidi" w:cstheme="majorBidi"/>
        </w:rPr>
        <w:t>Baderdine</w:t>
      </w:r>
      <w:proofErr w:type="spellEnd"/>
      <w:r w:rsidR="00416CB2" w:rsidRPr="00016027">
        <w:rPr>
          <w:rFonts w:asciiTheme="majorBidi" w:hAnsiTheme="majorBidi" w:cstheme="majorBidi"/>
        </w:rPr>
        <w:t xml:space="preserve"> </w:t>
      </w:r>
      <w:proofErr w:type="spellStart"/>
      <w:r w:rsidR="00416CB2" w:rsidRPr="00016027">
        <w:rPr>
          <w:rFonts w:asciiTheme="majorBidi" w:hAnsiTheme="majorBidi" w:cstheme="majorBidi"/>
        </w:rPr>
        <w:t>Abdekrim</w:t>
      </w:r>
      <w:proofErr w:type="spellEnd"/>
      <w:r w:rsidR="00416CB2" w:rsidRPr="00016027">
        <w:rPr>
          <w:rFonts w:ascii="Times New Roman" w:hAnsi="Times New Roman" w:cs="Times New Roman"/>
        </w:rPr>
        <w:t xml:space="preserve"> </w:t>
      </w:r>
      <w:r w:rsidRPr="00016027">
        <w:rPr>
          <w:rFonts w:ascii="Times New Roman" w:hAnsi="Times New Roman" w:cs="Times New Roman"/>
        </w:rPr>
        <w:t>Kandouci</w:t>
      </w:r>
      <w:r w:rsidRPr="00016027">
        <w:rPr>
          <w:rFonts w:ascii="Times New Roman" w:hAnsi="Times New Roman" w:cs="Times New Roman"/>
          <w:vertAlign w:val="superscript"/>
        </w:rPr>
        <w:t>1</w:t>
      </w:r>
      <w:r w:rsidRPr="00016027">
        <w:rPr>
          <w:rFonts w:ascii="Times New Roman" w:hAnsi="Times New Roman" w:cs="Times New Roman"/>
        </w:rPr>
        <w:t xml:space="preserve">, </w:t>
      </w:r>
      <w:proofErr w:type="spellStart"/>
      <w:r w:rsidRPr="00016027">
        <w:rPr>
          <w:rFonts w:ascii="Times New Roman" w:hAnsi="Times New Roman" w:cs="Times New Roman"/>
        </w:rPr>
        <w:t>Z</w:t>
      </w:r>
      <w:r w:rsidR="00416CB2" w:rsidRPr="00016027">
        <w:rPr>
          <w:rFonts w:ascii="Times New Roman" w:hAnsi="Times New Roman" w:cs="Times New Roman"/>
        </w:rPr>
        <w:t>ahia</w:t>
      </w:r>
      <w:proofErr w:type="spellEnd"/>
      <w:r w:rsidR="00416CB2" w:rsidRPr="00016027">
        <w:rPr>
          <w:rFonts w:ascii="Times New Roman" w:hAnsi="Times New Roman" w:cs="Times New Roman"/>
        </w:rPr>
        <w:t xml:space="preserve"> </w:t>
      </w:r>
      <w:r w:rsidRPr="00016027">
        <w:rPr>
          <w:rFonts w:ascii="Times New Roman" w:hAnsi="Times New Roman" w:cs="Times New Roman"/>
        </w:rPr>
        <w:t>Zouaoui</w:t>
      </w:r>
      <w:r w:rsidRPr="00016027">
        <w:rPr>
          <w:rFonts w:ascii="Times New Roman" w:hAnsi="Times New Roman" w:cs="Times New Roman"/>
          <w:vertAlign w:val="superscript"/>
        </w:rPr>
        <w:t>2</w:t>
      </w:r>
    </w:p>
    <w:p w:rsidR="00416CB2" w:rsidRPr="00016027" w:rsidRDefault="00416CB2" w:rsidP="00016027">
      <w:pPr>
        <w:spacing w:line="240" w:lineRule="auto"/>
        <w:jc w:val="center"/>
        <w:rPr>
          <w:rStyle w:val="systrantokenword"/>
          <w:rFonts w:ascii="Times New Roman" w:hAnsi="Times New Roman" w:cs="Times New Roman"/>
          <w:b/>
          <w:sz w:val="20"/>
          <w:szCs w:val="20"/>
          <w:lang w:val="en-US"/>
        </w:rPr>
      </w:pPr>
      <w:r w:rsidRPr="0001602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Research laboratory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in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environment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and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health, </w:t>
      </w:r>
      <w:proofErr w:type="spellStart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Departement</w:t>
      </w:r>
      <w:proofErr w:type="spellEnd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 of </w:t>
      </w:r>
      <w:proofErr w:type="spellStart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Medecine</w:t>
      </w:r>
      <w:proofErr w:type="spellEnd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, university of </w:t>
      </w:r>
      <w:proofErr w:type="spellStart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Sidi</w:t>
      </w:r>
      <w:proofErr w:type="spellEnd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Bel</w:t>
      </w:r>
      <w:proofErr w:type="spellEnd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-Abbes</w:t>
      </w:r>
    </w:p>
    <w:p w:rsidR="00163143" w:rsidRPr="00016027" w:rsidRDefault="00163143" w:rsidP="00016027">
      <w:pPr>
        <w:tabs>
          <w:tab w:val="left" w:pos="142"/>
        </w:tabs>
        <w:spacing w:line="240" w:lineRule="auto"/>
        <w:jc w:val="center"/>
        <w:rPr>
          <w:rStyle w:val="systrantokenword"/>
          <w:rFonts w:ascii="Times New Roman" w:hAnsi="Times New Roman" w:cs="Times New Roman"/>
          <w:sz w:val="20"/>
          <w:szCs w:val="20"/>
          <w:lang w:val="en-US"/>
        </w:rPr>
      </w:pPr>
      <w:r w:rsidRPr="0001602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 Service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of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hematology</w:t>
      </w:r>
      <w:r w:rsidRPr="00016027">
        <w:rPr>
          <w:rStyle w:val="systrantokenpunctuation"/>
          <w:rFonts w:ascii="Times New Roman" w:hAnsi="Times New Roman" w:cs="Times New Roman"/>
          <w:sz w:val="20"/>
          <w:szCs w:val="20"/>
          <w:lang w:val="en-US"/>
        </w:rPr>
        <w:t>,</w:t>
      </w:r>
      <w:r w:rsidRPr="00016027">
        <w:rPr>
          <w:rStyle w:val="systranseg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CHU of </w:t>
      </w:r>
      <w:proofErr w:type="spellStart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Sidi</w:t>
      </w:r>
      <w:proofErr w:type="spellEnd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Bel</w:t>
      </w:r>
      <w:proofErr w:type="spellEnd"/>
      <w:r w:rsidRPr="00016027">
        <w:rPr>
          <w:rStyle w:val="systrantokenpunctuation"/>
          <w:rFonts w:ascii="Times New Roman" w:hAnsi="Times New Roman" w:cs="Times New Roman"/>
          <w:sz w:val="20"/>
          <w:szCs w:val="20"/>
          <w:lang w:val="en-US"/>
        </w:rPr>
        <w:t>-</w:t>
      </w:r>
      <w:r w:rsidRPr="00016027">
        <w:rPr>
          <w:rStyle w:val="systrantokenword"/>
          <w:rFonts w:ascii="Times New Roman" w:hAnsi="Times New Roman" w:cs="Times New Roman"/>
          <w:sz w:val="20"/>
          <w:szCs w:val="20"/>
          <w:lang w:val="en-US"/>
        </w:rPr>
        <w:t>Abbes</w:t>
      </w:r>
    </w:p>
    <w:p w:rsidR="00016027" w:rsidRPr="007C6720" w:rsidRDefault="00016027" w:rsidP="00016027">
      <w:pPr>
        <w:spacing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0"/>
          <w:szCs w:val="20"/>
          <w:u w:val="single"/>
          <w:lang w:val="en-US"/>
        </w:rPr>
      </w:pPr>
      <w:r w:rsidRPr="007C6720">
        <w:rPr>
          <w:rStyle w:val="systrantokenword"/>
          <w:rFonts w:ascii="Times New Roman" w:hAnsi="Times New Roman" w:cs="Times New Roman"/>
          <w:color w:val="548DD4" w:themeColor="text2" w:themeTint="99"/>
          <w:sz w:val="20"/>
          <w:szCs w:val="20"/>
          <w:u w:val="single"/>
          <w:lang w:val="en-US"/>
        </w:rPr>
        <w:t>kchahrazed09@gmail.com</w:t>
      </w:r>
    </w:p>
    <w:p w:rsidR="005A4D26" w:rsidRPr="00016027" w:rsidRDefault="005A4D26" w:rsidP="00016027">
      <w:pPr>
        <w:spacing w:line="240" w:lineRule="auto"/>
        <w:rPr>
          <w:rFonts w:ascii="Times New Roman" w:hAnsi="Times New Roman" w:cs="Times New Roman"/>
          <w:b/>
          <w:bCs/>
          <w:color w:val="548DD4" w:themeColor="text2" w:themeTint="99"/>
          <w:lang w:val="en-US"/>
        </w:rPr>
      </w:pPr>
      <w:r w:rsidRPr="005A4D26">
        <w:rPr>
          <w:rFonts w:ascii="Times New Roman" w:hAnsi="Times New Roman" w:cs="Times New Roman"/>
          <w:b/>
          <w:sz w:val="24"/>
          <w:szCs w:val="24"/>
          <w:lang w:val="en-US"/>
        </w:rPr>
        <w:t>Abstract:</w:t>
      </w:r>
    </w:p>
    <w:p w:rsidR="00665B71" w:rsidRPr="00ED5F39" w:rsidRDefault="005A4D26" w:rsidP="00F11894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3314">
        <w:rPr>
          <w:rFonts w:ascii="Times New Roman" w:hAnsi="Times New Roman" w:cs="Times New Roman"/>
          <w:b/>
          <w:iCs/>
          <w:sz w:val="24"/>
          <w:szCs w:val="24"/>
          <w:lang w:val="en-US"/>
        </w:rPr>
        <w:t>Background</w:t>
      </w:r>
      <w:r w:rsidR="0072331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: </w:t>
      </w:r>
      <w:r w:rsidR="00665B71" w:rsidRPr="00ED5F39">
        <w:rPr>
          <w:rFonts w:ascii="Times New Roman" w:hAnsi="Times New Roman" w:cs="Times New Roman"/>
          <w:sz w:val="24"/>
          <w:szCs w:val="24"/>
          <w:lang w:val="en-US"/>
        </w:rPr>
        <w:t>The private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interest carried in the NH</w:t>
      </w:r>
      <w:r w:rsidR="00163143" w:rsidRPr="00ED5F3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65B71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is with the increase in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their inciden</w:t>
      </w:r>
      <w:r w:rsidR="00665B71" w:rsidRPr="00ED5F39">
        <w:rPr>
          <w:rFonts w:ascii="Times New Roman" w:hAnsi="Times New Roman" w:cs="Times New Roman"/>
          <w:sz w:val="24"/>
          <w:szCs w:val="24"/>
          <w:lang w:val="en-US"/>
        </w:rPr>
        <w:t>ce. This increase remains largely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unexplained and the implication of risk factors of environmental and professional origin is strongly suspected.</w:t>
      </w:r>
    </w:p>
    <w:p w:rsidR="00665B71" w:rsidRPr="00ED5F39" w:rsidRDefault="00163143" w:rsidP="00F11894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main aim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our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study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4D26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was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to determine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> 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risk factors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associated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with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> 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occurred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with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5F39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US"/>
        </w:rPr>
        <w:t xml:space="preserve">non-Hodgkin’s lymphoma </w:t>
      </w:r>
      <w:r w:rsidRPr="00ED5F39">
        <w:rPr>
          <w:rStyle w:val="systrantokenpunctuation"/>
          <w:rFonts w:ascii="Times New Roman" w:hAnsi="Times New Roman" w:cs="Times New Roman"/>
          <w:sz w:val="24"/>
          <w:szCs w:val="24"/>
          <w:lang w:val="en-US"/>
        </w:rPr>
        <w:t>(</w:t>
      </w:r>
      <w:r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NHL</w:t>
      </w:r>
      <w:r w:rsidRPr="00ED5F39">
        <w:rPr>
          <w:rStyle w:val="systrantokenpunctuation"/>
          <w:rFonts w:ascii="Times New Roman" w:hAnsi="Times New Roman" w:cs="Times New Roman"/>
          <w:sz w:val="24"/>
          <w:szCs w:val="24"/>
          <w:lang w:val="en-US"/>
        </w:rPr>
        <w:t>).</w:t>
      </w:r>
    </w:p>
    <w:p w:rsidR="00B14E91" w:rsidRPr="00ED5F39" w:rsidRDefault="00011BEE" w:rsidP="00F11894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3314">
        <w:rPr>
          <w:rFonts w:ascii="Times New Roman" w:hAnsi="Times New Roman" w:cs="Times New Roman"/>
          <w:b/>
          <w:sz w:val="24"/>
          <w:szCs w:val="24"/>
          <w:lang w:val="en-US"/>
        </w:rPr>
        <w:t>Method</w:t>
      </w:r>
      <w:r w:rsidR="005A4D26" w:rsidRPr="0072331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It is an analytical study of type</w:t>
      </w:r>
      <w:r w:rsidR="00D1044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4E91" w:rsidRPr="00ED5F39">
        <w:rPr>
          <w:rFonts w:ascii="Times New Roman" w:hAnsi="Times New Roman" w:cs="Times New Roman"/>
          <w:sz w:val="24"/>
          <w:szCs w:val="24"/>
          <w:lang w:val="en-US"/>
        </w:rPr>
        <w:t>case-control conducted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from January </w:t>
      </w:r>
      <w:proofErr w:type="gramStart"/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till</w:t>
      </w:r>
      <w:proofErr w:type="gramEnd"/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June, 2014, the cases are </w:t>
      </w:r>
      <w:r w:rsidR="000E7F2C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subjects reached </w:t>
      </w:r>
      <w:r w:rsidR="00590B30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590B30" w:rsidRPr="00ED5F3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confirmed </w:t>
      </w:r>
      <w:r w:rsidR="000E7F2C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by histological study, 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follow</w:t>
      </w:r>
      <w:r w:rsidR="000E7F2C" w:rsidRPr="00ED5F39">
        <w:rPr>
          <w:rStyle w:val="systrantokenpunctuation"/>
          <w:rFonts w:ascii="Times New Roman" w:hAnsi="Times New Roman" w:cs="Times New Roman"/>
          <w:sz w:val="24"/>
          <w:szCs w:val="24"/>
          <w:lang w:val="en-US"/>
        </w:rPr>
        <w:t>-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ups</w:t>
      </w:r>
      <w:r w:rsidR="000E7F2C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by</w:t>
      </w:r>
      <w:r w:rsidR="000E7F2C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E7F2C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service</w:t>
      </w:r>
      <w:r w:rsidR="000E7F2C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0E7F2C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7F2C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hematology</w:t>
      </w:r>
      <w:r w:rsidR="000E7F2C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>Sidi</w:t>
      </w:r>
      <w:proofErr w:type="spellEnd"/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>Bel</w:t>
      </w:r>
      <w:r w:rsidR="000E7F2C" w:rsidRPr="00ED5F39">
        <w:rPr>
          <w:rFonts w:ascii="Times New Roman" w:hAnsi="Times New Roman" w:cs="Times New Roman"/>
          <w:sz w:val="24"/>
          <w:szCs w:val="24"/>
          <w:lang w:val="en-US"/>
        </w:rPr>
        <w:t>-Abbes's</w:t>
      </w:r>
      <w:proofErr w:type="spellEnd"/>
      <w:r w:rsidR="000E7F2C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CHU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5F39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controls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are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subjects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followed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by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service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occupational medicine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and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unscathed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malignant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blood disease</w:t>
      </w:r>
      <w:r w:rsidR="000461E8" w:rsidRPr="00ED5F39">
        <w:rPr>
          <w:rStyle w:val="systrantokenpunctuation"/>
          <w:rFonts w:ascii="Times New Roman" w:hAnsi="Times New Roman" w:cs="Times New Roman"/>
          <w:sz w:val="24"/>
          <w:szCs w:val="24"/>
          <w:lang w:val="en-US"/>
        </w:rPr>
        <w:t>.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cases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and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D5F39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 xml:space="preserve">controls 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 xml:space="preserve"> paired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according to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sex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and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age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diagnosis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 xml:space="preserve">cases. </w:t>
      </w:r>
      <w:r w:rsidR="000461E8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The data </w:t>
      </w:r>
      <w:proofErr w:type="gramStart"/>
      <w:r w:rsidR="000461E8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collection 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 xml:space="preserve"> carried out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by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anonymous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questionnaire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preestablished</w:t>
      </w:r>
      <w:proofErr w:type="spellEnd"/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by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1E8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other</w:t>
      </w:r>
      <w:r w:rsidR="000461E8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D7F" w:rsidRPr="00ED5F39">
        <w:rPr>
          <w:rFonts w:ascii="Times New Roman" w:hAnsi="Times New Roman" w:cs="Times New Roman"/>
          <w:sz w:val="24"/>
          <w:szCs w:val="24"/>
          <w:lang w:val="en-US"/>
        </w:rPr>
        <w:t>previous inquiries. It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contains </w:t>
      </w:r>
      <w:proofErr w:type="spellStart"/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sociodemographic</w:t>
      </w:r>
      <w:proofErr w:type="spellEnd"/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data, the habits of life,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the professional history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and data relative to the disease.</w:t>
      </w:r>
    </w:p>
    <w:p w:rsidR="00BF0D7F" w:rsidRPr="00ED5F39" w:rsidRDefault="00163143" w:rsidP="00F11894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3314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  <w:r w:rsidR="00011BEE" w:rsidRPr="0072331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011BEE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D7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 xml:space="preserve">On the </w:t>
      </w:r>
      <w:proofErr w:type="gramStart"/>
      <w:r w:rsidR="00BF0D7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whole</w:t>
      </w:r>
      <w:r w:rsidR="00BF0D7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53</w:t>
      </w:r>
      <w:proofErr w:type="gramEnd"/>
      <w:r w:rsidR="00BF0D7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cas</w:t>
      </w:r>
      <w:r w:rsidR="00BF0D7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es and 113 controls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were included in this study. The </w:t>
      </w:r>
      <w:proofErr w:type="spellStart"/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univariée</w:t>
      </w:r>
      <w:proofErr w:type="spellEnd"/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analysis allowed to highlight that the risk of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occurred</w:t>
      </w:r>
      <w:r w:rsidR="007C6396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was significantly associated with the presence of pre-existent autoimmune disease (OR=2,345; IC 95 %: 1,036-5,311),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habitat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in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rural environment</w:t>
      </w:r>
      <w:r w:rsidR="007C6396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(OR=4,383; IC 95 % 2,160-8,892),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the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water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consumption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puit</w:t>
      </w:r>
      <w:proofErr w:type="spellEnd"/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of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source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or</w:t>
      </w:r>
      <w:r w:rsidR="007C6396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396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river</w:t>
      </w:r>
      <w:r w:rsidR="007C6396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(OR=2,327; IC 95 % 1,166-4,645), </w:t>
      </w:r>
      <w:r w:rsidR="001E32A9" w:rsidRPr="00ED5F39">
        <w:rPr>
          <w:rFonts w:ascii="Times New Roman" w:hAnsi="Times New Roman" w:cs="Times New Roman"/>
          <w:sz w:val="24"/>
          <w:szCs w:val="24"/>
          <w:lang w:val="en-US"/>
        </w:rPr>
        <w:t>the work in agriculture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(OR=5,977; IC 95 %: 2,264-15,77), the exposure to pesticides (OR=3,097; IC 95 % 1,086-8,837) and contact with animals (OR=2,632; IC 95 % 1,296-5,344).</w:t>
      </w:r>
    </w:p>
    <w:p w:rsidR="00826D9F" w:rsidRPr="00ED5F39" w:rsidRDefault="00011BEE" w:rsidP="00F11894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3314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Pr="0072331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E32A9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Considering t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he preliminary results 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of this study, we identified six risk factors of the NH</w:t>
      </w:r>
      <w:r w:rsidR="00163143" w:rsidRPr="00ED5F3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>: a personal factor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, tw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>o environmental factors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>, thr</w:t>
      </w:r>
      <w:r w:rsidR="00826D9F" w:rsidRPr="00ED5F39">
        <w:rPr>
          <w:rFonts w:ascii="Times New Roman" w:hAnsi="Times New Roman" w:cs="Times New Roman"/>
          <w:sz w:val="24"/>
          <w:szCs w:val="24"/>
          <w:lang w:val="en-US"/>
        </w:rPr>
        <w:t>ee professional factors</w:t>
      </w:r>
      <w:r w:rsidR="008A4225" w:rsidRPr="00ED5F3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From where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> 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need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for supplementing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this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analysis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by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logistic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regression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multivariére</w:t>
      </w:r>
      <w:proofErr w:type="spellEnd"/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and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new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prospective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work</w:t>
      </w:r>
      <w:r w:rsidR="00826D9F" w:rsidRPr="00ED5F39">
        <w:rPr>
          <w:rStyle w:val="systrantokenpunctuation"/>
          <w:rFonts w:ascii="Times New Roman" w:hAnsi="Times New Roman" w:cs="Times New Roman"/>
          <w:sz w:val="24"/>
          <w:szCs w:val="24"/>
          <w:lang w:val="en-US"/>
        </w:rPr>
        <w:t>,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multicentric</w:t>
      </w:r>
      <w:proofErr w:type="spellEnd"/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and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on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> 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a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large</w:t>
      </w:r>
      <w:r w:rsidR="00826D9F" w:rsidRPr="00ED5F39">
        <w:rPr>
          <w:rStyle w:val="systranse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  <w:lang w:val="en-US"/>
        </w:rPr>
        <w:t>scale</w:t>
      </w:r>
      <w:r w:rsidR="00826D9F" w:rsidRPr="00ED5F39">
        <w:rPr>
          <w:rStyle w:val="systrantokenpunctuation"/>
          <w:rFonts w:ascii="Times New Roman" w:hAnsi="Times New Roman" w:cs="Times New Roman"/>
          <w:sz w:val="24"/>
          <w:szCs w:val="24"/>
          <w:lang w:val="en-US"/>
        </w:rPr>
        <w:t>.</w:t>
      </w:r>
    </w:p>
    <w:p w:rsidR="008A4225" w:rsidRPr="00ED5F39" w:rsidRDefault="008A4225" w:rsidP="00F11894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3314">
        <w:rPr>
          <w:rFonts w:ascii="Times New Roman" w:hAnsi="Times New Roman" w:cs="Times New Roman"/>
          <w:b/>
          <w:sz w:val="24"/>
          <w:szCs w:val="24"/>
        </w:rPr>
        <w:lastRenderedPageBreak/>
        <w:t>Keywords</w:t>
      </w:r>
      <w:r w:rsidR="00826D9F" w:rsidRPr="00723314">
        <w:rPr>
          <w:rFonts w:ascii="Times New Roman" w:hAnsi="Times New Roman" w:cs="Times New Roman"/>
          <w:sz w:val="24"/>
          <w:szCs w:val="24"/>
        </w:rPr>
        <w:t>:</w:t>
      </w:r>
      <w:r w:rsidR="00826D9F" w:rsidRPr="00ED5F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D9F" w:rsidRPr="00ED5F39">
        <w:rPr>
          <w:rFonts w:ascii="Times New Roman" w:hAnsi="Times New Roman" w:cs="Times New Roman"/>
          <w:sz w:val="24"/>
          <w:szCs w:val="24"/>
        </w:rPr>
        <w:t>lymphomas</w:t>
      </w:r>
      <w:proofErr w:type="spellEnd"/>
      <w:r w:rsidR="00826D9F" w:rsidRPr="00ED5F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</w:rPr>
        <w:t>blood</w:t>
      </w:r>
      <w:proofErr w:type="spellEnd"/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D9F" w:rsidRPr="00ED5F39">
        <w:rPr>
          <w:rStyle w:val="systrantokenword"/>
          <w:rFonts w:ascii="Times New Roman" w:hAnsi="Times New Roman" w:cs="Times New Roman"/>
          <w:sz w:val="24"/>
          <w:szCs w:val="24"/>
        </w:rPr>
        <w:t>disease</w:t>
      </w:r>
      <w:proofErr w:type="spellEnd"/>
      <w:r w:rsidRPr="00ED5F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5F39">
        <w:rPr>
          <w:rFonts w:ascii="Times New Roman" w:hAnsi="Times New Roman" w:cs="Times New Roman"/>
          <w:sz w:val="24"/>
          <w:szCs w:val="24"/>
        </w:rPr>
        <w:t>autoimmune</w:t>
      </w:r>
      <w:proofErr w:type="spellEnd"/>
      <w:r w:rsidRPr="00ED5F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F39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ED5F39">
        <w:rPr>
          <w:rFonts w:ascii="Times New Roman" w:hAnsi="Times New Roman" w:cs="Times New Roman"/>
          <w:sz w:val="24"/>
          <w:szCs w:val="24"/>
        </w:rPr>
        <w:t>, pesticides, animal</w:t>
      </w:r>
    </w:p>
    <w:sectPr w:rsidR="008A4225" w:rsidRPr="00ED5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25"/>
    <w:rsid w:val="00011BEE"/>
    <w:rsid w:val="00016027"/>
    <w:rsid w:val="000461E8"/>
    <w:rsid w:val="000E7F2C"/>
    <w:rsid w:val="00163143"/>
    <w:rsid w:val="001E32A9"/>
    <w:rsid w:val="00416CB2"/>
    <w:rsid w:val="00590B30"/>
    <w:rsid w:val="005A4D26"/>
    <w:rsid w:val="00665B71"/>
    <w:rsid w:val="00723314"/>
    <w:rsid w:val="007C6396"/>
    <w:rsid w:val="007C6720"/>
    <w:rsid w:val="007E0693"/>
    <w:rsid w:val="00826D9F"/>
    <w:rsid w:val="008A4225"/>
    <w:rsid w:val="00916371"/>
    <w:rsid w:val="00A30818"/>
    <w:rsid w:val="00B14E91"/>
    <w:rsid w:val="00BF0D7F"/>
    <w:rsid w:val="00C96529"/>
    <w:rsid w:val="00D1044F"/>
    <w:rsid w:val="00ED5F39"/>
    <w:rsid w:val="00F1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A5969-781F-4C7D-AD18-DB22876A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ystranseg">
    <w:name w:val="systran_seg"/>
    <w:basedOn w:val="Policepardfaut"/>
    <w:rsid w:val="00163143"/>
  </w:style>
  <w:style w:type="character" w:customStyle="1" w:styleId="systrantokenword">
    <w:name w:val="systran_token_word"/>
    <w:basedOn w:val="Policepardfaut"/>
    <w:rsid w:val="00163143"/>
  </w:style>
  <w:style w:type="character" w:customStyle="1" w:styleId="systrantokenpunctuation">
    <w:name w:val="systran_token_punctuation"/>
    <w:basedOn w:val="Policepardfaut"/>
    <w:rsid w:val="00163143"/>
  </w:style>
  <w:style w:type="character" w:customStyle="1" w:styleId="systrantokennumeric">
    <w:name w:val="systran_token_numeric"/>
    <w:basedOn w:val="Policepardfaut"/>
    <w:rsid w:val="00BF0D7F"/>
  </w:style>
  <w:style w:type="character" w:styleId="Lienhypertexte">
    <w:name w:val="Hyperlink"/>
    <w:basedOn w:val="Policepardfaut"/>
    <w:uiPriority w:val="99"/>
    <w:unhideWhenUsed/>
    <w:rsid w:val="000160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acer</dc:creator>
  <cp:keywords/>
  <dc:description/>
  <cp:lastModifiedBy>Windows User</cp:lastModifiedBy>
  <cp:revision>12</cp:revision>
  <dcterms:created xsi:type="dcterms:W3CDTF">2016-07-11T20:34:00Z</dcterms:created>
  <dcterms:modified xsi:type="dcterms:W3CDTF">2019-10-20T06:34:00Z</dcterms:modified>
</cp:coreProperties>
</file>