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93ACE" w14:textId="77777777" w:rsidR="00F1644C" w:rsidRPr="00F1644C" w:rsidRDefault="00F1644C" w:rsidP="00F1644C">
      <w:pPr>
        <w:shd w:val="clear" w:color="auto" w:fill="F5F1F0"/>
        <w:spacing w:after="150" w:line="240" w:lineRule="auto"/>
        <w:jc w:val="center"/>
        <w:outlineLvl w:val="0"/>
        <w:rPr>
          <w:rFonts w:ascii="Arial" w:eastAsia="Times New Roman" w:hAnsi="Arial" w:cs="Arial"/>
          <w:color w:val="01AAC7"/>
          <w:kern w:val="36"/>
          <w:sz w:val="60"/>
          <w:szCs w:val="60"/>
          <w:lang w:eastAsia="en-CA"/>
        </w:rPr>
      </w:pPr>
      <w:r w:rsidRPr="00F1644C">
        <w:rPr>
          <w:rFonts w:ascii="Arial" w:eastAsia="Times New Roman" w:hAnsi="Arial" w:cs="Arial"/>
          <w:color w:val="01AAC7"/>
          <w:kern w:val="36"/>
          <w:sz w:val="60"/>
          <w:szCs w:val="60"/>
          <w:lang w:eastAsia="en-CA"/>
        </w:rPr>
        <w:t>World HPLC &amp; Separation Techniques</w:t>
      </w:r>
    </w:p>
    <w:p w14:paraId="2CCD3C34" w14:textId="77777777" w:rsidR="00F1644C" w:rsidRDefault="00F1644C" w:rsidP="00F1644C">
      <w:pPr>
        <w:pStyle w:val="Heading4"/>
        <w:shd w:val="clear" w:color="auto" w:fill="F5F1F0"/>
        <w:spacing w:before="150" w:after="150"/>
        <w:jc w:val="center"/>
        <w:rPr>
          <w:color w:val="333333"/>
          <w:sz w:val="27"/>
          <w:szCs w:val="27"/>
        </w:rPr>
      </w:pPr>
      <w:r>
        <w:rPr>
          <w:b/>
          <w:bCs/>
          <w:color w:val="333333"/>
          <w:sz w:val="27"/>
          <w:szCs w:val="27"/>
        </w:rPr>
        <w:t>August 29-30, 2018 Toronto, Ontario, Canada</w:t>
      </w:r>
    </w:p>
    <w:p w14:paraId="31D81CAB" w14:textId="588B7453" w:rsidR="00147675" w:rsidRDefault="00FF4D9D"/>
    <w:p w14:paraId="3738C62C" w14:textId="09F265ED" w:rsidR="00F1644C" w:rsidRPr="00401713" w:rsidRDefault="00F1644C" w:rsidP="00F1644C">
      <w:pPr>
        <w:pStyle w:val="Heading1"/>
        <w:spacing w:before="170"/>
        <w:rPr>
          <w:sz w:val="22"/>
          <w:szCs w:val="18"/>
        </w:rPr>
      </w:pPr>
      <w:r w:rsidRPr="00401713">
        <w:rPr>
          <w:color w:val="337AB7"/>
          <w:sz w:val="22"/>
          <w:szCs w:val="18"/>
        </w:rPr>
        <w:t xml:space="preserve">Title: </w:t>
      </w:r>
      <w:r w:rsidR="00DA2D61">
        <w:rPr>
          <w:color w:val="337AB7"/>
          <w:sz w:val="22"/>
          <w:szCs w:val="18"/>
        </w:rPr>
        <w:t>Differentiating Cannabis Products within the Brands of the Legalized Adult Use Markets</w:t>
      </w:r>
    </w:p>
    <w:p w14:paraId="18175A6E" w14:textId="4C1F83AE" w:rsidR="00F1644C" w:rsidRPr="00401713" w:rsidRDefault="00DA2D61" w:rsidP="00F1644C">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Brigitte Simons</w:t>
      </w:r>
      <w:r w:rsidR="00F1644C" w:rsidRPr="00401713">
        <w:rPr>
          <w:rFonts w:ascii="Times New Roman" w:hAnsi="Times New Roman" w:cs="Times New Roman"/>
          <w:sz w:val="22"/>
        </w:rPr>
        <w:t xml:space="preserve">, </w:t>
      </w:r>
      <w:r>
        <w:rPr>
          <w:rFonts w:ascii="Times New Roman" w:hAnsi="Times New Roman" w:cs="Times New Roman"/>
          <w:sz w:val="22"/>
        </w:rPr>
        <w:t>Ph.D.</w:t>
      </w:r>
      <w:r w:rsidR="00F1644C" w:rsidRPr="00401713">
        <w:rPr>
          <w:rFonts w:ascii="Times New Roman" w:hAnsi="Times New Roman" w:cs="Times New Roman"/>
          <w:sz w:val="22"/>
        </w:rPr>
        <w:t xml:space="preserve">, </w:t>
      </w:r>
      <w:r>
        <w:rPr>
          <w:rFonts w:ascii="Times New Roman" w:hAnsi="Times New Roman" w:cs="Times New Roman"/>
          <w:sz w:val="22"/>
        </w:rPr>
        <w:t>Molecular Science Corp</w:t>
      </w:r>
      <w:r w:rsidR="00F1644C" w:rsidRPr="00401713">
        <w:rPr>
          <w:rFonts w:ascii="Times New Roman" w:hAnsi="Times New Roman" w:cs="Times New Roman"/>
          <w:sz w:val="22"/>
        </w:rPr>
        <w:t xml:space="preserve">, </w:t>
      </w:r>
      <w:r>
        <w:rPr>
          <w:rFonts w:ascii="Times New Roman" w:hAnsi="Times New Roman" w:cs="Times New Roman"/>
          <w:sz w:val="22"/>
        </w:rPr>
        <w:t>CANADA</w:t>
      </w:r>
    </w:p>
    <w:p w14:paraId="52F4FCA3" w14:textId="77777777" w:rsidR="00F1644C" w:rsidRPr="00401713" w:rsidRDefault="00F1644C" w:rsidP="00F1644C">
      <w:pPr>
        <w:rPr>
          <w:rFonts w:ascii="Arial"/>
          <w:sz w:val="18"/>
          <w:szCs w:val="18"/>
        </w:rPr>
        <w:sectPr w:rsidR="00F1644C" w:rsidRPr="00401713" w:rsidSect="00F1644C">
          <w:headerReference w:type="default" r:id="rId5"/>
          <w:footerReference w:type="default" r:id="rId6"/>
          <w:pgSz w:w="11910" w:h="16840"/>
          <w:pgMar w:top="1740" w:right="600" w:bottom="840" w:left="620" w:header="541" w:footer="642" w:gutter="0"/>
          <w:cols w:space="720"/>
        </w:sectPr>
      </w:pPr>
    </w:p>
    <w:p w14:paraId="1B8CC86B" w14:textId="77777777" w:rsidR="00F1644C" w:rsidRPr="00401713" w:rsidRDefault="00F1644C" w:rsidP="00F1644C">
      <w:pPr>
        <w:pStyle w:val="Heading3"/>
        <w:spacing w:before="147"/>
        <w:jc w:val="both"/>
        <w:rPr>
          <w:rFonts w:ascii="Times New Roman" w:hAnsi="Times New Roman" w:cs="Times New Roman"/>
          <w:sz w:val="18"/>
          <w:szCs w:val="18"/>
        </w:rPr>
      </w:pPr>
      <w:r w:rsidRPr="00401713">
        <w:rPr>
          <w:rFonts w:ascii="Times New Roman" w:hAnsi="Times New Roman" w:cs="Times New Roman"/>
          <w:color w:val="BF5A14"/>
          <w:sz w:val="18"/>
          <w:szCs w:val="18"/>
        </w:rPr>
        <w:t>Abstract (</w:t>
      </w:r>
      <w:proofErr w:type="gramStart"/>
      <w:r w:rsidRPr="00401713">
        <w:rPr>
          <w:rFonts w:ascii="Times New Roman" w:hAnsi="Times New Roman" w:cs="Times New Roman"/>
          <w:color w:val="BF5A14"/>
          <w:sz w:val="18"/>
          <w:szCs w:val="18"/>
        </w:rPr>
        <w:t>300 word</w:t>
      </w:r>
      <w:proofErr w:type="gramEnd"/>
      <w:r w:rsidRPr="00401713">
        <w:rPr>
          <w:rFonts w:ascii="Times New Roman" w:hAnsi="Times New Roman" w:cs="Times New Roman"/>
          <w:color w:val="BF5A14"/>
          <w:sz w:val="18"/>
          <w:szCs w:val="18"/>
        </w:rPr>
        <w:t xml:space="preserve"> limit)</w:t>
      </w:r>
    </w:p>
    <w:p w14:paraId="0F1AE0E2" w14:textId="4211AFB1" w:rsidR="00DE5464" w:rsidRDefault="006F3EE3" w:rsidP="00F1644C">
      <w:pPr>
        <w:pStyle w:val="BodyText"/>
        <w:spacing w:before="90" w:line="280" w:lineRule="auto"/>
        <w:jc w:val="both"/>
        <w:rPr>
          <w:rFonts w:ascii="Times New Roman" w:hAnsi="Times New Roman" w:cs="Times New Roman"/>
        </w:rPr>
      </w:pPr>
      <w:r>
        <w:rPr>
          <w:rFonts w:ascii="Times New Roman" w:hAnsi="Times New Roman" w:cs="Times New Roman"/>
        </w:rPr>
        <w:t xml:space="preserve">Within the framework of </w:t>
      </w:r>
      <w:r w:rsidRPr="003C1FB0">
        <w:rPr>
          <w:rFonts w:ascii="Times New Roman" w:hAnsi="Times New Roman" w:cs="Times New Roman"/>
          <w:i/>
        </w:rPr>
        <w:t>Bill C45</w:t>
      </w:r>
      <w:r w:rsidR="003C1FB0">
        <w:rPr>
          <w:rFonts w:ascii="Times New Roman" w:hAnsi="Times New Roman" w:cs="Times New Roman"/>
        </w:rPr>
        <w:t>, Canada is positioned to become the global leader in the legal cannabis economy and global exporter.</w:t>
      </w:r>
      <w:r w:rsidRPr="006F3EE3">
        <w:rPr>
          <w:rFonts w:ascii="Times New Roman" w:hAnsi="Times New Roman" w:cs="Times New Roman"/>
        </w:rPr>
        <w:t xml:space="preserve"> </w:t>
      </w:r>
      <w:r w:rsidR="007D08FF">
        <w:rPr>
          <w:rFonts w:ascii="Times New Roman" w:hAnsi="Times New Roman" w:cs="Times New Roman"/>
        </w:rPr>
        <w:t xml:space="preserve">The enactment of this Canadian Cannabis Act provides legal access to marijuana and </w:t>
      </w:r>
      <w:r w:rsidR="007D08FF" w:rsidRPr="007D08FF">
        <w:rPr>
          <w:rFonts w:ascii="Times New Roman" w:hAnsi="Times New Roman" w:cs="Times New Roman"/>
        </w:rPr>
        <w:t>to control and regulate its production, distribution and sale.</w:t>
      </w:r>
      <w:r w:rsidR="007D08FF">
        <w:rPr>
          <w:rFonts w:ascii="Times New Roman" w:hAnsi="Times New Roman" w:cs="Times New Roman"/>
        </w:rPr>
        <w:t xml:space="preserve">  </w:t>
      </w:r>
      <w:r w:rsidR="007B0FB3">
        <w:rPr>
          <w:rFonts w:ascii="Times New Roman" w:hAnsi="Times New Roman" w:cs="Times New Roman"/>
        </w:rPr>
        <w:t>The</w:t>
      </w:r>
      <w:r w:rsidR="007D08FF">
        <w:rPr>
          <w:rFonts w:ascii="Times New Roman" w:hAnsi="Times New Roman" w:cs="Times New Roman"/>
        </w:rPr>
        <w:t xml:space="preserve"> primary objective </w:t>
      </w:r>
      <w:r w:rsidR="007B0FB3">
        <w:rPr>
          <w:rFonts w:ascii="Times New Roman" w:hAnsi="Times New Roman" w:cs="Times New Roman"/>
        </w:rPr>
        <w:t xml:space="preserve">of </w:t>
      </w:r>
      <w:r w:rsidR="007D08FF">
        <w:rPr>
          <w:rFonts w:ascii="Times New Roman" w:hAnsi="Times New Roman" w:cs="Times New Roman"/>
        </w:rPr>
        <w:t>Health Canada</w:t>
      </w:r>
      <w:r w:rsidR="007B0FB3">
        <w:rPr>
          <w:rFonts w:ascii="Times New Roman" w:hAnsi="Times New Roman" w:cs="Times New Roman"/>
        </w:rPr>
        <w:t>’s regulatory policy bears stringencies with respect to public health and safety and strict requirements for quality assurance, record keeping, and mandatory testing by 3</w:t>
      </w:r>
      <w:r w:rsidR="007B0FB3" w:rsidRPr="007B0FB3">
        <w:rPr>
          <w:rFonts w:ascii="Times New Roman" w:hAnsi="Times New Roman" w:cs="Times New Roman"/>
          <w:vertAlign w:val="superscript"/>
        </w:rPr>
        <w:t>rd</w:t>
      </w:r>
      <w:r w:rsidR="007B0FB3">
        <w:rPr>
          <w:rFonts w:ascii="Times New Roman" w:hAnsi="Times New Roman" w:cs="Times New Roman"/>
        </w:rPr>
        <w:t xml:space="preserve"> party laboratories for product contamination.  This opens opportunity for advancing analytical development for cannabis metabolite profiling of active natural products and bleeds through to the </w:t>
      </w:r>
      <w:r w:rsidR="00DE5464">
        <w:rPr>
          <w:rFonts w:ascii="Times New Roman" w:hAnsi="Times New Roman" w:cs="Times New Roman"/>
        </w:rPr>
        <w:t xml:space="preserve">accurate </w:t>
      </w:r>
      <w:r w:rsidR="007B0FB3">
        <w:rPr>
          <w:rFonts w:ascii="Times New Roman" w:hAnsi="Times New Roman" w:cs="Times New Roman"/>
        </w:rPr>
        <w:t xml:space="preserve">quantitative reporting of pesticides, mycotoxins and heavy metalloids that serve regulatory audit to clear products for sale.  </w:t>
      </w:r>
      <w:r w:rsidR="00F50EA5">
        <w:rPr>
          <w:rFonts w:ascii="Times New Roman" w:hAnsi="Times New Roman" w:cs="Times New Roman"/>
        </w:rPr>
        <w:t xml:space="preserve">A complete LC-MS/MS workflow is described to quantitate 14 cannabinoids and screen for over 40 terpenoids to fingerprint various top cannabis dried flower brands from the large enterprise producers in a method that is delivered in under 15 mins of analytical run time using a dual ESI and APCI ionization strategy. </w:t>
      </w:r>
      <w:r w:rsidR="003D4737">
        <w:rPr>
          <w:rFonts w:ascii="Times New Roman" w:hAnsi="Times New Roman" w:cs="Times New Roman"/>
        </w:rPr>
        <w:t>A wide linear dynamic range of 0.03 to 90% measurement (10</w:t>
      </w:r>
      <w:r w:rsidR="003D4737" w:rsidRPr="003D4737">
        <w:rPr>
          <w:rFonts w:ascii="Times New Roman" w:hAnsi="Times New Roman" w:cs="Times New Roman"/>
          <w:vertAlign w:val="superscript"/>
        </w:rPr>
        <w:t>4</w:t>
      </w:r>
      <w:r w:rsidR="003D4737">
        <w:rPr>
          <w:rFonts w:ascii="Times New Roman" w:hAnsi="Times New Roman" w:cs="Times New Roman"/>
        </w:rPr>
        <w:t xml:space="preserve"> orders LDR) of cannabinoid per LC-MS injection can be reported to provide a more accurate view for product labeling and dosing recommendations.</w:t>
      </w:r>
      <w:r w:rsidR="00F50EA5">
        <w:rPr>
          <w:rFonts w:ascii="Times New Roman" w:hAnsi="Times New Roman" w:cs="Times New Roman"/>
        </w:rPr>
        <w:t xml:space="preserve"> </w:t>
      </w:r>
      <w:r w:rsidR="00786FD1">
        <w:rPr>
          <w:rFonts w:ascii="Times New Roman" w:hAnsi="Times New Roman" w:cs="Times New Roman"/>
        </w:rPr>
        <w:t xml:space="preserve">Terpene expression and metabolite measurement in plant cultivars is becoming less challenging with newly identified terpene synthases and availability of new mono-terpenes and sesquiterpene standards.   </w:t>
      </w:r>
      <w:r w:rsidR="00F50EA5">
        <w:rPr>
          <w:rFonts w:ascii="Times New Roman" w:hAnsi="Times New Roman" w:cs="Times New Roman"/>
        </w:rPr>
        <w:t xml:space="preserve">It is of high interest for results of these metabolite profiling experiments to be correlated against plant cultivation parameters to achieve quality control and strengthen the consumers experience with a </w:t>
      </w:r>
      <w:r w:rsidR="00C96F23">
        <w:rPr>
          <w:rFonts w:ascii="Times New Roman" w:hAnsi="Times New Roman" w:cs="Times New Roman"/>
        </w:rPr>
        <w:t>brand</w:t>
      </w:r>
      <w:r w:rsidR="00F50EA5">
        <w:rPr>
          <w:rFonts w:ascii="Times New Roman" w:hAnsi="Times New Roman" w:cs="Times New Roman"/>
        </w:rPr>
        <w:t xml:space="preserve"> of cannabis and differentiate products</w:t>
      </w:r>
      <w:r w:rsidR="00C96F23">
        <w:rPr>
          <w:rFonts w:ascii="Times New Roman" w:hAnsi="Times New Roman" w:cs="Times New Roman"/>
        </w:rPr>
        <w:t xml:space="preserve"> for retail</w:t>
      </w:r>
      <w:r w:rsidR="00F50EA5">
        <w:rPr>
          <w:rFonts w:ascii="Times New Roman" w:hAnsi="Times New Roman" w:cs="Times New Roman"/>
        </w:rPr>
        <w:t>.</w:t>
      </w:r>
    </w:p>
    <w:p w14:paraId="02F16420" w14:textId="44282AE6" w:rsidR="00F1644C" w:rsidRPr="00401713" w:rsidRDefault="00786FD1" w:rsidP="00F1644C">
      <w:pPr>
        <w:pStyle w:val="BodyText"/>
        <w:spacing w:before="90" w:line="280" w:lineRule="auto"/>
        <w:jc w:val="both"/>
        <w:rPr>
          <w:rFonts w:ascii="Times New Roman" w:hAnsi="Times New Roman" w:cs="Times New Roman"/>
        </w:rPr>
      </w:pPr>
      <w:r>
        <w:rPr>
          <w:rFonts w:ascii="Times New Roman" w:hAnsi="Times New Roman" w:cs="Times New Roman"/>
        </w:rPr>
        <w:t>Furthermore, pesticide residue analysis</w:t>
      </w:r>
      <w:r w:rsidR="00A870EB">
        <w:rPr>
          <w:rFonts w:ascii="Times New Roman" w:hAnsi="Times New Roman" w:cs="Times New Roman"/>
        </w:rPr>
        <w:t xml:space="preserve"> in cannabis flower and oil formulations has been developed to meet the reporting requirements of Health Canada’s banned pest control ingredients list.  With UHPLC</w:t>
      </w:r>
      <w:r w:rsidR="003D4737">
        <w:rPr>
          <w:rFonts w:ascii="Times New Roman" w:hAnsi="Times New Roman" w:cs="Times New Roman"/>
        </w:rPr>
        <w:t xml:space="preserve"> linked tandem mass analysis</w:t>
      </w:r>
      <w:r w:rsidR="00A870EB">
        <w:rPr>
          <w:rFonts w:ascii="Times New Roman" w:hAnsi="Times New Roman" w:cs="Times New Roman"/>
        </w:rPr>
        <w:t xml:space="preserve"> covering </w:t>
      </w:r>
      <w:proofErr w:type="gramStart"/>
      <w:r w:rsidR="00A870EB">
        <w:rPr>
          <w:rFonts w:ascii="Times New Roman" w:hAnsi="Times New Roman" w:cs="Times New Roman"/>
        </w:rPr>
        <w:t>all of</w:t>
      </w:r>
      <w:proofErr w:type="gramEnd"/>
      <w:r w:rsidR="00A870EB">
        <w:rPr>
          <w:rFonts w:ascii="Times New Roman" w:hAnsi="Times New Roman" w:cs="Times New Roman"/>
        </w:rPr>
        <w:t xml:space="preserve"> the 96 banned pesticides except for 1</w:t>
      </w:r>
      <w:r w:rsidR="00C96F23">
        <w:rPr>
          <w:rFonts w:ascii="Times New Roman" w:hAnsi="Times New Roman" w:cs="Times New Roman"/>
        </w:rPr>
        <w:t>1</w:t>
      </w:r>
      <w:r w:rsidR="00A870EB">
        <w:rPr>
          <w:rFonts w:ascii="Times New Roman" w:hAnsi="Times New Roman" w:cs="Times New Roman"/>
        </w:rPr>
        <w:t xml:space="preserve"> compounds best suited by GC</w:t>
      </w:r>
      <w:r w:rsidR="00F1644C" w:rsidRPr="00401713">
        <w:rPr>
          <w:rFonts w:ascii="Times New Roman" w:hAnsi="Times New Roman" w:cs="Times New Roman"/>
        </w:rPr>
        <w:t xml:space="preserve"> </w:t>
      </w:r>
      <w:r w:rsidR="00A870EB">
        <w:rPr>
          <w:rFonts w:ascii="Times New Roman" w:hAnsi="Times New Roman" w:cs="Times New Roman"/>
        </w:rPr>
        <w:t>separation, it is possible to achieve a validated cannabis product certificate of analysis</w:t>
      </w:r>
      <w:r w:rsidR="003D4737">
        <w:rPr>
          <w:rFonts w:ascii="Times New Roman" w:hAnsi="Times New Roman" w:cs="Times New Roman"/>
        </w:rPr>
        <w:t xml:space="preserve"> for issuance to cannabis licensed producers in rapid turn-around.  </w:t>
      </w:r>
      <w:r w:rsidR="00A870EB">
        <w:rPr>
          <w:rFonts w:ascii="Times New Roman" w:hAnsi="Times New Roman" w:cs="Times New Roman"/>
        </w:rPr>
        <w:t xml:space="preserve"> </w:t>
      </w:r>
      <w:r w:rsidR="003D4737">
        <w:rPr>
          <w:rFonts w:ascii="Times New Roman" w:hAnsi="Times New Roman" w:cs="Times New Roman"/>
        </w:rPr>
        <w:t xml:space="preserve">Analytical method details include LC separation using the Raptor </w:t>
      </w:r>
      <w:proofErr w:type="spellStart"/>
      <w:r w:rsidR="003D4737">
        <w:rPr>
          <w:rFonts w:ascii="Times New Roman" w:hAnsi="Times New Roman" w:cs="Times New Roman"/>
        </w:rPr>
        <w:t>Restek</w:t>
      </w:r>
      <w:proofErr w:type="spellEnd"/>
      <w:r w:rsidR="003D4737">
        <w:rPr>
          <w:rFonts w:ascii="Times New Roman" w:hAnsi="Times New Roman" w:cs="Times New Roman"/>
        </w:rPr>
        <w:t xml:space="preserve"> Column, </w:t>
      </w:r>
      <w:r w:rsidR="003D4737" w:rsidRPr="003D4737">
        <w:rPr>
          <w:rFonts w:ascii="Times New Roman" w:hAnsi="Times New Roman" w:cs="Times New Roman"/>
        </w:rPr>
        <w:t xml:space="preserve">Raptor Biphenyl, </w:t>
      </w:r>
      <w:r w:rsidR="003D4737">
        <w:rPr>
          <w:rFonts w:ascii="Times New Roman" w:hAnsi="Times New Roman" w:cs="Times New Roman"/>
        </w:rPr>
        <w:t>and newly available mixtures of pesticide standards to meet the Canadian</w:t>
      </w:r>
      <w:r w:rsidR="006426A2">
        <w:rPr>
          <w:rFonts w:ascii="Times New Roman" w:hAnsi="Times New Roman" w:cs="Times New Roman"/>
        </w:rPr>
        <w:t xml:space="preserve"> Pest Management Agency’s list of required pesticide maximum residual levels (down to 10 ppb in most cases).</w:t>
      </w:r>
      <w:r w:rsidR="00C96F23">
        <w:rPr>
          <w:rFonts w:ascii="Times New Roman" w:hAnsi="Times New Roman" w:cs="Times New Roman"/>
        </w:rPr>
        <w:t xml:space="preserve">  The addition of mycotoxins and other organo-contaminants </w:t>
      </w:r>
      <w:r w:rsidR="00462ED4">
        <w:rPr>
          <w:rFonts w:ascii="Times New Roman" w:hAnsi="Times New Roman" w:cs="Times New Roman"/>
        </w:rPr>
        <w:t xml:space="preserve">can also be inserted into our methods with the use of optimized </w:t>
      </w:r>
      <w:r w:rsidR="00462ED4" w:rsidRPr="00462ED4">
        <w:rPr>
          <w:rFonts w:ascii="Times New Roman" w:hAnsi="Times New Roman" w:cs="Times New Roman"/>
          <w:i/>
        </w:rPr>
        <w:t xml:space="preserve">Scheduled </w:t>
      </w:r>
      <w:r w:rsidR="00462ED4">
        <w:rPr>
          <w:rFonts w:ascii="Times New Roman" w:hAnsi="Times New Roman" w:cs="Times New Roman"/>
        </w:rPr>
        <w:t>MRM mass spec scanning techniques.</w:t>
      </w:r>
      <w:r w:rsidR="00515B2E">
        <w:rPr>
          <w:rFonts w:ascii="Times New Roman" w:hAnsi="Times New Roman" w:cs="Times New Roman"/>
        </w:rPr>
        <w:t xml:space="preserve">  The assembly of all the potency and ingredients data collection possible can provide information to consumers and track benefits to the cannabis producers stride to bring powerful brands to the global cannabis market.</w:t>
      </w:r>
    </w:p>
    <w:p w14:paraId="52BFDFBA" w14:textId="085C6580" w:rsidR="00F1644C" w:rsidRPr="00401713" w:rsidRDefault="00F1644C" w:rsidP="00C96F23">
      <w:pPr>
        <w:pStyle w:val="Heading3"/>
        <w:spacing w:before="74"/>
        <w:rPr>
          <w:rFonts w:ascii="Times New Roman" w:hAnsi="Times New Roman" w:cs="Times New Roman"/>
          <w:b/>
          <w:sz w:val="18"/>
          <w:szCs w:val="18"/>
        </w:rPr>
      </w:pPr>
      <w:r w:rsidRPr="00401713">
        <w:rPr>
          <w:sz w:val="18"/>
          <w:szCs w:val="18"/>
        </w:rPr>
        <w:br w:type="column"/>
      </w:r>
      <w:r w:rsidRPr="00401713">
        <w:rPr>
          <w:rFonts w:ascii="Arial"/>
          <w:b/>
          <w:color w:val="BF5A14"/>
          <w:sz w:val="18"/>
          <w:szCs w:val="18"/>
        </w:rPr>
        <w:br/>
      </w:r>
      <w:r w:rsidRPr="00401713">
        <w:rPr>
          <w:rFonts w:ascii="Times New Roman" w:hAnsi="Times New Roman" w:cs="Times New Roman"/>
          <w:b/>
          <w:color w:val="BF5A14"/>
          <w:sz w:val="18"/>
          <w:szCs w:val="18"/>
        </w:rPr>
        <w:t>Recent Publications</w:t>
      </w:r>
    </w:p>
    <w:p w14:paraId="2DCBF5C0" w14:textId="78176088" w:rsidR="00E73871" w:rsidRPr="00E73871" w:rsidRDefault="00E73871" w:rsidP="00E73871">
      <w:pPr>
        <w:pStyle w:val="BodyText"/>
        <w:spacing w:before="85" w:line="216" w:lineRule="exact"/>
        <w:ind w:right="138"/>
        <w:jc w:val="both"/>
        <w:rPr>
          <w:rFonts w:ascii="Times New Roman" w:eastAsia="Calibri" w:hAnsi="Times New Roman" w:cs="Times New Roman"/>
          <w:lang w:val="en-CA"/>
        </w:rPr>
      </w:pPr>
      <w:r>
        <w:rPr>
          <w:rFonts w:ascii="Times New Roman" w:eastAsia="Calibri" w:hAnsi="Times New Roman" w:cs="Times New Roman"/>
        </w:rPr>
        <w:t xml:space="preserve">1.  </w:t>
      </w:r>
      <w:r w:rsidRPr="00E73871">
        <w:rPr>
          <w:rFonts w:ascii="Times New Roman" w:eastAsia="Calibri" w:hAnsi="Times New Roman" w:cs="Times New Roman"/>
        </w:rPr>
        <w:t>Government of Canada, Health Canada’s PROPOSED APPROACH TO THE REGULATION OF CANNABIS</w:t>
      </w:r>
    </w:p>
    <w:p w14:paraId="049F8911" w14:textId="77777777" w:rsidR="00E73871" w:rsidRPr="00E73871" w:rsidRDefault="00E73871" w:rsidP="00E73871">
      <w:pPr>
        <w:pStyle w:val="BodyText"/>
        <w:spacing w:before="85" w:line="216" w:lineRule="exact"/>
        <w:ind w:left="383" w:right="138" w:hanging="284"/>
        <w:jc w:val="both"/>
        <w:rPr>
          <w:rFonts w:ascii="Times New Roman" w:eastAsia="Calibri" w:hAnsi="Times New Roman" w:cs="Times New Roman"/>
          <w:lang w:val="en-CA"/>
        </w:rPr>
      </w:pPr>
      <w:hyperlink r:id="rId7" w:history="1">
        <w:r w:rsidRPr="00E73871">
          <w:rPr>
            <w:rStyle w:val="Hyperlink"/>
            <w:rFonts w:ascii="Times New Roman" w:eastAsia="Calibri" w:hAnsi="Times New Roman" w:cs="Times New Roman"/>
          </w:rPr>
          <w:t>https://www.canada.ca/en/health-canada/programs/consultation-proposed-approach-regulation-cannabis/proposed-approach-regulation-cannabis.html</w:t>
        </w:r>
      </w:hyperlink>
      <w:r w:rsidRPr="00E73871">
        <w:rPr>
          <w:rFonts w:ascii="Times New Roman" w:eastAsia="Calibri" w:hAnsi="Times New Roman" w:cs="Times New Roman"/>
        </w:rPr>
        <w:t xml:space="preserve"> </w:t>
      </w:r>
    </w:p>
    <w:p w14:paraId="7759FB22" w14:textId="321D5834" w:rsidR="00E73871" w:rsidRPr="00E73871" w:rsidRDefault="00E73871" w:rsidP="00E73871">
      <w:pPr>
        <w:pStyle w:val="BodyText"/>
        <w:spacing w:before="85" w:line="216" w:lineRule="exact"/>
        <w:ind w:right="138"/>
        <w:jc w:val="both"/>
        <w:rPr>
          <w:rFonts w:ascii="Times New Roman" w:eastAsia="Calibri" w:hAnsi="Times New Roman" w:cs="Times New Roman"/>
          <w:lang w:val="en-CA"/>
        </w:rPr>
      </w:pPr>
      <w:r>
        <w:rPr>
          <w:rFonts w:ascii="Times New Roman" w:eastAsia="Calibri" w:hAnsi="Times New Roman" w:cs="Times New Roman"/>
        </w:rPr>
        <w:t xml:space="preserve">2. </w:t>
      </w:r>
      <w:r w:rsidRPr="00E73871">
        <w:rPr>
          <w:rFonts w:ascii="Times New Roman" w:eastAsia="Calibri" w:hAnsi="Times New Roman" w:cs="Times New Roman"/>
        </w:rPr>
        <w:t>Method Application for Quantitation of Pesticide Residues and Cannabinoids in Cannabis Matrices</w:t>
      </w:r>
    </w:p>
    <w:p w14:paraId="52043CC3" w14:textId="77777777" w:rsidR="00E73871" w:rsidRPr="00E73871" w:rsidRDefault="00E73871" w:rsidP="00E73871">
      <w:pPr>
        <w:pStyle w:val="BodyText"/>
        <w:spacing w:before="85" w:line="216" w:lineRule="exact"/>
        <w:ind w:left="383" w:right="138" w:hanging="284"/>
        <w:jc w:val="both"/>
        <w:rPr>
          <w:rFonts w:ascii="Times New Roman" w:eastAsia="Calibri" w:hAnsi="Times New Roman" w:cs="Times New Roman"/>
          <w:lang w:val="en-CA"/>
        </w:rPr>
      </w:pPr>
      <w:hyperlink r:id="rId8" w:history="1">
        <w:r w:rsidRPr="00E73871">
          <w:rPr>
            <w:rStyle w:val="Hyperlink"/>
            <w:rFonts w:ascii="Times New Roman" w:eastAsia="Calibri" w:hAnsi="Times New Roman" w:cs="Times New Roman"/>
          </w:rPr>
          <w:t>https://sciex.com/products/methods/vmethod-application-for-quantitation-of-pesticide-residues-and-cannabinoids-in-cannabis-matrices-10</w:t>
        </w:r>
      </w:hyperlink>
      <w:r w:rsidRPr="00E73871">
        <w:rPr>
          <w:rFonts w:ascii="Times New Roman" w:eastAsia="Calibri" w:hAnsi="Times New Roman" w:cs="Times New Roman"/>
        </w:rPr>
        <w:t xml:space="preserve"> </w:t>
      </w:r>
    </w:p>
    <w:p w14:paraId="055DE0FC" w14:textId="4FCC16E8" w:rsidR="00E73871" w:rsidRPr="00E73871" w:rsidRDefault="00E73871" w:rsidP="00E73871">
      <w:pPr>
        <w:pStyle w:val="BodyText"/>
        <w:spacing w:before="85" w:line="216" w:lineRule="exact"/>
        <w:ind w:left="383" w:right="138" w:hanging="284"/>
        <w:jc w:val="both"/>
        <w:rPr>
          <w:rFonts w:ascii="Times New Roman" w:eastAsia="Calibri" w:hAnsi="Times New Roman" w:cs="Times New Roman"/>
          <w:lang w:val="en-CA"/>
        </w:rPr>
      </w:pPr>
      <w:r>
        <w:rPr>
          <w:rFonts w:ascii="Times New Roman" w:eastAsia="Calibri" w:hAnsi="Times New Roman" w:cs="Times New Roman"/>
        </w:rPr>
        <w:t xml:space="preserve">3.  </w:t>
      </w:r>
      <w:r w:rsidRPr="00E73871">
        <w:rPr>
          <w:rFonts w:ascii="Times New Roman" w:eastAsia="Calibri" w:hAnsi="Times New Roman" w:cs="Times New Roman"/>
        </w:rPr>
        <w:t>The Advisability and Feasibility of Developing USP Standards for Medical Cannabis</w:t>
      </w:r>
    </w:p>
    <w:p w14:paraId="7D8CDE10" w14:textId="77777777" w:rsidR="00E73871" w:rsidRPr="00E73871" w:rsidRDefault="00E73871" w:rsidP="00E73871">
      <w:pPr>
        <w:pStyle w:val="BodyText"/>
        <w:spacing w:before="85" w:line="216" w:lineRule="exact"/>
        <w:ind w:left="383" w:right="138" w:hanging="284"/>
        <w:jc w:val="both"/>
        <w:rPr>
          <w:rFonts w:ascii="Times New Roman" w:eastAsia="Calibri" w:hAnsi="Times New Roman" w:cs="Times New Roman"/>
          <w:lang w:val="en-CA"/>
        </w:rPr>
      </w:pPr>
      <w:hyperlink r:id="rId9" w:history="1">
        <w:r w:rsidRPr="00E73871">
          <w:rPr>
            <w:rStyle w:val="Hyperlink"/>
            <w:rFonts w:ascii="Times New Roman" w:eastAsia="Calibri" w:hAnsi="Times New Roman" w:cs="Times New Roman"/>
          </w:rPr>
          <w:t>http://flboardofmedicine.gov/forms/usp-standards-cannabis</w:t>
        </w:r>
      </w:hyperlink>
      <w:hyperlink r:id="rId10" w:history="1">
        <w:r w:rsidRPr="00E73871">
          <w:rPr>
            <w:rStyle w:val="Hyperlink"/>
            <w:rFonts w:ascii="Times New Roman" w:eastAsia="Calibri" w:hAnsi="Times New Roman" w:cs="Times New Roman"/>
          </w:rPr>
          <w:t>.pdf</w:t>
        </w:r>
      </w:hyperlink>
      <w:r w:rsidRPr="00E73871">
        <w:rPr>
          <w:rFonts w:ascii="Times New Roman" w:eastAsia="Calibri" w:hAnsi="Times New Roman" w:cs="Times New Roman"/>
        </w:rPr>
        <w:t xml:space="preserve">  </w:t>
      </w:r>
    </w:p>
    <w:p w14:paraId="51070AB7" w14:textId="77777777" w:rsidR="00F1644C" w:rsidRPr="00401713" w:rsidRDefault="00F1644C" w:rsidP="00F1644C">
      <w:pPr>
        <w:tabs>
          <w:tab w:val="left" w:pos="384"/>
        </w:tabs>
        <w:ind w:right="117"/>
        <w:rPr>
          <w:sz w:val="18"/>
          <w:szCs w:val="18"/>
        </w:rPr>
      </w:pPr>
    </w:p>
    <w:p w14:paraId="1632F0B7" w14:textId="77777777" w:rsidR="00F1644C" w:rsidRPr="00401713" w:rsidRDefault="00F1644C" w:rsidP="00F1644C">
      <w:pPr>
        <w:spacing w:line="200" w:lineRule="exact"/>
        <w:jc w:val="both"/>
        <w:rPr>
          <w:rFonts w:ascii="Calibri" w:hAnsi="Calibri"/>
          <w:sz w:val="18"/>
          <w:szCs w:val="18"/>
        </w:rPr>
        <w:sectPr w:rsidR="00F1644C"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14:paraId="3B4954FA" w14:textId="77777777" w:rsidR="00F1644C" w:rsidRDefault="00F1644C" w:rsidP="00F1644C">
      <w:pPr>
        <w:pStyle w:val="BodyText"/>
        <w:rPr>
          <w:rFonts w:ascii="Calibri"/>
          <w:sz w:val="20"/>
        </w:rPr>
      </w:pPr>
    </w:p>
    <w:p w14:paraId="074DD304" w14:textId="77777777" w:rsidR="00F1644C" w:rsidRDefault="00F1644C" w:rsidP="00F1644C">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63B0DCC" wp14:editId="328D2D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BB31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FA4EBE9" w14:textId="47059F14" w:rsidR="00F1644C" w:rsidRDefault="00F1644C" w:rsidP="00F1644C">
      <w:pPr>
        <w:spacing w:before="92"/>
        <w:ind w:right="4234"/>
        <w:rPr>
          <w:rFonts w:ascii="Times New Roman" w:hAnsi="Times New Roman" w:cs="Times New Roman"/>
          <w:color w:val="BF5A14"/>
          <w:sz w:val="20"/>
          <w:szCs w:val="20"/>
        </w:rPr>
      </w:pPr>
      <w:r>
        <w:rPr>
          <w:noProof/>
        </w:rPr>
        <w:t xml:space="preserve">              </w:t>
      </w:r>
      <w:r w:rsidR="00515B2E">
        <w:rPr>
          <w:rFonts w:ascii="Times New Roman" w:hAnsi="Times New Roman" w:cs="Times New Roman"/>
          <w:noProof/>
          <w:color w:val="BF5A14"/>
          <w:sz w:val="20"/>
          <w:szCs w:val="20"/>
        </w:rPr>
        <w:drawing>
          <wp:inline distT="0" distB="0" distL="0" distR="0" wp14:anchorId="0B0292CE" wp14:editId="4FE70369">
            <wp:extent cx="869661" cy="1087076"/>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gitte Simon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77082" cy="1096352"/>
                    </a:xfrm>
                    <a:prstGeom prst="rect">
                      <a:avLst/>
                    </a:prstGeom>
                  </pic:spPr>
                </pic:pic>
              </a:graphicData>
            </a:graphic>
          </wp:inline>
        </w:drawing>
      </w:r>
      <w:r w:rsidRPr="00401713">
        <w:rPr>
          <w:rFonts w:ascii="Times New Roman" w:hAnsi="Times New Roman" w:cs="Times New Roman"/>
          <w:color w:val="BF5A14"/>
          <w:sz w:val="20"/>
          <w:szCs w:val="20"/>
        </w:rPr>
        <w:t>Biography (</w:t>
      </w:r>
      <w:proofErr w:type="gramStart"/>
      <w:r w:rsidRPr="00401713">
        <w:rPr>
          <w:rFonts w:ascii="Times New Roman" w:hAnsi="Times New Roman" w:cs="Times New Roman"/>
          <w:color w:val="BF5A14"/>
          <w:sz w:val="20"/>
          <w:szCs w:val="20"/>
        </w:rPr>
        <w:t>150 word</w:t>
      </w:r>
      <w:proofErr w:type="gramEnd"/>
      <w:r w:rsidRPr="00401713">
        <w:rPr>
          <w:rFonts w:ascii="Times New Roman" w:hAnsi="Times New Roman" w:cs="Times New Roman"/>
          <w:color w:val="BF5A14"/>
          <w:sz w:val="20"/>
          <w:szCs w:val="20"/>
        </w:rPr>
        <w:t xml:space="preserve"> limit)</w:t>
      </w:r>
    </w:p>
    <w:p w14:paraId="3DB4AE8A" w14:textId="3E3F7202" w:rsidR="00482C1D" w:rsidRPr="00401713" w:rsidRDefault="00482C1D" w:rsidP="00F1644C">
      <w:pPr>
        <w:spacing w:before="92"/>
        <w:ind w:right="4234"/>
        <w:rPr>
          <w:rFonts w:ascii="Times New Roman" w:hAnsi="Times New Roman" w:cs="Times New Roman"/>
          <w:sz w:val="20"/>
          <w:szCs w:val="20"/>
        </w:rPr>
      </w:pPr>
      <w:r>
        <w:rPr>
          <w:rFonts w:ascii="Arial" w:hAnsi="Arial" w:cs="Arial"/>
          <w:color w:val="1F497D"/>
          <w:sz w:val="20"/>
          <w:szCs w:val="20"/>
        </w:rPr>
        <w:t xml:space="preserve">Dr. Brigitte Simons is a business development executive in support of leading-edge laboratory services and data management tools for the development of safe cannabis.  Bridging expertise within analytical science, pharma drug development, and environmental testing – Brigitte has a professional track record for laboratory testing instrumentation, software and sample contract design for the Canadian federal agencies, such as Canadian Food Inspection, Health Canada, Agriculture Canada, and Environment Canada.  She spent over 6 years working in the Drug Toxicology and Analysis Division at Health Canada in a mass spectrometry facility testing.  She completed two post-doctoral fellowships at the Clinical Sciences Hospital of the National Heart, Blood &amp; Lung Institute within the famous NIH campus in Maryland, USA.  </w:t>
      </w:r>
      <w:proofErr w:type="gramStart"/>
      <w:r>
        <w:rPr>
          <w:rFonts w:ascii="Arial" w:hAnsi="Arial" w:cs="Arial"/>
          <w:color w:val="1F497D"/>
          <w:sz w:val="20"/>
          <w:szCs w:val="20"/>
        </w:rPr>
        <w:t>Continuing on</w:t>
      </w:r>
      <w:proofErr w:type="gramEnd"/>
      <w:r>
        <w:rPr>
          <w:rFonts w:ascii="Arial" w:hAnsi="Arial" w:cs="Arial"/>
          <w:color w:val="1F497D"/>
          <w:sz w:val="20"/>
          <w:szCs w:val="20"/>
        </w:rPr>
        <w:t xml:space="preserve"> in lab specialities, Brigitte then joined SCIEX, a global instrumentation vendor for hardware and software for mass spectrometry.  With over 15 years experience with operating mass spectrometers, Brigitte managed Canadian federal and provincial government sales for full laboratory services, covering clinical, forensics to product health and environmental safety.   Prior to working abroad, Brigitte received her Ph.D. in Chemical Biology at the University of Ottawa in a joint chemistry program with drug pharmacology at Health Canada. </w:t>
      </w:r>
    </w:p>
    <w:p w14:paraId="33928671" w14:textId="3C2087C7" w:rsidR="00F1644C" w:rsidRPr="00401713" w:rsidRDefault="00F1644C" w:rsidP="00F1644C">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2" w:history="1">
        <w:r w:rsidR="00515B2E" w:rsidRPr="00D43E3F">
          <w:rPr>
            <w:rStyle w:val="Hyperlink"/>
            <w:rFonts w:ascii="Times New Roman" w:hAnsi="Times New Roman" w:cs="Times New Roman"/>
            <w:sz w:val="20"/>
            <w:szCs w:val="20"/>
          </w:rPr>
          <w:t>bsimons@mscience.ca</w:t>
        </w:r>
      </w:hyperlink>
    </w:p>
    <w:p w14:paraId="173C698E" w14:textId="437DE192" w:rsidR="00F1644C" w:rsidRPr="00EB5503" w:rsidRDefault="00F1644C" w:rsidP="00F1644C">
      <w:pPr>
        <w:pStyle w:val="ListParagraph"/>
        <w:numPr>
          <w:ilvl w:val="0"/>
          <w:numId w:val="2"/>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Pr="00EB5503">
        <w:rPr>
          <w:rFonts w:ascii="Times New Roman" w:hAnsi="Times New Roman" w:cs="Times New Roman"/>
          <w:sz w:val="20"/>
          <w:szCs w:val="20"/>
        </w:rPr>
        <w:t xml:space="preserve">ame: </w:t>
      </w:r>
      <w:r w:rsidR="00515B2E">
        <w:rPr>
          <w:rFonts w:ascii="Times New Roman" w:hAnsi="Times New Roman" w:cs="Times New Roman"/>
          <w:sz w:val="20"/>
          <w:szCs w:val="20"/>
        </w:rPr>
        <w:t>Brigitte Simons</w:t>
      </w:r>
    </w:p>
    <w:p w14:paraId="03AA3186" w14:textId="1C709CC8" w:rsidR="00F1644C" w:rsidRPr="00EB5503" w:rsidRDefault="00F1644C" w:rsidP="00F1644C">
      <w:pPr>
        <w:pStyle w:val="ListParagraph"/>
        <w:numPr>
          <w:ilvl w:val="0"/>
          <w:numId w:val="2"/>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515B2E">
        <w:rPr>
          <w:rFonts w:ascii="Times New Roman" w:hAnsi="Times New Roman" w:cs="Times New Roman"/>
          <w:sz w:val="20"/>
          <w:szCs w:val="20"/>
        </w:rPr>
        <w:t>bsimons@mscience.ca</w:t>
      </w:r>
    </w:p>
    <w:p w14:paraId="333A995A" w14:textId="2E31B2FB" w:rsidR="00F1644C" w:rsidRPr="00EB5503" w:rsidRDefault="00F1644C" w:rsidP="00F1644C">
      <w:pPr>
        <w:pStyle w:val="ListParagraph"/>
        <w:numPr>
          <w:ilvl w:val="0"/>
          <w:numId w:val="2"/>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515B2E">
        <w:rPr>
          <w:rFonts w:ascii="Times New Roman" w:hAnsi="Times New Roman" w:cs="Times New Roman"/>
          <w:sz w:val="20"/>
          <w:szCs w:val="20"/>
        </w:rPr>
        <w:t xml:space="preserve"> 365-885-1808</w:t>
      </w:r>
    </w:p>
    <w:p w14:paraId="6A19E9F5" w14:textId="0EE1A7E3" w:rsidR="00F1644C" w:rsidRPr="00EB5503" w:rsidRDefault="00F1644C" w:rsidP="00FF4D9D">
      <w:pPr>
        <w:pStyle w:val="ListParagraph"/>
        <w:numPr>
          <w:ilvl w:val="0"/>
          <w:numId w:val="2"/>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FF4D9D">
        <w:rPr>
          <w:rFonts w:ascii="Times New Roman" w:hAnsi="Times New Roman" w:cs="Times New Roman"/>
          <w:sz w:val="20"/>
          <w:szCs w:val="20"/>
        </w:rPr>
        <w:t xml:space="preserve"> </w:t>
      </w:r>
      <w:hyperlink r:id="rId13" w:history="1">
        <w:r w:rsidR="00FF4D9D" w:rsidRPr="00E12DA1">
          <w:rPr>
            <w:rStyle w:val="Hyperlink"/>
            <w:rFonts w:ascii="Times New Roman" w:hAnsi="Times New Roman" w:cs="Times New Roman"/>
            <w:sz w:val="20"/>
            <w:szCs w:val="20"/>
          </w:rPr>
          <w:t>https://www.linkedin.com/in/brigitte-simons/</w:t>
        </w:r>
      </w:hyperlink>
      <w:r w:rsidR="00FF4D9D">
        <w:rPr>
          <w:rFonts w:ascii="Times New Roman" w:hAnsi="Times New Roman" w:cs="Times New Roman"/>
          <w:sz w:val="20"/>
          <w:szCs w:val="20"/>
        </w:rPr>
        <w:t xml:space="preserve"> </w:t>
      </w:r>
    </w:p>
    <w:p w14:paraId="7F315B27" w14:textId="77777777" w:rsidR="00F1644C" w:rsidRPr="00EB5503" w:rsidRDefault="00F1644C" w:rsidP="00F1644C">
      <w:pPr>
        <w:pStyle w:val="ListParagraph"/>
        <w:numPr>
          <w:ilvl w:val="0"/>
          <w:numId w:val="2"/>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2382F0BD" w14:textId="77777777" w:rsidR="00F1644C" w:rsidRPr="00EB5503" w:rsidRDefault="00F1644C" w:rsidP="00F1644C">
      <w:pPr>
        <w:pStyle w:val="ListParagraph"/>
        <w:numPr>
          <w:ilvl w:val="0"/>
          <w:numId w:val="2"/>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Pr="00EB5503">
        <w:rPr>
          <w:rFonts w:ascii="Times New Roman" w:hAnsi="Times New Roman" w:cs="Times New Roman"/>
          <w:sz w:val="20"/>
          <w:szCs w:val="20"/>
        </w:rPr>
        <w:t>ame/ number:</w:t>
      </w:r>
    </w:p>
    <w:p w14:paraId="715A4904" w14:textId="46DB32D2" w:rsidR="00F1644C" w:rsidRPr="00EB5503" w:rsidRDefault="00F1644C" w:rsidP="00F1644C">
      <w:pPr>
        <w:pStyle w:val="ListParagraph"/>
        <w:numPr>
          <w:ilvl w:val="0"/>
          <w:numId w:val="2"/>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w:t>
      </w:r>
      <w:r w:rsidR="00515B2E">
        <w:rPr>
          <w:rFonts w:ascii="Times New Roman" w:hAnsi="Times New Roman" w:cs="Times New Roman"/>
          <w:sz w:val="20"/>
          <w:szCs w:val="20"/>
        </w:rPr>
        <w:t xml:space="preserve">): I was invited as a keynote presentation spot by </w:t>
      </w:r>
      <w:r w:rsidR="00FF4D9D">
        <w:rPr>
          <w:rFonts w:ascii="Times New Roman" w:hAnsi="Times New Roman" w:cs="Times New Roman"/>
          <w:sz w:val="20"/>
          <w:szCs w:val="20"/>
        </w:rPr>
        <w:t>Joseph Aaron</w:t>
      </w:r>
      <w:bookmarkStart w:id="0" w:name="_GoBack"/>
      <w:bookmarkEnd w:id="0"/>
    </w:p>
    <w:p w14:paraId="2FB00DCC" w14:textId="0EC5CCCB" w:rsidR="00F1644C" w:rsidRPr="00EB5503" w:rsidRDefault="00F1644C" w:rsidP="00F1644C">
      <w:pPr>
        <w:pStyle w:val="ListParagraph"/>
        <w:numPr>
          <w:ilvl w:val="0"/>
          <w:numId w:val="2"/>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515B2E">
        <w:rPr>
          <w:rFonts w:ascii="Times New Roman" w:hAnsi="Times New Roman" w:cs="Times New Roman"/>
          <w:sz w:val="20"/>
          <w:szCs w:val="20"/>
        </w:rPr>
        <w:t xml:space="preserve">  not sure this is relevant</w:t>
      </w:r>
    </w:p>
    <w:p w14:paraId="100E21F4" w14:textId="3BCC390F" w:rsidR="00F1644C" w:rsidRPr="00401713" w:rsidRDefault="00F1644C" w:rsidP="00F1644C">
      <w:pPr>
        <w:pStyle w:val="BodyText"/>
        <w:numPr>
          <w:ilvl w:val="0"/>
          <w:numId w:val="2"/>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515B2E">
        <w:rPr>
          <w:rFonts w:ascii="Times New Roman" w:hAnsi="Times New Roman" w:cs="Times New Roman"/>
          <w:sz w:val="20"/>
          <w:szCs w:val="20"/>
        </w:rPr>
        <w:t>Toronto</w:t>
      </w:r>
    </w:p>
    <w:p w14:paraId="09395520" w14:textId="77777777" w:rsidR="00F1644C" w:rsidRDefault="00F1644C" w:rsidP="00F1644C">
      <w:pPr>
        <w:rPr>
          <w:rFonts w:ascii="Times New Roman" w:hAnsi="Times New Roman" w:cs="Times New Roman"/>
          <w:sz w:val="20"/>
          <w:szCs w:val="20"/>
        </w:rPr>
      </w:pPr>
    </w:p>
    <w:p w14:paraId="77836B0A" w14:textId="77777777" w:rsidR="00F1644C" w:rsidRDefault="00F1644C" w:rsidP="00F1644C">
      <w:pPr>
        <w:rPr>
          <w:rFonts w:ascii="Minion Pro"/>
          <w:sz w:val="24"/>
        </w:rPr>
        <w:sectPr w:rsidR="00F1644C">
          <w:type w:val="continuous"/>
          <w:pgSz w:w="11910" w:h="16840"/>
          <w:pgMar w:top="1740" w:right="600" w:bottom="840" w:left="620" w:header="720" w:footer="720" w:gutter="0"/>
          <w:cols w:space="720"/>
        </w:sectPr>
      </w:pPr>
    </w:p>
    <w:p w14:paraId="07AE443D" w14:textId="77777777" w:rsidR="00F1644C" w:rsidRPr="00401713" w:rsidRDefault="00F1644C" w:rsidP="00F1644C">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p w14:paraId="78FA8165" w14:textId="477263BB" w:rsidR="00F1644C" w:rsidRDefault="00F1644C" w:rsidP="00F1644C">
      <w:pPr>
        <w:tabs>
          <w:tab w:val="left" w:pos="1582"/>
        </w:tabs>
      </w:pPr>
    </w:p>
    <w:p w14:paraId="4D68910F" w14:textId="53E55459" w:rsidR="00F1644C" w:rsidRDefault="00F1644C"/>
    <w:sectPr w:rsidR="00F164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CA07A" w14:textId="77777777" w:rsidR="00AE3E37" w:rsidRDefault="00FF4D9D">
    <w:pPr>
      <w:pStyle w:val="BodyText"/>
      <w:spacing w:line="14" w:lineRule="auto"/>
      <w:rPr>
        <w:sz w:val="20"/>
      </w:rPr>
    </w:pPr>
    <w:r>
      <w:rPr>
        <w:noProof/>
        <w:lang w:val="en-IN" w:eastAsia="en-IN"/>
      </w:rPr>
      <mc:AlternateContent>
        <mc:Choice Requires="wps">
          <w:drawing>
            <wp:anchor distT="0" distB="0" distL="114300" distR="114300" simplePos="0" relativeHeight="251660288" behindDoc="1" locked="0" layoutInCell="1" allowOverlap="1" wp14:anchorId="3A7DF056" wp14:editId="0C79EC1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185E8" w14:textId="77777777" w:rsidR="00AE3E37" w:rsidRPr="005B3A56" w:rsidRDefault="00FF4D9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9B1556" w14:textId="77777777" w:rsidR="00AE3E37" w:rsidRPr="005B3A56" w:rsidRDefault="00FF4D9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7DF056"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7AA185E8" w14:textId="77777777" w:rsidR="00AE3E37" w:rsidRPr="005B3A56" w:rsidRDefault="00FF4D9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9B1556" w14:textId="77777777" w:rsidR="00AE3E37" w:rsidRPr="005B3A56" w:rsidRDefault="00FF4D9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3C63B1FC" wp14:editId="57AFD2C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F0352" w14:textId="77777777" w:rsidR="00AE3E37" w:rsidRPr="005B3A56" w:rsidRDefault="00FF4D9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DF5083" w14:textId="77777777" w:rsidR="00AE3E37" w:rsidRPr="005B3A56" w:rsidRDefault="00FF4D9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3B1FC" id="Text Box 2" o:spid="_x0000_s1028"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4E6F0352" w14:textId="77777777" w:rsidR="00AE3E37" w:rsidRPr="005B3A56" w:rsidRDefault="00FF4D9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DF5083" w14:textId="77777777" w:rsidR="00AE3E37" w:rsidRPr="005B3A56" w:rsidRDefault="00FF4D9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0F363261" wp14:editId="2D37600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23A5B" w14:textId="77777777" w:rsidR="00AE3E37" w:rsidRPr="005B3A56" w:rsidRDefault="00FF4D9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115A407" w14:textId="77777777" w:rsidR="00AE3E37" w:rsidRPr="005B3A56" w:rsidRDefault="00FF4D9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63261" id="Text Box 1" o:spid="_x0000_s1029"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69D23A5B" w14:textId="77777777" w:rsidR="00AE3E37" w:rsidRPr="005B3A56" w:rsidRDefault="00FF4D9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115A407" w14:textId="77777777" w:rsidR="00AE3E37" w:rsidRPr="005B3A56" w:rsidRDefault="00FF4D9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C32A0" w14:textId="77777777" w:rsidR="00AE3E37" w:rsidRDefault="00FF4D9D">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16F5425C" wp14:editId="59FF842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53368" w14:textId="77777777" w:rsidR="00AE3E37" w:rsidRPr="005B3A56" w:rsidRDefault="00FF4D9D">
                          <w:pPr>
                            <w:pStyle w:val="BodyText"/>
                            <w:spacing w:line="187" w:lineRule="exact"/>
                            <w:ind w:left="20" w:right="-10"/>
                            <w:rPr>
                              <w:rFonts w:ascii="Myriad Pro"/>
                              <w:color w:val="FFFFFF" w:themeColor="background1"/>
                            </w:rPr>
                          </w:pPr>
                          <w:r w:rsidRPr="005B3A56">
                            <w:rPr>
                              <w:rFonts w:ascii="Myriad Pro"/>
                              <w:color w:val="FFFFFF" w:themeColor="background1"/>
                            </w:rPr>
                            <w:t xml:space="preserve">International Conference </w:t>
                          </w:r>
                          <w:r w:rsidRPr="005B3A56">
                            <w:rPr>
                              <w:rFonts w:ascii="Myriad Pro"/>
                              <w:color w:val="FFFFFF" w:themeColor="background1"/>
                            </w:rPr>
                            <w:t>on</w:t>
                          </w:r>
                        </w:p>
                        <w:p w14:paraId="7C520E85" w14:textId="77777777" w:rsidR="00AE3E37" w:rsidRPr="005B3A56" w:rsidRDefault="00FF4D9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5425C"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64C53368" w14:textId="77777777" w:rsidR="00AE3E37" w:rsidRPr="005B3A56" w:rsidRDefault="00FF4D9D">
                    <w:pPr>
                      <w:pStyle w:val="BodyText"/>
                      <w:spacing w:line="187" w:lineRule="exact"/>
                      <w:ind w:left="20" w:right="-10"/>
                      <w:rPr>
                        <w:rFonts w:ascii="Myriad Pro"/>
                        <w:color w:val="FFFFFF" w:themeColor="background1"/>
                      </w:rPr>
                    </w:pPr>
                    <w:r w:rsidRPr="005B3A56">
                      <w:rPr>
                        <w:rFonts w:ascii="Myriad Pro"/>
                        <w:color w:val="FFFFFF" w:themeColor="background1"/>
                      </w:rPr>
                      <w:t xml:space="preserve">International Conference </w:t>
                    </w:r>
                    <w:r w:rsidRPr="005B3A56">
                      <w:rPr>
                        <w:rFonts w:ascii="Myriad Pro"/>
                        <w:color w:val="FFFFFF" w:themeColor="background1"/>
                      </w:rPr>
                      <w:t>on</w:t>
                    </w:r>
                  </w:p>
                  <w:p w14:paraId="7C520E85" w14:textId="77777777" w:rsidR="00AE3E37" w:rsidRPr="005B3A56" w:rsidRDefault="00FF4D9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44C"/>
    <w:rsid w:val="003C1FB0"/>
    <w:rsid w:val="003D4737"/>
    <w:rsid w:val="003F5B60"/>
    <w:rsid w:val="00462ED4"/>
    <w:rsid w:val="00482C1D"/>
    <w:rsid w:val="00515B2E"/>
    <w:rsid w:val="006426A2"/>
    <w:rsid w:val="006F3EE3"/>
    <w:rsid w:val="00786FD1"/>
    <w:rsid w:val="007B0FB3"/>
    <w:rsid w:val="007D08FF"/>
    <w:rsid w:val="009779C5"/>
    <w:rsid w:val="00A870EB"/>
    <w:rsid w:val="00C96F23"/>
    <w:rsid w:val="00D11472"/>
    <w:rsid w:val="00DA2D61"/>
    <w:rsid w:val="00DE5464"/>
    <w:rsid w:val="00E73871"/>
    <w:rsid w:val="00F1644C"/>
    <w:rsid w:val="00F50EA5"/>
    <w:rsid w:val="00FF4D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3EEC8"/>
  <w15:chartTrackingRefBased/>
  <w15:docId w15:val="{56C7C6B6-32E9-4349-BD32-59E0FDDDB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164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3">
    <w:name w:val="heading 3"/>
    <w:basedOn w:val="Normal"/>
    <w:next w:val="Normal"/>
    <w:link w:val="Heading3Char"/>
    <w:uiPriority w:val="9"/>
    <w:unhideWhenUsed/>
    <w:qFormat/>
    <w:rsid w:val="00F1644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1644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44C"/>
    <w:rPr>
      <w:rFonts w:ascii="Times New Roman" w:eastAsia="Times New Roman" w:hAnsi="Times New Roman" w:cs="Times New Roman"/>
      <w:b/>
      <w:bCs/>
      <w:kern w:val="36"/>
      <w:sz w:val="48"/>
      <w:szCs w:val="48"/>
      <w:lang w:eastAsia="en-CA"/>
    </w:rPr>
  </w:style>
  <w:style w:type="character" w:customStyle="1" w:styleId="Heading4Char">
    <w:name w:val="Heading 4 Char"/>
    <w:basedOn w:val="DefaultParagraphFont"/>
    <w:link w:val="Heading4"/>
    <w:uiPriority w:val="9"/>
    <w:semiHidden/>
    <w:rsid w:val="00F1644C"/>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rsid w:val="00F1644C"/>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F1644C"/>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F1644C"/>
    <w:rPr>
      <w:rFonts w:ascii="Tw Cen MT" w:eastAsia="Tw Cen MT" w:hAnsi="Tw Cen MT" w:cs="Tw Cen MT"/>
      <w:sz w:val="18"/>
      <w:szCs w:val="18"/>
      <w:lang w:val="en-US"/>
    </w:rPr>
  </w:style>
  <w:style w:type="paragraph" w:styleId="ListParagraph">
    <w:name w:val="List Paragraph"/>
    <w:basedOn w:val="Normal"/>
    <w:uiPriority w:val="1"/>
    <w:qFormat/>
    <w:rsid w:val="00F1644C"/>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F1644C"/>
    <w:rPr>
      <w:color w:val="0563C1" w:themeColor="hyperlink"/>
      <w:u w:val="single"/>
    </w:rPr>
  </w:style>
  <w:style w:type="character" w:styleId="UnresolvedMention">
    <w:name w:val="Unresolved Mention"/>
    <w:basedOn w:val="DefaultParagraphFont"/>
    <w:uiPriority w:val="99"/>
    <w:semiHidden/>
    <w:unhideWhenUsed/>
    <w:rsid w:val="00515B2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114369">
      <w:bodyDiv w:val="1"/>
      <w:marLeft w:val="0"/>
      <w:marRight w:val="0"/>
      <w:marTop w:val="0"/>
      <w:marBottom w:val="0"/>
      <w:divBdr>
        <w:top w:val="none" w:sz="0" w:space="0" w:color="auto"/>
        <w:left w:val="none" w:sz="0" w:space="0" w:color="auto"/>
        <w:bottom w:val="none" w:sz="0" w:space="0" w:color="auto"/>
        <w:right w:val="none" w:sz="0" w:space="0" w:color="auto"/>
      </w:divBdr>
    </w:div>
    <w:div w:id="969634569">
      <w:bodyDiv w:val="1"/>
      <w:marLeft w:val="0"/>
      <w:marRight w:val="0"/>
      <w:marTop w:val="0"/>
      <w:marBottom w:val="0"/>
      <w:divBdr>
        <w:top w:val="none" w:sz="0" w:space="0" w:color="auto"/>
        <w:left w:val="none" w:sz="0" w:space="0" w:color="auto"/>
        <w:bottom w:val="none" w:sz="0" w:space="0" w:color="auto"/>
        <w:right w:val="none" w:sz="0" w:space="0" w:color="auto"/>
      </w:divBdr>
    </w:div>
    <w:div w:id="20358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ex.com/products/methods/vmethod-application-for-quantitation-of-pesticide-residues-and-cannabinoids-in-cannabis-matrices-10" TargetMode="External"/><Relationship Id="rId13" Type="http://schemas.openxmlformats.org/officeDocument/2006/relationships/hyperlink" Target="https://www.linkedin.com/in/brigitte-simons/" TargetMode="External"/><Relationship Id="rId3" Type="http://schemas.openxmlformats.org/officeDocument/2006/relationships/settings" Target="settings.xml"/><Relationship Id="rId7" Type="http://schemas.openxmlformats.org/officeDocument/2006/relationships/hyperlink" Target="https://www.canada.ca/en/health-canada/programs/consultation-proposed-approach-regulation-cannabis/proposed-approach-regulation-cannabis.html" TargetMode="External"/><Relationship Id="rId12" Type="http://schemas.openxmlformats.org/officeDocument/2006/relationships/hyperlink" Target="mailto:bsimons@mscience.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image" Target="media/image1.jpeg"/><Relationship Id="rId5" Type="http://schemas.openxmlformats.org/officeDocument/2006/relationships/header" Target="header1.xml"/><Relationship Id="rId15" Type="http://schemas.openxmlformats.org/officeDocument/2006/relationships/theme" Target="theme/theme1.xml"/><Relationship Id="rId10" Type="http://schemas.openxmlformats.org/officeDocument/2006/relationships/hyperlink" Target="http://flboardofmedicine.gov/forms/usp-standards-cannabis.pdf" TargetMode="External"/><Relationship Id="rId4" Type="http://schemas.openxmlformats.org/officeDocument/2006/relationships/webSettings" Target="webSettings.xml"/><Relationship Id="rId9" Type="http://schemas.openxmlformats.org/officeDocument/2006/relationships/hyperlink" Target="http://flboardofmedicine.gov/forms/usp-standards-cannabi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3</Pages>
  <Words>928</Words>
  <Characters>5290</Characters>
  <Application>Microsoft Office Word</Application>
  <DocSecurity>0</DocSecurity>
  <Lines>44</Lines>
  <Paragraphs>12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World HPLC &amp; Separation Techniques</vt:lpstr>
      <vt:lpstr>Title: Differentiating Cannabis Products within the Brands of the Legalized Adul</vt:lpstr>
      <vt:lpstr>        Abstract (300 word limit)</vt:lpstr>
      <vt:lpstr>        Recent Publications (minimum 5)</vt:lpstr>
    </vt:vector>
  </TitlesOfParts>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Simons</dc:creator>
  <cp:keywords/>
  <dc:description/>
  <cp:lastModifiedBy>Brigitte Simons</cp:lastModifiedBy>
  <cp:revision>7</cp:revision>
  <dcterms:created xsi:type="dcterms:W3CDTF">2018-05-12T16:48:00Z</dcterms:created>
  <dcterms:modified xsi:type="dcterms:W3CDTF">2018-05-12T19:23:00Z</dcterms:modified>
</cp:coreProperties>
</file>