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83C" w:rsidRPr="00113386" w:rsidRDefault="00DE32A2"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 xml:space="preserve">THROMBOPHILIA </w:t>
      </w:r>
      <w:r w:rsidR="0093583C" w:rsidRPr="00113386">
        <w:rPr>
          <w:rFonts w:asciiTheme="majorBidi" w:hAnsiTheme="majorBidi" w:cstheme="majorBidi"/>
          <w:color w:val="0A0905"/>
          <w:sz w:val="24"/>
          <w:szCs w:val="24"/>
        </w:rPr>
        <w:t xml:space="preserve">GENE SCREENING </w:t>
      </w:r>
      <w:r w:rsidRPr="00113386">
        <w:rPr>
          <w:rFonts w:asciiTheme="majorBidi" w:hAnsiTheme="majorBidi" w:cstheme="majorBidi"/>
          <w:color w:val="0A0905"/>
          <w:sz w:val="24"/>
          <w:szCs w:val="24"/>
        </w:rPr>
        <w:t>IN CHILD</w:t>
      </w:r>
      <w:r w:rsidR="0093583C" w:rsidRPr="00113386">
        <w:rPr>
          <w:rFonts w:asciiTheme="majorBidi" w:hAnsiTheme="majorBidi" w:cstheme="majorBidi"/>
          <w:color w:val="0A0905"/>
          <w:sz w:val="24"/>
          <w:szCs w:val="24"/>
        </w:rPr>
        <w:t>HOOD SOLID TUMORS WITH THROMBOSIS</w:t>
      </w:r>
    </w:p>
    <w:p w:rsidR="00DE32A2" w:rsidRPr="00113386" w:rsidRDefault="00A67F16" w:rsidP="00113386">
      <w:pPr>
        <w:spacing w:after="0" w:line="240" w:lineRule="auto"/>
        <w:jc w:val="both"/>
        <w:rPr>
          <w:rFonts w:asciiTheme="majorBidi" w:hAnsiTheme="majorBidi" w:cstheme="majorBidi"/>
          <w:color w:val="0A0905"/>
          <w:sz w:val="24"/>
          <w:szCs w:val="24"/>
        </w:rPr>
      </w:pPr>
      <w:proofErr w:type="spellStart"/>
      <w:r w:rsidRPr="00113386">
        <w:rPr>
          <w:rFonts w:asciiTheme="majorBidi" w:hAnsiTheme="majorBidi" w:cstheme="majorBidi"/>
          <w:color w:val="0A0905"/>
          <w:sz w:val="24"/>
          <w:szCs w:val="24"/>
        </w:rPr>
        <w:t>Usama</w:t>
      </w:r>
      <w:proofErr w:type="spellEnd"/>
      <w:r w:rsidRPr="00113386">
        <w:rPr>
          <w:rFonts w:asciiTheme="majorBidi" w:hAnsiTheme="majorBidi" w:cstheme="majorBidi"/>
          <w:color w:val="0A0905"/>
          <w:sz w:val="24"/>
          <w:szCs w:val="24"/>
        </w:rPr>
        <w:t xml:space="preserve"> </w:t>
      </w:r>
      <w:proofErr w:type="spellStart"/>
      <w:r w:rsidRPr="00113386">
        <w:rPr>
          <w:rFonts w:asciiTheme="majorBidi" w:hAnsiTheme="majorBidi" w:cstheme="majorBidi"/>
          <w:color w:val="0A0905"/>
          <w:sz w:val="24"/>
          <w:szCs w:val="24"/>
        </w:rPr>
        <w:t>Roshdy</w:t>
      </w:r>
      <w:proofErr w:type="spellEnd"/>
      <w:r w:rsidRPr="00113386">
        <w:rPr>
          <w:rFonts w:asciiTheme="majorBidi" w:hAnsiTheme="majorBidi" w:cstheme="majorBidi"/>
          <w:color w:val="0A0905"/>
          <w:sz w:val="24"/>
          <w:szCs w:val="24"/>
        </w:rPr>
        <w:t xml:space="preserve"> El </w:t>
      </w:r>
      <w:proofErr w:type="spellStart"/>
      <w:r w:rsidRPr="00113386">
        <w:rPr>
          <w:rFonts w:asciiTheme="majorBidi" w:hAnsiTheme="majorBidi" w:cstheme="majorBidi"/>
          <w:color w:val="0A0905"/>
          <w:sz w:val="24"/>
          <w:szCs w:val="24"/>
        </w:rPr>
        <w:t>Safy</w:t>
      </w:r>
      <w:proofErr w:type="spellEnd"/>
      <w:r w:rsidRPr="00113386">
        <w:rPr>
          <w:rFonts w:asciiTheme="majorBidi" w:hAnsiTheme="majorBidi" w:cstheme="majorBidi"/>
          <w:color w:val="0A0905"/>
          <w:sz w:val="24"/>
          <w:szCs w:val="24"/>
        </w:rPr>
        <w:t>*,</w:t>
      </w:r>
      <w:proofErr w:type="spellStart"/>
      <w:r w:rsidRPr="00113386">
        <w:rPr>
          <w:rFonts w:asciiTheme="majorBidi" w:hAnsiTheme="majorBidi" w:cstheme="majorBidi"/>
          <w:color w:val="0A0905"/>
          <w:sz w:val="24"/>
          <w:szCs w:val="24"/>
        </w:rPr>
        <w:t>Manar</w:t>
      </w:r>
      <w:proofErr w:type="spellEnd"/>
      <w:r w:rsidRPr="00113386">
        <w:rPr>
          <w:rFonts w:asciiTheme="majorBidi" w:hAnsiTheme="majorBidi" w:cstheme="majorBidi"/>
          <w:color w:val="0A0905"/>
          <w:sz w:val="24"/>
          <w:szCs w:val="24"/>
        </w:rPr>
        <w:t xml:space="preserve"> </w:t>
      </w:r>
      <w:proofErr w:type="spellStart"/>
      <w:r w:rsidRPr="00113386">
        <w:rPr>
          <w:rFonts w:asciiTheme="majorBidi" w:hAnsiTheme="majorBidi" w:cstheme="majorBidi"/>
          <w:color w:val="0A0905"/>
          <w:sz w:val="24"/>
          <w:szCs w:val="24"/>
        </w:rPr>
        <w:t>Fathy</w:t>
      </w:r>
      <w:proofErr w:type="spellEnd"/>
      <w:r w:rsidRPr="00113386">
        <w:rPr>
          <w:rFonts w:asciiTheme="majorBidi" w:hAnsiTheme="majorBidi" w:cstheme="majorBidi"/>
          <w:color w:val="0A0905"/>
          <w:sz w:val="24"/>
          <w:szCs w:val="24"/>
        </w:rPr>
        <w:t>*,</w:t>
      </w:r>
      <w:proofErr w:type="spellStart"/>
      <w:r w:rsidRPr="00113386">
        <w:rPr>
          <w:rFonts w:asciiTheme="majorBidi" w:hAnsiTheme="majorBidi" w:cstheme="majorBidi"/>
          <w:color w:val="0A0905"/>
          <w:sz w:val="24"/>
          <w:szCs w:val="24"/>
        </w:rPr>
        <w:t>Marwa</w:t>
      </w:r>
      <w:proofErr w:type="spellEnd"/>
      <w:r w:rsidRPr="00113386">
        <w:rPr>
          <w:rFonts w:asciiTheme="majorBidi" w:hAnsiTheme="majorBidi" w:cstheme="majorBidi"/>
          <w:color w:val="0A0905"/>
          <w:sz w:val="24"/>
          <w:szCs w:val="24"/>
        </w:rPr>
        <w:t xml:space="preserve"> </w:t>
      </w:r>
      <w:proofErr w:type="spellStart"/>
      <w:r w:rsidRPr="00113386">
        <w:rPr>
          <w:rFonts w:asciiTheme="majorBidi" w:hAnsiTheme="majorBidi" w:cstheme="majorBidi"/>
          <w:color w:val="0A0905"/>
          <w:sz w:val="24"/>
          <w:szCs w:val="24"/>
        </w:rPr>
        <w:t>Zakaria</w:t>
      </w:r>
      <w:proofErr w:type="spellEnd"/>
      <w:r w:rsidRPr="00113386">
        <w:rPr>
          <w:rFonts w:asciiTheme="majorBidi" w:hAnsiTheme="majorBidi" w:cstheme="majorBidi"/>
          <w:color w:val="0A0905"/>
          <w:sz w:val="24"/>
          <w:szCs w:val="24"/>
        </w:rPr>
        <w:t xml:space="preserve">,* </w:t>
      </w:r>
      <w:proofErr w:type="spellStart"/>
      <w:r w:rsidRPr="00113386">
        <w:rPr>
          <w:rFonts w:asciiTheme="majorBidi" w:hAnsiTheme="majorBidi" w:cstheme="majorBidi"/>
          <w:color w:val="0A0905"/>
          <w:sz w:val="24"/>
          <w:szCs w:val="24"/>
        </w:rPr>
        <w:t>Nermeen</w:t>
      </w:r>
      <w:proofErr w:type="spellEnd"/>
      <w:r w:rsidRPr="00113386">
        <w:rPr>
          <w:rFonts w:asciiTheme="majorBidi" w:hAnsiTheme="majorBidi" w:cstheme="majorBidi"/>
          <w:color w:val="0A0905"/>
          <w:sz w:val="24"/>
          <w:szCs w:val="24"/>
        </w:rPr>
        <w:t xml:space="preserve"> </w:t>
      </w:r>
      <w:proofErr w:type="spellStart"/>
      <w:r w:rsidRPr="00113386">
        <w:rPr>
          <w:rFonts w:asciiTheme="majorBidi" w:hAnsiTheme="majorBidi" w:cstheme="majorBidi"/>
          <w:color w:val="0A0905"/>
          <w:sz w:val="24"/>
          <w:szCs w:val="24"/>
        </w:rPr>
        <w:t>Raafat</w:t>
      </w:r>
      <w:proofErr w:type="spellEnd"/>
      <w:r w:rsidRPr="00113386">
        <w:rPr>
          <w:rFonts w:asciiTheme="majorBidi" w:hAnsiTheme="majorBidi" w:cstheme="majorBidi"/>
          <w:color w:val="0A0905"/>
          <w:sz w:val="24"/>
          <w:szCs w:val="24"/>
        </w:rPr>
        <w:t xml:space="preserve">** and </w:t>
      </w:r>
      <w:r w:rsidR="00457165" w:rsidRPr="00113386">
        <w:rPr>
          <w:rFonts w:asciiTheme="majorBidi" w:hAnsiTheme="majorBidi" w:cstheme="majorBidi"/>
          <w:color w:val="0A0905"/>
          <w:sz w:val="24"/>
          <w:szCs w:val="24"/>
        </w:rPr>
        <w:t xml:space="preserve">Ahmed </w:t>
      </w:r>
      <w:proofErr w:type="spellStart"/>
      <w:r w:rsidR="00457165" w:rsidRPr="00113386">
        <w:rPr>
          <w:rFonts w:asciiTheme="majorBidi" w:hAnsiTheme="majorBidi" w:cstheme="majorBidi"/>
          <w:color w:val="0A0905"/>
          <w:sz w:val="24"/>
          <w:szCs w:val="24"/>
        </w:rPr>
        <w:t>barka</w:t>
      </w:r>
      <w:proofErr w:type="spellEnd"/>
      <w:r w:rsidRPr="00113386">
        <w:rPr>
          <w:rFonts w:asciiTheme="majorBidi" w:hAnsiTheme="majorBidi" w:cstheme="majorBidi"/>
          <w:color w:val="0A0905"/>
          <w:sz w:val="24"/>
          <w:szCs w:val="24"/>
        </w:rPr>
        <w:t>***</w:t>
      </w:r>
    </w:p>
    <w:p w:rsidR="00A67F16" w:rsidRPr="00113386" w:rsidRDefault="00A67F16"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Pediatric*,Biochemistry **, and Clinical Pathology Departments[Faculty of Medicine – Zagazig University- Egypt</w:t>
      </w:r>
    </w:p>
    <w:p w:rsidR="00441AB8" w:rsidRPr="00113386" w:rsidRDefault="005B56B5" w:rsidP="00113386">
      <w:pPr>
        <w:jc w:val="both"/>
        <w:rPr>
          <w:rFonts w:asciiTheme="majorBidi" w:eastAsia="Times New Roman" w:hAnsiTheme="majorBidi" w:cstheme="majorBidi"/>
          <w:sz w:val="24"/>
          <w:szCs w:val="24"/>
        </w:rPr>
      </w:pPr>
      <w:r w:rsidRPr="00113386">
        <w:rPr>
          <w:rFonts w:asciiTheme="majorBidi" w:hAnsiTheme="majorBidi" w:cstheme="majorBidi"/>
          <w:b/>
          <w:bCs/>
          <w:color w:val="0A0905"/>
          <w:sz w:val="24"/>
          <w:szCs w:val="24"/>
        </w:rPr>
        <w:t>Introduction :</w:t>
      </w:r>
      <w:r w:rsidR="00113386" w:rsidRPr="00113386">
        <w:rPr>
          <w:rFonts w:asciiTheme="majorBidi" w:eastAsia="Times New Roman" w:hAnsiTheme="majorBidi" w:cstheme="majorBidi"/>
          <w:sz w:val="24"/>
          <w:szCs w:val="24"/>
        </w:rPr>
        <w:t>Cancer is a known risk factor for venous thromboembolism (VTE) in adults, but population-based data in children are scarce.</w:t>
      </w:r>
      <w:r w:rsidR="00113386">
        <w:rPr>
          <w:rFonts w:asciiTheme="majorBidi" w:eastAsia="Times New Roman" w:hAnsiTheme="majorBidi" w:cstheme="majorBidi"/>
          <w:sz w:val="24"/>
          <w:szCs w:val="24"/>
        </w:rPr>
        <w:t xml:space="preserve"> </w:t>
      </w:r>
      <w:r w:rsidR="00441AB8" w:rsidRPr="00113386">
        <w:rPr>
          <w:rFonts w:asciiTheme="majorBidi" w:hAnsiTheme="majorBidi" w:cstheme="majorBidi"/>
          <w:color w:val="0A0905"/>
          <w:sz w:val="24"/>
          <w:szCs w:val="24"/>
        </w:rPr>
        <w:t>Hereditary thrombophilia is associated with a higher risk of thrombosis (mainly venous thrombosis) thrombophilia is mainly an autosomal dominant trait linked to heterozygous loss-of-function mutations affecting inhibitors of coagulation or gain-of-function mutations affecting coagulation factors. Interestingly</w:t>
      </w:r>
      <w:r w:rsidRPr="00113386">
        <w:rPr>
          <w:rFonts w:asciiTheme="majorBidi" w:hAnsiTheme="majorBidi" w:cstheme="majorBidi"/>
          <w:color w:val="0A0905"/>
          <w:sz w:val="24"/>
          <w:szCs w:val="24"/>
        </w:rPr>
        <w:t>,</w:t>
      </w:r>
      <w:r w:rsidR="00441AB8" w:rsidRPr="00113386">
        <w:rPr>
          <w:rFonts w:asciiTheme="majorBidi" w:hAnsiTheme="majorBidi" w:cstheme="majorBidi"/>
          <w:color w:val="0A0905"/>
          <w:sz w:val="24"/>
          <w:szCs w:val="24"/>
        </w:rPr>
        <w:t xml:space="preserve"> half-normal levels of coagulation inhibitors are associated with an increased risk of thrombosis.</w:t>
      </w:r>
    </w:p>
    <w:p w:rsidR="005B56B5" w:rsidRPr="00113386" w:rsidRDefault="005B56B5"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b/>
          <w:bCs/>
          <w:color w:val="0A0905"/>
          <w:sz w:val="24"/>
          <w:szCs w:val="24"/>
        </w:rPr>
        <w:t>Aim of the work</w:t>
      </w:r>
      <w:r w:rsidRPr="00113386">
        <w:rPr>
          <w:rFonts w:asciiTheme="majorBidi" w:hAnsiTheme="majorBidi" w:cstheme="majorBidi"/>
          <w:color w:val="0A0905"/>
          <w:sz w:val="24"/>
          <w:szCs w:val="24"/>
        </w:rPr>
        <w:t>: This study aim to correlate of type of gene mutation to clinical presentation , response of anticoagulant and outcome.</w:t>
      </w:r>
    </w:p>
    <w:p w:rsidR="005B56B5" w:rsidRPr="00113386" w:rsidRDefault="005B56B5"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b/>
          <w:bCs/>
          <w:color w:val="0A0905"/>
          <w:sz w:val="24"/>
          <w:szCs w:val="24"/>
        </w:rPr>
        <w:t xml:space="preserve">Patients and Methods: </w:t>
      </w:r>
      <w:r w:rsidRPr="00113386">
        <w:rPr>
          <w:rFonts w:asciiTheme="majorBidi" w:hAnsiTheme="majorBidi" w:cstheme="majorBidi"/>
          <w:color w:val="0A0905"/>
          <w:sz w:val="24"/>
          <w:szCs w:val="24"/>
        </w:rPr>
        <w:t>This study was carried out Hematology &amp;Oncology unit of Pediatric Department of Zagazig University Hospital during period from 2010 t0 2017.,on twenty patients with thrombophilia and thrombosis.</w:t>
      </w:r>
    </w:p>
    <w:p w:rsidR="005B56B5" w:rsidRPr="00113386" w:rsidRDefault="005B56B5"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Inclusion Criteria:</w:t>
      </w:r>
    </w:p>
    <w:p w:rsidR="005B56B5" w:rsidRPr="00113386" w:rsidRDefault="005B56B5" w:rsidP="00113386">
      <w:pPr>
        <w:pStyle w:val="a3"/>
        <w:numPr>
          <w:ilvl w:val="0"/>
          <w:numId w:val="1"/>
        </w:num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Age from 6 to 18 years</w:t>
      </w:r>
    </w:p>
    <w:p w:rsidR="005B56B5" w:rsidRPr="00113386" w:rsidRDefault="005B56B5" w:rsidP="00113386">
      <w:pPr>
        <w:pStyle w:val="a3"/>
        <w:numPr>
          <w:ilvl w:val="0"/>
          <w:numId w:val="1"/>
        </w:num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Both sex were included</w:t>
      </w:r>
    </w:p>
    <w:p w:rsidR="005B56B5" w:rsidRPr="00113386" w:rsidRDefault="005B56B5" w:rsidP="00113386">
      <w:pPr>
        <w:pStyle w:val="a3"/>
        <w:numPr>
          <w:ilvl w:val="0"/>
          <w:numId w:val="1"/>
        </w:num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With criteria of thrombophilia</w:t>
      </w:r>
    </w:p>
    <w:p w:rsidR="005B56B5" w:rsidRPr="00113386" w:rsidRDefault="005B56B5" w:rsidP="00113386">
      <w:pPr>
        <w:pStyle w:val="a3"/>
        <w:numPr>
          <w:ilvl w:val="0"/>
          <w:numId w:val="1"/>
        </w:num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4- Presented with Thrombotic Disease</w:t>
      </w:r>
    </w:p>
    <w:p w:rsidR="009778DB" w:rsidRPr="00113386" w:rsidRDefault="009778DB"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Exclusion Criteria</w:t>
      </w:r>
    </w:p>
    <w:p w:rsidR="009778DB" w:rsidRPr="00113386" w:rsidRDefault="009778DB"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 xml:space="preserve">   1-Patient with</w:t>
      </w:r>
      <w:r w:rsidR="00724EFF">
        <w:rPr>
          <w:rFonts w:asciiTheme="majorBidi" w:hAnsiTheme="majorBidi" w:cstheme="majorBidi"/>
          <w:color w:val="0A0905"/>
          <w:sz w:val="24"/>
          <w:szCs w:val="24"/>
        </w:rPr>
        <w:t xml:space="preserve"> hematologic </w:t>
      </w:r>
      <w:r w:rsidRPr="00113386">
        <w:rPr>
          <w:rFonts w:asciiTheme="majorBidi" w:hAnsiTheme="majorBidi" w:cstheme="majorBidi"/>
          <w:color w:val="0A0905"/>
          <w:sz w:val="24"/>
          <w:szCs w:val="24"/>
        </w:rPr>
        <w:t xml:space="preserve"> Malignancy</w:t>
      </w:r>
    </w:p>
    <w:p w:rsidR="009778DB" w:rsidRPr="00113386" w:rsidRDefault="009778DB"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2-Age below 6 years</w:t>
      </w:r>
    </w:p>
    <w:p w:rsidR="009778DB" w:rsidRPr="00113386" w:rsidRDefault="009778DB"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color w:val="0A0905"/>
          <w:sz w:val="24"/>
          <w:szCs w:val="24"/>
        </w:rPr>
        <w:t>3- Age above 13 years</w:t>
      </w:r>
    </w:p>
    <w:p w:rsidR="009778DB" w:rsidRPr="00113386" w:rsidRDefault="009778DB" w:rsidP="00113386">
      <w:pPr>
        <w:spacing w:after="0" w:line="240" w:lineRule="auto"/>
        <w:jc w:val="both"/>
        <w:rPr>
          <w:rFonts w:asciiTheme="majorBidi" w:hAnsiTheme="majorBidi" w:cstheme="majorBidi"/>
          <w:color w:val="0A0905"/>
          <w:sz w:val="24"/>
          <w:szCs w:val="24"/>
        </w:rPr>
      </w:pPr>
      <w:r w:rsidRPr="00113386">
        <w:rPr>
          <w:rFonts w:asciiTheme="majorBidi" w:hAnsiTheme="majorBidi" w:cstheme="majorBidi"/>
          <w:b/>
          <w:bCs/>
          <w:color w:val="0A0905"/>
          <w:sz w:val="24"/>
          <w:szCs w:val="24"/>
        </w:rPr>
        <w:t>Methods:</w:t>
      </w:r>
      <w:r w:rsidRPr="00113386">
        <w:rPr>
          <w:rFonts w:asciiTheme="majorBidi" w:hAnsiTheme="majorBidi" w:cstheme="majorBidi"/>
          <w:color w:val="0A0905"/>
          <w:sz w:val="24"/>
          <w:szCs w:val="24"/>
        </w:rPr>
        <w:t xml:space="preserve"> All patients were subjected to full history and complete examination. Radiology as Sonar , MRI  as well as Doppler were done. Thrombophilia screening was done for all </w:t>
      </w:r>
      <w:r w:rsidR="00FB70EC" w:rsidRPr="00113386">
        <w:rPr>
          <w:rFonts w:asciiTheme="majorBidi" w:hAnsiTheme="majorBidi" w:cstheme="majorBidi"/>
          <w:color w:val="0A0905"/>
          <w:sz w:val="24"/>
          <w:szCs w:val="24"/>
        </w:rPr>
        <w:t>patients</w:t>
      </w:r>
      <w:r w:rsidRPr="00113386">
        <w:rPr>
          <w:rFonts w:asciiTheme="majorBidi" w:hAnsiTheme="majorBidi" w:cstheme="majorBidi"/>
          <w:color w:val="0A0905"/>
          <w:sz w:val="24"/>
          <w:szCs w:val="24"/>
        </w:rPr>
        <w:t>.</w:t>
      </w:r>
    </w:p>
    <w:p w:rsidR="008A1443" w:rsidRPr="00113386" w:rsidRDefault="009778DB" w:rsidP="00113386">
      <w:pPr>
        <w:spacing w:after="0" w:line="240" w:lineRule="auto"/>
        <w:jc w:val="both"/>
        <w:rPr>
          <w:rFonts w:asciiTheme="majorBidi" w:hAnsiTheme="majorBidi" w:cstheme="majorBidi"/>
          <w:sz w:val="24"/>
          <w:szCs w:val="24"/>
        </w:rPr>
      </w:pPr>
      <w:r w:rsidRPr="00113386">
        <w:rPr>
          <w:rFonts w:asciiTheme="majorBidi" w:hAnsiTheme="majorBidi" w:cstheme="majorBidi"/>
          <w:color w:val="0A0905"/>
          <w:sz w:val="24"/>
          <w:szCs w:val="24"/>
        </w:rPr>
        <w:t>Gene thrombophilia screen :</w:t>
      </w:r>
      <w:r w:rsidR="000D6FB9" w:rsidRPr="00113386">
        <w:rPr>
          <w:rFonts w:asciiTheme="majorBidi" w:hAnsiTheme="majorBidi" w:cstheme="majorBidi"/>
          <w:sz w:val="24"/>
          <w:szCs w:val="24"/>
        </w:rPr>
        <w:t>The Procedure includes single multiplex PCR for the amplification of a relevant sequences in the respective genes followed by reverse hybridization of biotinylated amplification products to oligonucleotides probes on the test strip .</w:t>
      </w:r>
      <w:r w:rsidR="00180408" w:rsidRPr="00113386">
        <w:rPr>
          <w:rFonts w:asciiTheme="majorBidi" w:hAnsiTheme="majorBidi" w:cstheme="majorBidi"/>
          <w:sz w:val="24"/>
          <w:szCs w:val="24"/>
        </w:rPr>
        <w:t xml:space="preserve"> </w:t>
      </w:r>
      <w:r w:rsidR="000D6FB9" w:rsidRPr="00113386">
        <w:rPr>
          <w:rFonts w:asciiTheme="majorBidi" w:hAnsiTheme="majorBidi" w:cstheme="majorBidi"/>
          <w:sz w:val="24"/>
          <w:szCs w:val="24"/>
        </w:rPr>
        <w:t xml:space="preserve">The </w:t>
      </w:r>
      <w:r w:rsidR="00180408" w:rsidRPr="00113386">
        <w:rPr>
          <w:rFonts w:asciiTheme="majorBidi" w:hAnsiTheme="majorBidi" w:cstheme="majorBidi"/>
          <w:sz w:val="24"/>
          <w:szCs w:val="24"/>
        </w:rPr>
        <w:t>assay</w:t>
      </w:r>
      <w:r w:rsidR="000D6FB9" w:rsidRPr="00113386">
        <w:rPr>
          <w:rFonts w:asciiTheme="majorBidi" w:hAnsiTheme="majorBidi" w:cstheme="majorBidi"/>
          <w:sz w:val="24"/>
          <w:szCs w:val="24"/>
        </w:rPr>
        <w:t xml:space="preserve"> covers the following 12 mutations: FV G1691A (Leiden) , FV H1299 R(R2), Prothrombin G20210A, Factor XIIIV34L,B-Fibrinogen- 455G&gt;A,PAI-1 4G/5G,GPIII</w:t>
      </w:r>
      <w:r w:rsidR="0053730F" w:rsidRPr="00113386">
        <w:rPr>
          <w:rFonts w:asciiTheme="majorBidi" w:hAnsiTheme="majorBidi" w:cstheme="majorBidi"/>
          <w:sz w:val="24"/>
          <w:szCs w:val="24"/>
        </w:rPr>
        <w:t xml:space="preserve"> L33P (HPA-1),MTHFR C677T, MTHFRA1298C,ACEI/D,</w:t>
      </w:r>
      <w:r w:rsidR="00180408" w:rsidRPr="00113386">
        <w:rPr>
          <w:rFonts w:asciiTheme="majorBidi" w:hAnsiTheme="majorBidi" w:cstheme="majorBidi"/>
          <w:sz w:val="24"/>
          <w:szCs w:val="24"/>
        </w:rPr>
        <w:t xml:space="preserve"> </w:t>
      </w:r>
      <w:r w:rsidR="0053730F" w:rsidRPr="00113386">
        <w:rPr>
          <w:rFonts w:asciiTheme="majorBidi" w:hAnsiTheme="majorBidi" w:cstheme="majorBidi"/>
          <w:sz w:val="24"/>
          <w:szCs w:val="24"/>
        </w:rPr>
        <w:t>Apo</w:t>
      </w:r>
      <w:r w:rsidR="00180408" w:rsidRPr="00113386">
        <w:rPr>
          <w:rFonts w:asciiTheme="majorBidi" w:hAnsiTheme="majorBidi" w:cstheme="majorBidi"/>
          <w:sz w:val="24"/>
          <w:szCs w:val="24"/>
        </w:rPr>
        <w:t xml:space="preserve"> </w:t>
      </w:r>
      <w:r w:rsidR="0053730F" w:rsidRPr="00113386">
        <w:rPr>
          <w:rFonts w:asciiTheme="majorBidi" w:hAnsiTheme="majorBidi" w:cstheme="majorBidi"/>
          <w:sz w:val="24"/>
          <w:szCs w:val="24"/>
        </w:rPr>
        <w:t>B R3500Q, and Apo  E22/E3/E4.</w:t>
      </w:r>
      <w:r w:rsidR="000D6FB9" w:rsidRPr="00113386">
        <w:rPr>
          <w:rFonts w:asciiTheme="majorBidi" w:hAnsiTheme="majorBidi" w:cstheme="majorBidi"/>
          <w:sz w:val="24"/>
          <w:szCs w:val="24"/>
        </w:rPr>
        <w:t xml:space="preserve"> </w:t>
      </w:r>
    </w:p>
    <w:p w:rsidR="009778DB" w:rsidRPr="00113386" w:rsidRDefault="009778DB" w:rsidP="00113386">
      <w:pPr>
        <w:spacing w:after="0" w:line="240" w:lineRule="auto"/>
        <w:jc w:val="both"/>
        <w:rPr>
          <w:rFonts w:asciiTheme="majorBidi" w:hAnsiTheme="majorBidi" w:cstheme="majorBidi"/>
          <w:sz w:val="24"/>
          <w:szCs w:val="24"/>
        </w:rPr>
      </w:pPr>
      <w:r w:rsidRPr="00113386">
        <w:rPr>
          <w:rFonts w:asciiTheme="majorBidi" w:hAnsiTheme="majorBidi" w:cstheme="majorBidi"/>
          <w:sz w:val="24"/>
          <w:szCs w:val="24"/>
        </w:rPr>
        <w:t>The Results : Our results revealed the mean of age was 11.9 year .Females were 8 out of twenty cases.</w:t>
      </w:r>
      <w:r w:rsidR="00FB70EC">
        <w:rPr>
          <w:rFonts w:asciiTheme="majorBidi" w:hAnsiTheme="majorBidi" w:cstheme="majorBidi"/>
          <w:sz w:val="24"/>
          <w:szCs w:val="24"/>
        </w:rPr>
        <w:t xml:space="preserve"> </w:t>
      </w:r>
      <w:r w:rsidRPr="00113386">
        <w:rPr>
          <w:rFonts w:asciiTheme="majorBidi" w:hAnsiTheme="majorBidi" w:cstheme="majorBidi"/>
          <w:sz w:val="24"/>
          <w:szCs w:val="24"/>
        </w:rPr>
        <w:t>Phenotype show that Deep Venous thrombosis was detected in 9 cases (4</w:t>
      </w:r>
      <w:r w:rsidR="00242A77" w:rsidRPr="00113386">
        <w:rPr>
          <w:rFonts w:asciiTheme="majorBidi" w:hAnsiTheme="majorBidi" w:cstheme="majorBidi"/>
          <w:sz w:val="24"/>
          <w:szCs w:val="24"/>
        </w:rPr>
        <w:t>5%) , cerebral venous thrombosis [sinus] was in 6 cases (30) , While portal vein thrombosis in 5 cases (25%). All twenty cases of thrombosis revealed abnormal gene mutation in heterozygous form either in single gene or multiplex.</w:t>
      </w:r>
      <w:r w:rsidR="00FB70EC">
        <w:rPr>
          <w:rFonts w:asciiTheme="majorBidi" w:hAnsiTheme="majorBidi" w:cstheme="majorBidi"/>
          <w:sz w:val="24"/>
          <w:szCs w:val="24"/>
        </w:rPr>
        <w:t xml:space="preserve"> </w:t>
      </w:r>
      <w:r w:rsidR="00242A77" w:rsidRPr="00113386">
        <w:rPr>
          <w:rFonts w:asciiTheme="majorBidi" w:hAnsiTheme="majorBidi" w:cstheme="majorBidi"/>
          <w:sz w:val="24"/>
          <w:szCs w:val="24"/>
        </w:rPr>
        <w:t>Most frequent gene mutation was MTHFRA1298C in 12 cases, ,PAI-1 4G/5G,in 11 cases  Apo  E22/E3/E4 in 11 cases and</w:t>
      </w:r>
      <w:r w:rsidR="00FB70EC">
        <w:rPr>
          <w:rFonts w:asciiTheme="majorBidi" w:hAnsiTheme="majorBidi" w:cstheme="majorBidi"/>
          <w:sz w:val="24"/>
          <w:szCs w:val="24"/>
        </w:rPr>
        <w:t xml:space="preserve"> B-Fibrinogen- 455G in 7 cases. </w:t>
      </w:r>
      <w:r w:rsidR="007063D0" w:rsidRPr="00113386">
        <w:rPr>
          <w:rFonts w:asciiTheme="majorBidi" w:hAnsiTheme="majorBidi" w:cstheme="majorBidi"/>
          <w:sz w:val="24"/>
          <w:szCs w:val="24"/>
        </w:rPr>
        <w:t>One heterozygous gene was detected in 4 cases [205],double heterozygous gene in 4 cases, Three heterozygous gene was detected in 8</w:t>
      </w:r>
      <w:r w:rsidR="0045218F" w:rsidRPr="00113386">
        <w:rPr>
          <w:rFonts w:asciiTheme="majorBidi" w:hAnsiTheme="majorBidi" w:cstheme="majorBidi"/>
          <w:sz w:val="24"/>
          <w:szCs w:val="24"/>
        </w:rPr>
        <w:t xml:space="preserve"> cases.. Fibrinogen- 455G gene mutation was  common in deep venous thrombosis. MTHFRA1298C associated with portal vein thrombosis . While XIIIV34 was common in cerebral venous thrombosis, Fibrinogen- 455G&gt; was associated with </w:t>
      </w:r>
      <w:r w:rsidR="0045218F" w:rsidRPr="00113386">
        <w:rPr>
          <w:rFonts w:asciiTheme="majorBidi" w:hAnsiTheme="majorBidi" w:cstheme="majorBidi"/>
          <w:sz w:val="24"/>
          <w:szCs w:val="24"/>
        </w:rPr>
        <w:lastRenderedPageBreak/>
        <w:t>lack of response to oral anticoagulant , Two cases of mutation of Fibrinogen- 455G&gt; developed malignancy.</w:t>
      </w:r>
    </w:p>
    <w:p w:rsidR="0045218F" w:rsidRPr="00113386" w:rsidRDefault="0045218F" w:rsidP="00113386">
      <w:pPr>
        <w:spacing w:after="0" w:line="240" w:lineRule="auto"/>
        <w:jc w:val="both"/>
        <w:rPr>
          <w:rFonts w:asciiTheme="majorBidi" w:hAnsiTheme="majorBidi" w:cstheme="majorBidi"/>
          <w:sz w:val="24"/>
          <w:szCs w:val="24"/>
        </w:rPr>
      </w:pPr>
      <w:r w:rsidRPr="00113386">
        <w:rPr>
          <w:rFonts w:asciiTheme="majorBidi" w:hAnsiTheme="majorBidi" w:cstheme="majorBidi"/>
          <w:sz w:val="24"/>
          <w:szCs w:val="24"/>
        </w:rPr>
        <w:t>Conclusion : Thrombophilia gene screening is important for diagnosis as well as therapeutic decision,</w:t>
      </w:r>
    </w:p>
    <w:p w:rsidR="00732A9A" w:rsidRPr="00113386" w:rsidRDefault="00732A9A" w:rsidP="00113386">
      <w:pPr>
        <w:spacing w:after="0" w:line="240" w:lineRule="auto"/>
        <w:jc w:val="both"/>
        <w:rPr>
          <w:rFonts w:asciiTheme="majorBidi" w:hAnsiTheme="majorBidi" w:cstheme="majorBidi"/>
          <w:sz w:val="24"/>
          <w:szCs w:val="24"/>
        </w:rPr>
      </w:pPr>
    </w:p>
    <w:p w:rsidR="00732A9A" w:rsidRPr="00113386" w:rsidRDefault="00732A9A" w:rsidP="00113386">
      <w:pPr>
        <w:spacing w:after="0" w:line="240" w:lineRule="auto"/>
        <w:jc w:val="both"/>
        <w:rPr>
          <w:rFonts w:asciiTheme="majorBidi" w:hAnsiTheme="majorBidi" w:cstheme="majorBidi"/>
          <w:sz w:val="24"/>
          <w:szCs w:val="24"/>
        </w:rPr>
      </w:pPr>
    </w:p>
    <w:p w:rsidR="00732A9A" w:rsidRPr="00113386" w:rsidRDefault="00732A9A" w:rsidP="00113386">
      <w:pPr>
        <w:spacing w:after="0" w:line="240" w:lineRule="auto"/>
        <w:jc w:val="both"/>
        <w:rPr>
          <w:rFonts w:asciiTheme="majorBidi" w:hAnsiTheme="majorBidi" w:cstheme="majorBidi"/>
          <w:sz w:val="24"/>
          <w:szCs w:val="24"/>
        </w:rPr>
      </w:pPr>
    </w:p>
    <w:p w:rsidR="00732A9A" w:rsidRPr="00113386" w:rsidRDefault="00732A9A" w:rsidP="00113386">
      <w:pPr>
        <w:spacing w:after="0" w:line="240" w:lineRule="auto"/>
        <w:jc w:val="both"/>
        <w:rPr>
          <w:rFonts w:asciiTheme="majorBidi" w:hAnsiTheme="majorBidi" w:cstheme="majorBidi"/>
          <w:sz w:val="24"/>
          <w:szCs w:val="24"/>
        </w:rPr>
      </w:pPr>
    </w:p>
    <w:p w:rsidR="00732A9A" w:rsidRPr="00113386" w:rsidRDefault="00732A9A" w:rsidP="00113386">
      <w:pPr>
        <w:shd w:val="clear" w:color="auto" w:fill="FFFFFF"/>
        <w:spacing w:after="0" w:line="540" w:lineRule="atLeast"/>
        <w:jc w:val="both"/>
        <w:outlineLvl w:val="1"/>
        <w:rPr>
          <w:rFonts w:asciiTheme="majorBidi" w:eastAsia="Times New Roman" w:hAnsiTheme="majorBidi" w:cstheme="majorBidi"/>
          <w:color w:val="333333"/>
          <w:kern w:val="36"/>
          <w:sz w:val="24"/>
          <w:szCs w:val="24"/>
          <w:lang w:val="en"/>
        </w:rPr>
      </w:pPr>
      <w:r w:rsidRPr="00113386">
        <w:rPr>
          <w:rFonts w:asciiTheme="majorBidi" w:eastAsia="Times New Roman" w:hAnsiTheme="majorBidi" w:cstheme="majorBidi"/>
          <w:color w:val="333333"/>
          <w:kern w:val="36"/>
          <w:sz w:val="24"/>
          <w:szCs w:val="24"/>
          <w:lang w:val="en"/>
        </w:rPr>
        <w:t>Catheter-related thrombosis in children with cancer</w:t>
      </w:r>
    </w:p>
    <w:p w:rsidR="00732A9A" w:rsidRPr="00113386" w:rsidRDefault="00FB70EC" w:rsidP="00113386">
      <w:pPr>
        <w:shd w:val="clear" w:color="auto" w:fill="FFFFFF"/>
        <w:spacing w:after="0" w:line="240" w:lineRule="auto"/>
        <w:jc w:val="both"/>
        <w:rPr>
          <w:rFonts w:asciiTheme="majorBidi" w:eastAsia="Times New Roman" w:hAnsiTheme="majorBidi" w:cstheme="majorBidi"/>
          <w:color w:val="333333"/>
          <w:sz w:val="24"/>
          <w:szCs w:val="24"/>
          <w:lang w:val="en"/>
        </w:rPr>
      </w:pPr>
      <w:hyperlink r:id="rId8" w:history="1">
        <w:r w:rsidR="00732A9A" w:rsidRPr="00113386">
          <w:rPr>
            <w:rFonts w:asciiTheme="majorBidi" w:eastAsia="Times New Roman" w:hAnsiTheme="majorBidi" w:cstheme="majorBidi"/>
            <w:color w:val="336699"/>
            <w:sz w:val="24"/>
            <w:szCs w:val="24"/>
            <w:u w:val="single"/>
            <w:lang w:val="en"/>
          </w:rPr>
          <w:t>Darryl W. Glaser</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b/>
          <w:bCs/>
          <w:vanish/>
          <w:color w:val="333333"/>
          <w:sz w:val="24"/>
          <w:szCs w:val="24"/>
          <w:bdr w:val="single" w:sz="12" w:space="4" w:color="AAAAAA" w:frame="1"/>
          <w:shd w:val="clear" w:color="auto" w:fill="FFFFFF"/>
          <w:lang w:val="en"/>
        </w:rPr>
        <w:t>x</w:t>
      </w:r>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Darryl W. Glaser</w:t>
      </w:r>
    </w:p>
    <w:p w:rsidR="00732A9A" w:rsidRPr="00113386" w:rsidRDefault="00FB70EC"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hyperlink r:id="rId9" w:history="1">
        <w:r w:rsidR="00732A9A" w:rsidRPr="00113386">
          <w:rPr>
            <w:rFonts w:asciiTheme="majorBidi" w:eastAsia="Times New Roman" w:hAnsiTheme="majorBidi" w:cstheme="majorBidi"/>
            <w:vanish/>
            <w:color w:val="336699"/>
            <w:sz w:val="24"/>
            <w:szCs w:val="24"/>
            <w:u w:val="single"/>
            <w:lang w:val="en"/>
          </w:rPr>
          <w:t>Search for articles by this author</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MD</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xml:space="preserve">, </w:t>
      </w:r>
    </w:p>
    <w:p w:rsidR="00732A9A" w:rsidRPr="00113386" w:rsidRDefault="00FB70EC" w:rsidP="00113386">
      <w:pPr>
        <w:shd w:val="clear" w:color="auto" w:fill="FFFFFF"/>
        <w:spacing w:after="0" w:line="240" w:lineRule="auto"/>
        <w:jc w:val="both"/>
        <w:rPr>
          <w:rFonts w:asciiTheme="majorBidi" w:eastAsia="Times New Roman" w:hAnsiTheme="majorBidi" w:cstheme="majorBidi"/>
          <w:color w:val="333333"/>
          <w:sz w:val="24"/>
          <w:szCs w:val="24"/>
          <w:lang w:val="en"/>
        </w:rPr>
      </w:pPr>
      <w:hyperlink r:id="rId10" w:history="1">
        <w:r w:rsidR="00732A9A" w:rsidRPr="00113386">
          <w:rPr>
            <w:rFonts w:asciiTheme="majorBidi" w:eastAsia="Times New Roman" w:hAnsiTheme="majorBidi" w:cstheme="majorBidi"/>
            <w:color w:val="336699"/>
            <w:sz w:val="24"/>
            <w:szCs w:val="24"/>
            <w:u w:val="single"/>
            <w:lang w:val="en"/>
          </w:rPr>
          <w:t>Desiree Medeiros</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b/>
          <w:bCs/>
          <w:vanish/>
          <w:color w:val="333333"/>
          <w:sz w:val="24"/>
          <w:szCs w:val="24"/>
          <w:bdr w:val="single" w:sz="12" w:space="4" w:color="AAAAAA" w:frame="1"/>
          <w:shd w:val="clear" w:color="auto" w:fill="FFFFFF"/>
          <w:lang w:val="en"/>
        </w:rPr>
        <w:t>x</w:t>
      </w:r>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Desiree Medeiros</w:t>
      </w:r>
    </w:p>
    <w:p w:rsidR="00732A9A" w:rsidRPr="00113386" w:rsidRDefault="00FB70EC"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hyperlink r:id="rId11" w:history="1">
        <w:r w:rsidR="00732A9A" w:rsidRPr="00113386">
          <w:rPr>
            <w:rFonts w:asciiTheme="majorBidi" w:eastAsia="Times New Roman" w:hAnsiTheme="majorBidi" w:cstheme="majorBidi"/>
            <w:vanish/>
            <w:color w:val="336699"/>
            <w:sz w:val="24"/>
            <w:szCs w:val="24"/>
            <w:u w:val="single"/>
            <w:lang w:val="en"/>
          </w:rPr>
          <w:t>Search for articles by this author</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MD</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xml:space="preserve">, </w:t>
      </w:r>
    </w:p>
    <w:p w:rsidR="00732A9A" w:rsidRPr="00113386" w:rsidRDefault="00FB70EC" w:rsidP="00113386">
      <w:pPr>
        <w:shd w:val="clear" w:color="auto" w:fill="FFFFFF"/>
        <w:spacing w:after="0" w:line="240" w:lineRule="auto"/>
        <w:jc w:val="both"/>
        <w:rPr>
          <w:rFonts w:asciiTheme="majorBidi" w:eastAsia="Times New Roman" w:hAnsiTheme="majorBidi" w:cstheme="majorBidi"/>
          <w:color w:val="333333"/>
          <w:sz w:val="24"/>
          <w:szCs w:val="24"/>
          <w:lang w:val="en"/>
        </w:rPr>
      </w:pPr>
      <w:hyperlink r:id="rId12" w:history="1">
        <w:r w:rsidR="00732A9A" w:rsidRPr="00113386">
          <w:rPr>
            <w:rFonts w:asciiTheme="majorBidi" w:eastAsia="Times New Roman" w:hAnsiTheme="majorBidi" w:cstheme="majorBidi"/>
            <w:color w:val="336699"/>
            <w:sz w:val="24"/>
            <w:szCs w:val="24"/>
            <w:u w:val="single"/>
            <w:lang w:val="en"/>
          </w:rPr>
          <w:t>Nancy Rollins</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b/>
          <w:bCs/>
          <w:vanish/>
          <w:color w:val="333333"/>
          <w:sz w:val="24"/>
          <w:szCs w:val="24"/>
          <w:bdr w:val="single" w:sz="12" w:space="4" w:color="AAAAAA" w:frame="1"/>
          <w:shd w:val="clear" w:color="auto" w:fill="FFFFFF"/>
          <w:lang w:val="en"/>
        </w:rPr>
        <w:t>x</w:t>
      </w:r>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Nancy Rollins</w:t>
      </w:r>
    </w:p>
    <w:p w:rsidR="00732A9A" w:rsidRPr="00113386" w:rsidRDefault="00FB70EC"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hyperlink r:id="rId13" w:history="1">
        <w:r w:rsidR="00732A9A" w:rsidRPr="00113386">
          <w:rPr>
            <w:rFonts w:asciiTheme="majorBidi" w:eastAsia="Times New Roman" w:hAnsiTheme="majorBidi" w:cstheme="majorBidi"/>
            <w:vanish/>
            <w:color w:val="336699"/>
            <w:sz w:val="24"/>
            <w:szCs w:val="24"/>
            <w:u w:val="single"/>
            <w:lang w:val="en"/>
          </w:rPr>
          <w:t>Search for articles by this author</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MD</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xml:space="preserve">, </w:t>
      </w:r>
    </w:p>
    <w:p w:rsidR="00732A9A" w:rsidRPr="00113386" w:rsidRDefault="00FB70EC" w:rsidP="00113386">
      <w:pPr>
        <w:shd w:val="clear" w:color="auto" w:fill="FFFFFF"/>
        <w:spacing w:after="0" w:line="240" w:lineRule="auto"/>
        <w:jc w:val="both"/>
        <w:rPr>
          <w:rFonts w:asciiTheme="majorBidi" w:eastAsia="Times New Roman" w:hAnsiTheme="majorBidi" w:cstheme="majorBidi"/>
          <w:color w:val="333333"/>
          <w:sz w:val="24"/>
          <w:szCs w:val="24"/>
          <w:lang w:val="en"/>
        </w:rPr>
      </w:pPr>
      <w:hyperlink r:id="rId14" w:history="1">
        <w:r w:rsidR="00732A9A" w:rsidRPr="00113386">
          <w:rPr>
            <w:rFonts w:asciiTheme="majorBidi" w:eastAsia="Times New Roman" w:hAnsiTheme="majorBidi" w:cstheme="majorBidi"/>
            <w:color w:val="336699"/>
            <w:sz w:val="24"/>
            <w:szCs w:val="24"/>
            <w:u w:val="single"/>
            <w:lang w:val="en"/>
          </w:rPr>
          <w:t>George R. Buchanan</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b/>
          <w:bCs/>
          <w:vanish/>
          <w:color w:val="333333"/>
          <w:sz w:val="24"/>
          <w:szCs w:val="24"/>
          <w:bdr w:val="single" w:sz="12" w:space="4" w:color="AAAAAA" w:frame="1"/>
          <w:shd w:val="clear" w:color="auto" w:fill="FFFFFF"/>
          <w:lang w:val="en"/>
        </w:rPr>
        <w:t>x</w:t>
      </w:r>
    </w:p>
    <w:p w:rsidR="00732A9A" w:rsidRPr="00113386" w:rsidRDefault="00732A9A"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George R. Buchanan</w:t>
      </w:r>
    </w:p>
    <w:p w:rsidR="00732A9A" w:rsidRPr="00113386" w:rsidRDefault="00FB70EC"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hyperlink r:id="rId15" w:history="1">
        <w:r w:rsidR="00732A9A" w:rsidRPr="00113386">
          <w:rPr>
            <w:rFonts w:asciiTheme="majorBidi" w:eastAsia="Times New Roman" w:hAnsiTheme="majorBidi" w:cstheme="majorBidi"/>
            <w:vanish/>
            <w:color w:val="336699"/>
            <w:sz w:val="24"/>
            <w:szCs w:val="24"/>
            <w:u w:val="single"/>
            <w:lang w:val="en"/>
          </w:rPr>
          <w:t>Search for articles by this author</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MD</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Departments of Pediatrics and Radiology, The University of Texas Southwestern Medical Center at Dallas and Children’s Medical Center of Dallas, Dallas, Texas</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6699"/>
          <w:sz w:val="24"/>
          <w:szCs w:val="24"/>
          <w:lang w:val="en"/>
        </w:rPr>
      </w:pPr>
      <w:r w:rsidRPr="00113386">
        <w:rPr>
          <w:rFonts w:asciiTheme="majorBidi" w:eastAsia="Times New Roman" w:hAnsiTheme="majorBidi" w:cstheme="majorBidi"/>
          <w:color w:val="333333"/>
          <w:sz w:val="24"/>
          <w:szCs w:val="24"/>
          <w:lang w:val="en"/>
        </w:rPr>
        <w:fldChar w:fldCharType="begin"/>
      </w:r>
      <w:r w:rsidRPr="00113386">
        <w:rPr>
          <w:rFonts w:asciiTheme="majorBidi" w:eastAsia="Times New Roman" w:hAnsiTheme="majorBidi" w:cstheme="majorBidi"/>
          <w:color w:val="333333"/>
          <w:sz w:val="24"/>
          <w:szCs w:val="24"/>
          <w:lang w:val="en"/>
        </w:rPr>
        <w:instrText xml:space="preserve"> HYPERLINK "https://plu.mx/plum/a/?doi=10.1067/mpd.2001.111272&amp;theme=plum-jbs-theme&amp;hideUsage=true" \o "PlumX Metrics Detail Page" \t "_blank" </w:instrText>
      </w:r>
      <w:r w:rsidRPr="00113386">
        <w:rPr>
          <w:rFonts w:asciiTheme="majorBidi" w:eastAsia="Times New Roman" w:hAnsiTheme="majorBidi" w:cstheme="majorBidi"/>
          <w:color w:val="333333"/>
          <w:sz w:val="24"/>
          <w:szCs w:val="24"/>
          <w:lang w:val="en"/>
        </w:rPr>
        <w:fldChar w:fldCharType="separate"/>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proofErr w:type="spellStart"/>
      <w:r w:rsidRPr="00113386">
        <w:rPr>
          <w:rFonts w:asciiTheme="majorBidi" w:eastAsia="Times New Roman" w:hAnsiTheme="majorBidi" w:cstheme="majorBidi"/>
          <w:color w:val="336699"/>
          <w:sz w:val="24"/>
          <w:szCs w:val="24"/>
          <w:lang w:val="en"/>
        </w:rPr>
        <w:t>PlumX</w:t>
      </w:r>
      <w:proofErr w:type="spellEnd"/>
      <w:r w:rsidRPr="00113386">
        <w:rPr>
          <w:rFonts w:asciiTheme="majorBidi" w:eastAsia="Times New Roman" w:hAnsiTheme="majorBidi" w:cstheme="majorBidi"/>
          <w:color w:val="336699"/>
          <w:sz w:val="24"/>
          <w:szCs w:val="24"/>
          <w:lang w:val="en"/>
        </w:rPr>
        <w:t xml:space="preserve"> Metrics</w:t>
      </w:r>
      <w:r w:rsidRPr="00113386">
        <w:rPr>
          <w:rFonts w:asciiTheme="majorBidi" w:eastAsia="Times New Roman" w:hAnsiTheme="majorBidi" w:cstheme="majorBidi"/>
          <w:color w:val="333333"/>
          <w:sz w:val="24"/>
          <w:szCs w:val="24"/>
          <w:lang w:val="en"/>
        </w:rPr>
        <w:fldChar w:fldCharType="end"/>
      </w:r>
    </w:p>
    <w:p w:rsidR="00732A9A" w:rsidRPr="00113386" w:rsidRDefault="00732A9A" w:rsidP="00113386">
      <w:pPr>
        <w:shd w:val="clear" w:color="auto" w:fill="6E1A62"/>
        <w:spacing w:after="0" w:line="240" w:lineRule="auto"/>
        <w:jc w:val="both"/>
        <w:rPr>
          <w:rFonts w:asciiTheme="majorBidi" w:eastAsia="Times New Roman" w:hAnsiTheme="majorBidi" w:cstheme="majorBidi"/>
          <w:vanish/>
          <w:color w:val="FFFFFF"/>
          <w:sz w:val="24"/>
          <w:szCs w:val="24"/>
          <w:lang w:val="en"/>
        </w:rPr>
      </w:pPr>
      <w:r w:rsidRPr="00113386">
        <w:rPr>
          <w:rFonts w:asciiTheme="majorBidi" w:eastAsia="Times New Roman" w:hAnsiTheme="majorBidi" w:cstheme="majorBidi"/>
          <w:noProof/>
          <w:vanish/>
          <w:color w:val="FFFFFF"/>
          <w:sz w:val="24"/>
          <w:szCs w:val="24"/>
        </w:rPr>
        <w:drawing>
          <wp:inline distT="0" distB="0" distL="0" distR="0" wp14:anchorId="176EBD98" wp14:editId="0E6C244C">
            <wp:extent cx="2305050" cy="565150"/>
            <wp:effectExtent l="0" t="0" r="0" b="6350"/>
            <wp:docPr id="2" name="صورة 2" descr="https://d39af2mgp1pqhg.cloudfront.net/01b30309c878a019f260d2d9b9773b0c/plumx-invers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39af2mgp1pqhg.cloudfront.net/01b30309c878a019f260d2d9b9773b0c/plumx-inverse-logo.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05050" cy="565150"/>
                    </a:xfrm>
                    <a:prstGeom prst="rect">
                      <a:avLst/>
                    </a:prstGeom>
                    <a:noFill/>
                    <a:ln>
                      <a:noFill/>
                    </a:ln>
                  </pic:spPr>
                </pic:pic>
              </a:graphicData>
            </a:graphic>
          </wp:inline>
        </w:drawing>
      </w:r>
    </w:p>
    <w:p w:rsidR="00732A9A" w:rsidRPr="00113386" w:rsidRDefault="00732A9A" w:rsidP="00113386">
      <w:pPr>
        <w:numPr>
          <w:ilvl w:val="0"/>
          <w:numId w:val="2"/>
        </w:numPr>
        <w:shd w:val="clear" w:color="auto" w:fill="FFFFFF"/>
        <w:spacing w:before="100" w:beforeAutospacing="1" w:after="100" w:afterAutospacing="1" w:line="240" w:lineRule="auto"/>
        <w:ind w:left="585"/>
        <w:jc w:val="both"/>
        <w:rPr>
          <w:rFonts w:asciiTheme="majorBidi" w:eastAsia="Times New Roman" w:hAnsiTheme="majorBidi" w:cstheme="majorBidi"/>
          <w:b/>
          <w:bCs/>
          <w:vanish/>
          <w:color w:val="333333"/>
          <w:sz w:val="24"/>
          <w:szCs w:val="24"/>
          <w:lang w:val="en"/>
        </w:rPr>
      </w:pPr>
      <w:r w:rsidRPr="00113386">
        <w:rPr>
          <w:rFonts w:asciiTheme="majorBidi" w:eastAsia="Times New Roman" w:hAnsiTheme="majorBidi" w:cstheme="majorBidi"/>
          <w:b/>
          <w:bCs/>
          <w:vanish/>
          <w:color w:val="333333"/>
          <w:sz w:val="24"/>
          <w:szCs w:val="24"/>
          <w:lang w:val="en"/>
        </w:rPr>
        <w:t>Captures</w:t>
      </w:r>
    </w:p>
    <w:p w:rsidR="00732A9A" w:rsidRPr="00113386" w:rsidRDefault="00732A9A" w:rsidP="00113386">
      <w:pPr>
        <w:numPr>
          <w:ilvl w:val="1"/>
          <w:numId w:val="2"/>
        </w:numPr>
        <w:shd w:val="clear" w:color="auto" w:fill="FFFFFF"/>
        <w:spacing w:before="100" w:beforeAutospacing="1" w:after="100" w:afterAutospacing="1" w:line="240" w:lineRule="auto"/>
        <w:ind w:left="885"/>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Exports-Saves: 62</w:t>
      </w:r>
    </w:p>
    <w:p w:rsidR="00732A9A" w:rsidRPr="00113386" w:rsidRDefault="00732A9A" w:rsidP="00113386">
      <w:pPr>
        <w:numPr>
          <w:ilvl w:val="1"/>
          <w:numId w:val="2"/>
        </w:numPr>
        <w:shd w:val="clear" w:color="auto" w:fill="FFFFFF"/>
        <w:spacing w:before="100" w:beforeAutospacing="1" w:after="100" w:afterAutospacing="1" w:line="240" w:lineRule="auto"/>
        <w:ind w:left="885"/>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Readers: 21</w:t>
      </w:r>
    </w:p>
    <w:p w:rsidR="00732A9A" w:rsidRPr="00113386" w:rsidRDefault="00732A9A" w:rsidP="00113386">
      <w:pPr>
        <w:numPr>
          <w:ilvl w:val="0"/>
          <w:numId w:val="2"/>
        </w:numPr>
        <w:shd w:val="clear" w:color="auto" w:fill="FFFFFF"/>
        <w:spacing w:before="100" w:beforeAutospacing="1" w:after="100" w:afterAutospacing="1" w:line="240" w:lineRule="auto"/>
        <w:ind w:left="585"/>
        <w:jc w:val="both"/>
        <w:rPr>
          <w:rFonts w:asciiTheme="majorBidi" w:eastAsia="Times New Roman" w:hAnsiTheme="majorBidi" w:cstheme="majorBidi"/>
          <w:b/>
          <w:bCs/>
          <w:vanish/>
          <w:color w:val="333333"/>
          <w:sz w:val="24"/>
          <w:szCs w:val="24"/>
          <w:lang w:val="en"/>
        </w:rPr>
      </w:pPr>
      <w:r w:rsidRPr="00113386">
        <w:rPr>
          <w:rFonts w:asciiTheme="majorBidi" w:eastAsia="Times New Roman" w:hAnsiTheme="majorBidi" w:cstheme="majorBidi"/>
          <w:b/>
          <w:bCs/>
          <w:vanish/>
          <w:color w:val="333333"/>
          <w:sz w:val="24"/>
          <w:szCs w:val="24"/>
          <w:lang w:val="en"/>
        </w:rPr>
        <w:t>Citations</w:t>
      </w:r>
    </w:p>
    <w:p w:rsidR="00732A9A" w:rsidRPr="00113386" w:rsidRDefault="00732A9A" w:rsidP="00113386">
      <w:pPr>
        <w:numPr>
          <w:ilvl w:val="1"/>
          <w:numId w:val="2"/>
        </w:numPr>
        <w:shd w:val="clear" w:color="auto" w:fill="FFFFFF"/>
        <w:spacing w:before="100" w:beforeAutospacing="1" w:after="100" w:afterAutospacing="1" w:line="240" w:lineRule="auto"/>
        <w:ind w:left="885"/>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Citation Indexes: 116</w:t>
      </w:r>
    </w:p>
    <w:p w:rsidR="00732A9A" w:rsidRPr="00113386" w:rsidRDefault="00732A9A" w:rsidP="00113386">
      <w:pPr>
        <w:numPr>
          <w:ilvl w:val="1"/>
          <w:numId w:val="2"/>
        </w:numPr>
        <w:shd w:val="clear" w:color="auto" w:fill="FFFFFF"/>
        <w:spacing w:before="100" w:beforeAutospacing="1" w:after="100" w:afterAutospacing="1" w:line="240" w:lineRule="auto"/>
        <w:ind w:left="885"/>
        <w:jc w:val="both"/>
        <w:rPr>
          <w:rFonts w:asciiTheme="majorBidi" w:eastAsia="Times New Roman" w:hAnsiTheme="majorBidi" w:cstheme="majorBidi"/>
          <w:vanish/>
          <w:color w:val="333333"/>
          <w:sz w:val="24"/>
          <w:szCs w:val="24"/>
          <w:lang w:val="en"/>
        </w:rPr>
      </w:pPr>
      <w:r w:rsidRPr="00113386">
        <w:rPr>
          <w:rFonts w:asciiTheme="majorBidi" w:eastAsia="Times New Roman" w:hAnsiTheme="majorBidi" w:cstheme="majorBidi"/>
          <w:vanish/>
          <w:color w:val="333333"/>
          <w:sz w:val="24"/>
          <w:szCs w:val="24"/>
          <w:lang w:val="en"/>
        </w:rPr>
        <w:t>Clinical Citations: 1</w:t>
      </w:r>
    </w:p>
    <w:p w:rsidR="00732A9A" w:rsidRPr="00113386" w:rsidRDefault="00FB70EC" w:rsidP="00113386">
      <w:pPr>
        <w:shd w:val="clear" w:color="auto" w:fill="FFFFFF"/>
        <w:spacing w:after="0" w:line="240" w:lineRule="auto"/>
        <w:jc w:val="both"/>
        <w:rPr>
          <w:rFonts w:asciiTheme="majorBidi" w:eastAsia="Times New Roman" w:hAnsiTheme="majorBidi" w:cstheme="majorBidi"/>
          <w:vanish/>
          <w:color w:val="333333"/>
          <w:sz w:val="24"/>
          <w:szCs w:val="24"/>
          <w:lang w:val="en"/>
        </w:rPr>
      </w:pPr>
      <w:hyperlink r:id="rId17" w:tgtFrame="_blank" w:tooltip="PlumX Metrics Detail Page" w:history="1">
        <w:r w:rsidR="00732A9A" w:rsidRPr="00113386">
          <w:rPr>
            <w:rFonts w:asciiTheme="majorBidi" w:eastAsia="Times New Roman" w:hAnsiTheme="majorBidi" w:cstheme="majorBidi"/>
            <w:vanish/>
            <w:color w:val="336699"/>
            <w:sz w:val="24"/>
            <w:szCs w:val="24"/>
            <w:u w:val="single"/>
            <w:lang w:val="en"/>
          </w:rPr>
          <w:t>see details</w:t>
        </w:r>
      </w:hyperlink>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xml:space="preserve">DOI: </w:t>
      </w:r>
      <w:hyperlink r:id="rId18" w:history="1">
        <w:r w:rsidRPr="00113386">
          <w:rPr>
            <w:rFonts w:asciiTheme="majorBidi" w:eastAsia="Times New Roman" w:hAnsiTheme="majorBidi" w:cstheme="majorBidi"/>
            <w:color w:val="336699"/>
            <w:sz w:val="24"/>
            <w:szCs w:val="24"/>
            <w:u w:val="single"/>
            <w:lang w:val="en"/>
          </w:rPr>
          <w:t>https://doi.org/10.1067/mpd.2001.111272</w:t>
        </w:r>
      </w:hyperlink>
    </w:p>
    <w:p w:rsidR="00732A9A" w:rsidRPr="00113386" w:rsidRDefault="00FB70EC" w:rsidP="00113386">
      <w:pPr>
        <w:numPr>
          <w:ilvl w:val="0"/>
          <w:numId w:val="3"/>
        </w:numPr>
        <w:shd w:val="clear" w:color="auto" w:fill="FFFFFF"/>
        <w:spacing w:before="100" w:beforeAutospacing="1" w:after="100" w:afterAutospacing="1" w:line="240" w:lineRule="auto"/>
        <w:jc w:val="both"/>
        <w:rPr>
          <w:rFonts w:asciiTheme="majorBidi" w:eastAsia="Times New Roman" w:hAnsiTheme="majorBidi" w:cstheme="majorBidi"/>
          <w:color w:val="333333"/>
          <w:sz w:val="24"/>
          <w:szCs w:val="24"/>
          <w:lang w:val="en"/>
        </w:rPr>
      </w:pPr>
      <w:hyperlink r:id="rId19" w:history="1">
        <w:r w:rsidR="00732A9A" w:rsidRPr="00113386">
          <w:rPr>
            <w:rFonts w:asciiTheme="majorBidi" w:eastAsia="Times New Roman" w:hAnsiTheme="majorBidi" w:cstheme="majorBidi"/>
            <w:color w:val="336699"/>
            <w:sz w:val="24"/>
            <w:szCs w:val="24"/>
            <w:u w:val="single"/>
            <w:lang w:val="en"/>
          </w:rPr>
          <w:t>Abstract</w:t>
        </w:r>
      </w:hyperlink>
    </w:p>
    <w:p w:rsidR="00732A9A" w:rsidRPr="00113386" w:rsidRDefault="00FB70EC" w:rsidP="00113386">
      <w:pPr>
        <w:numPr>
          <w:ilvl w:val="0"/>
          <w:numId w:val="3"/>
        </w:numPr>
        <w:shd w:val="clear" w:color="auto" w:fill="FFFFFF"/>
        <w:spacing w:after="0" w:line="405" w:lineRule="atLeast"/>
        <w:jc w:val="both"/>
        <w:outlineLvl w:val="3"/>
        <w:rPr>
          <w:rFonts w:asciiTheme="majorBidi" w:eastAsia="Times New Roman" w:hAnsiTheme="majorBidi" w:cstheme="majorBidi"/>
          <w:color w:val="333333"/>
          <w:sz w:val="24"/>
          <w:szCs w:val="24"/>
          <w:lang w:val="en"/>
        </w:rPr>
      </w:pPr>
      <w:hyperlink r:id="rId20" w:history="1">
        <w:r w:rsidR="00732A9A" w:rsidRPr="00113386">
          <w:rPr>
            <w:rFonts w:asciiTheme="majorBidi" w:eastAsia="Times New Roman" w:hAnsiTheme="majorBidi" w:cstheme="majorBidi"/>
            <w:color w:val="336699"/>
            <w:sz w:val="24"/>
            <w:szCs w:val="24"/>
            <w:u w:val="single"/>
            <w:lang w:val="en"/>
          </w:rPr>
          <w:t>Full Text</w:t>
        </w:r>
      </w:hyperlink>
    </w:p>
    <w:p w:rsidR="00732A9A" w:rsidRPr="00113386" w:rsidRDefault="00FB70EC" w:rsidP="00113386">
      <w:pPr>
        <w:numPr>
          <w:ilvl w:val="0"/>
          <w:numId w:val="3"/>
        </w:numPr>
        <w:shd w:val="clear" w:color="auto" w:fill="FFFFFF"/>
        <w:spacing w:before="100" w:beforeAutospacing="1" w:after="100" w:afterAutospacing="1" w:line="240" w:lineRule="auto"/>
        <w:jc w:val="both"/>
        <w:rPr>
          <w:rFonts w:asciiTheme="majorBidi" w:eastAsia="Times New Roman" w:hAnsiTheme="majorBidi" w:cstheme="majorBidi"/>
          <w:color w:val="333333"/>
          <w:sz w:val="24"/>
          <w:szCs w:val="24"/>
          <w:lang w:val="en"/>
        </w:rPr>
      </w:pPr>
      <w:hyperlink r:id="rId21" w:history="1">
        <w:r w:rsidR="00732A9A" w:rsidRPr="00113386">
          <w:rPr>
            <w:rFonts w:asciiTheme="majorBidi" w:eastAsia="Times New Roman" w:hAnsiTheme="majorBidi" w:cstheme="majorBidi"/>
            <w:color w:val="336699"/>
            <w:sz w:val="24"/>
            <w:szCs w:val="24"/>
            <w:u w:val="single"/>
            <w:lang w:val="en"/>
          </w:rPr>
          <w:t>Images</w:t>
        </w:r>
      </w:hyperlink>
    </w:p>
    <w:p w:rsidR="00732A9A" w:rsidRPr="00113386" w:rsidRDefault="00FB70EC" w:rsidP="00113386">
      <w:pPr>
        <w:numPr>
          <w:ilvl w:val="0"/>
          <w:numId w:val="3"/>
        </w:numPr>
        <w:shd w:val="clear" w:color="auto" w:fill="FFFFFF"/>
        <w:spacing w:before="100" w:beforeAutospacing="1" w:after="100" w:afterAutospacing="1" w:line="240" w:lineRule="auto"/>
        <w:jc w:val="both"/>
        <w:rPr>
          <w:rFonts w:asciiTheme="majorBidi" w:eastAsia="Times New Roman" w:hAnsiTheme="majorBidi" w:cstheme="majorBidi"/>
          <w:color w:val="333333"/>
          <w:sz w:val="24"/>
          <w:szCs w:val="24"/>
          <w:lang w:val="en"/>
        </w:rPr>
      </w:pPr>
      <w:hyperlink r:id="rId22" w:history="1">
        <w:r w:rsidR="00732A9A" w:rsidRPr="00113386">
          <w:rPr>
            <w:rFonts w:asciiTheme="majorBidi" w:eastAsia="Times New Roman" w:hAnsiTheme="majorBidi" w:cstheme="majorBidi"/>
            <w:color w:val="336699"/>
            <w:sz w:val="24"/>
            <w:szCs w:val="24"/>
            <w:u w:val="single"/>
            <w:lang w:val="en"/>
          </w:rPr>
          <w:t>Images/Data</w:t>
        </w:r>
      </w:hyperlink>
    </w:p>
    <w:p w:rsidR="00732A9A" w:rsidRPr="00113386" w:rsidRDefault="00FB70EC" w:rsidP="00113386">
      <w:pPr>
        <w:numPr>
          <w:ilvl w:val="0"/>
          <w:numId w:val="3"/>
        </w:numPr>
        <w:shd w:val="clear" w:color="auto" w:fill="FFFFFF"/>
        <w:spacing w:before="100" w:beforeAutospacing="1" w:after="100" w:afterAutospacing="1" w:line="240" w:lineRule="auto"/>
        <w:jc w:val="both"/>
        <w:rPr>
          <w:rFonts w:asciiTheme="majorBidi" w:eastAsia="Times New Roman" w:hAnsiTheme="majorBidi" w:cstheme="majorBidi"/>
          <w:color w:val="333333"/>
          <w:sz w:val="24"/>
          <w:szCs w:val="24"/>
          <w:lang w:val="en"/>
        </w:rPr>
      </w:pPr>
      <w:hyperlink r:id="rId23" w:history="1">
        <w:r w:rsidR="00732A9A" w:rsidRPr="00113386">
          <w:rPr>
            <w:rFonts w:asciiTheme="majorBidi" w:eastAsia="Times New Roman" w:hAnsiTheme="majorBidi" w:cstheme="majorBidi"/>
            <w:color w:val="336699"/>
            <w:sz w:val="24"/>
            <w:szCs w:val="24"/>
            <w:u w:val="single"/>
            <w:lang w:val="en"/>
          </w:rPr>
          <w:t>References</w:t>
        </w:r>
      </w:hyperlink>
    </w:p>
    <w:p w:rsidR="00732A9A" w:rsidRPr="00113386" w:rsidRDefault="00FB70EC" w:rsidP="00113386">
      <w:pPr>
        <w:numPr>
          <w:ilvl w:val="0"/>
          <w:numId w:val="3"/>
        </w:numPr>
        <w:shd w:val="clear" w:color="auto" w:fill="FFFFFF"/>
        <w:spacing w:before="100" w:beforeAutospacing="1" w:after="100" w:afterAutospacing="1" w:line="240" w:lineRule="auto"/>
        <w:jc w:val="both"/>
        <w:rPr>
          <w:rFonts w:asciiTheme="majorBidi" w:eastAsia="Times New Roman" w:hAnsiTheme="majorBidi" w:cstheme="majorBidi"/>
          <w:color w:val="333333"/>
          <w:sz w:val="24"/>
          <w:szCs w:val="24"/>
          <w:lang w:val="en"/>
        </w:rPr>
      </w:pPr>
      <w:hyperlink r:id="rId24" w:history="1">
        <w:r w:rsidR="00732A9A" w:rsidRPr="00113386">
          <w:rPr>
            <w:rFonts w:asciiTheme="majorBidi" w:eastAsia="Times New Roman" w:hAnsiTheme="majorBidi" w:cstheme="majorBidi"/>
            <w:color w:val="336699"/>
            <w:sz w:val="24"/>
            <w:szCs w:val="24"/>
            <w:u w:val="single"/>
            <w:lang w:val="en"/>
          </w:rPr>
          <w:t>Related Articles</w:t>
        </w:r>
      </w:hyperlink>
    </w:p>
    <w:p w:rsidR="00732A9A" w:rsidRPr="00113386" w:rsidRDefault="00732A9A" w:rsidP="00113386">
      <w:pPr>
        <w:shd w:val="clear" w:color="auto" w:fill="FFFFFF"/>
        <w:spacing w:after="288" w:line="336" w:lineRule="atLeast"/>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 xml:space="preserve">To view the full text, please login as a subscribed user or </w:t>
      </w:r>
      <w:hyperlink r:id="rId25" w:history="1">
        <w:r w:rsidRPr="00113386">
          <w:rPr>
            <w:rFonts w:asciiTheme="majorBidi" w:eastAsia="Times New Roman" w:hAnsiTheme="majorBidi" w:cstheme="majorBidi"/>
            <w:color w:val="336699"/>
            <w:sz w:val="24"/>
            <w:szCs w:val="24"/>
            <w:u w:val="single"/>
            <w:lang w:val="en"/>
          </w:rPr>
          <w:t>purchase a subscription</w:t>
        </w:r>
      </w:hyperlink>
      <w:r w:rsidRPr="00113386">
        <w:rPr>
          <w:rFonts w:asciiTheme="majorBidi" w:eastAsia="Times New Roman" w:hAnsiTheme="majorBidi" w:cstheme="majorBidi"/>
          <w:color w:val="333333"/>
          <w:sz w:val="24"/>
          <w:szCs w:val="24"/>
          <w:lang w:val="en"/>
        </w:rPr>
        <w:t xml:space="preserve">. Click </w:t>
      </w:r>
      <w:hyperlink r:id="rId26" w:tgtFrame="_blank" w:history="1">
        <w:r w:rsidRPr="00113386">
          <w:rPr>
            <w:rFonts w:asciiTheme="majorBidi" w:eastAsia="Times New Roman" w:hAnsiTheme="majorBidi" w:cstheme="majorBidi"/>
            <w:color w:val="336699"/>
            <w:sz w:val="24"/>
            <w:szCs w:val="24"/>
            <w:u w:val="single"/>
            <w:lang w:val="en"/>
          </w:rPr>
          <w:t>here</w:t>
        </w:r>
      </w:hyperlink>
      <w:r w:rsidRPr="00113386">
        <w:rPr>
          <w:rFonts w:asciiTheme="majorBidi" w:eastAsia="Times New Roman" w:hAnsiTheme="majorBidi" w:cstheme="majorBidi"/>
          <w:color w:val="333333"/>
          <w:sz w:val="24"/>
          <w:szCs w:val="24"/>
          <w:lang w:val="en"/>
        </w:rPr>
        <w:t xml:space="preserve"> to view the full text on </w:t>
      </w:r>
      <w:proofErr w:type="spellStart"/>
      <w:r w:rsidRPr="00113386">
        <w:rPr>
          <w:rFonts w:asciiTheme="majorBidi" w:eastAsia="Times New Roman" w:hAnsiTheme="majorBidi" w:cstheme="majorBidi"/>
          <w:color w:val="333333"/>
          <w:sz w:val="24"/>
          <w:szCs w:val="24"/>
          <w:lang w:val="en"/>
        </w:rPr>
        <w:t>ScienceDirect</w:t>
      </w:r>
      <w:proofErr w:type="spellEnd"/>
      <w:r w:rsidRPr="00113386">
        <w:rPr>
          <w:rFonts w:asciiTheme="majorBidi" w:eastAsia="Times New Roman" w:hAnsiTheme="majorBidi" w:cstheme="majorBidi"/>
          <w:color w:val="333333"/>
          <w:sz w:val="24"/>
          <w:szCs w:val="24"/>
          <w:lang w:val="en"/>
        </w:rPr>
        <w:t>.</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Figures</w:t>
      </w:r>
    </w:p>
    <w:p w:rsidR="00732A9A" w:rsidRPr="00113386" w:rsidRDefault="00732A9A" w:rsidP="00113386">
      <w:pPr>
        <w:shd w:val="clear" w:color="auto" w:fill="FFFFFF"/>
        <w:spacing w:after="0" w:line="240" w:lineRule="auto"/>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noProof/>
          <w:color w:val="333333"/>
          <w:sz w:val="24"/>
          <w:szCs w:val="24"/>
        </w:rPr>
        <w:lastRenderedPageBreak/>
        <w:drawing>
          <wp:inline distT="0" distB="0" distL="0" distR="0" wp14:anchorId="65B9344D" wp14:editId="0D184CC3">
            <wp:extent cx="1619250" cy="1562100"/>
            <wp:effectExtent l="0" t="0" r="0" b="0"/>
            <wp:docPr id="1" name="صورة 1" descr="https://els-jbs-prod-cdn.literatumonline.com/cms/attachment/2006247041/2028264471/gr1.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s-jbs-prod-cdn.literatumonline.com/cms/attachment/2006247041/2028264471/gr1.sm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1562100"/>
                    </a:xfrm>
                    <a:prstGeom prst="rect">
                      <a:avLst/>
                    </a:prstGeom>
                    <a:noFill/>
                    <a:ln>
                      <a:noFill/>
                    </a:ln>
                  </pic:spPr>
                </pic:pic>
              </a:graphicData>
            </a:graphic>
          </wp:inline>
        </w:drawing>
      </w:r>
    </w:p>
    <w:p w:rsidR="00732A9A" w:rsidRPr="00113386" w:rsidRDefault="00732A9A" w:rsidP="00113386">
      <w:pPr>
        <w:shd w:val="clear" w:color="auto" w:fill="FFFFFF"/>
        <w:spacing w:line="336" w:lineRule="atLeast"/>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b/>
          <w:bCs/>
          <w:color w:val="333333"/>
          <w:sz w:val="24"/>
          <w:szCs w:val="24"/>
          <w:lang w:val="en"/>
        </w:rPr>
        <w:t>Figure.</w:t>
      </w:r>
      <w:r w:rsidRPr="00113386">
        <w:rPr>
          <w:rFonts w:asciiTheme="majorBidi" w:eastAsia="Times New Roman" w:hAnsiTheme="majorBidi" w:cstheme="majorBidi"/>
          <w:color w:val="333333"/>
          <w:sz w:val="24"/>
          <w:szCs w:val="24"/>
          <w:lang w:val="en"/>
        </w:rPr>
        <w:t xml:space="preserve"> Thrombosed left subclavian vein. </w:t>
      </w:r>
      <w:r w:rsidRPr="00113386">
        <w:rPr>
          <w:rFonts w:asciiTheme="majorBidi" w:eastAsia="Times New Roman" w:hAnsiTheme="majorBidi" w:cstheme="majorBidi"/>
          <w:i/>
          <w:iCs/>
          <w:color w:val="333333"/>
          <w:sz w:val="24"/>
          <w:szCs w:val="24"/>
          <w:lang w:val="en"/>
        </w:rPr>
        <w:t>Curved arrow</w:t>
      </w:r>
      <w:r w:rsidRPr="00113386">
        <w:rPr>
          <w:rFonts w:asciiTheme="majorBidi" w:eastAsia="Times New Roman" w:hAnsiTheme="majorBidi" w:cstheme="majorBidi"/>
          <w:color w:val="333333"/>
          <w:sz w:val="24"/>
          <w:szCs w:val="24"/>
          <w:lang w:val="en"/>
        </w:rPr>
        <w:t xml:space="preserve"> indicates thrombus within vein. Note venous collaterals in supraclavicular region </w:t>
      </w:r>
      <w:r w:rsidRPr="00113386">
        <w:rPr>
          <w:rFonts w:asciiTheme="majorBidi" w:eastAsia="Times New Roman" w:hAnsiTheme="majorBidi" w:cstheme="majorBidi"/>
          <w:i/>
          <w:iCs/>
          <w:color w:val="333333"/>
          <w:sz w:val="24"/>
          <w:szCs w:val="24"/>
          <w:lang w:val="en"/>
        </w:rPr>
        <w:t>(straight arrow)</w:t>
      </w:r>
      <w:r w:rsidRPr="00113386">
        <w:rPr>
          <w:rFonts w:asciiTheme="majorBidi" w:eastAsia="Times New Roman" w:hAnsiTheme="majorBidi" w:cstheme="majorBidi"/>
          <w:color w:val="333333"/>
          <w:sz w:val="24"/>
          <w:szCs w:val="24"/>
          <w:lang w:val="en"/>
        </w:rPr>
        <w:t xml:space="preserve"> , which allow venous blood to drain up into the cervical venous plexus and into the posterior mediastinal venous system, bypassing a clotted brachiocephalic vein and superior vena cava.</w:t>
      </w:r>
    </w:p>
    <w:p w:rsidR="00732A9A" w:rsidRPr="00113386" w:rsidRDefault="00732A9A" w:rsidP="00113386">
      <w:pPr>
        <w:shd w:val="clear" w:color="auto" w:fill="FFFFFF"/>
        <w:spacing w:after="0" w:line="375" w:lineRule="atLeast"/>
        <w:jc w:val="both"/>
        <w:outlineLvl w:val="2"/>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color w:val="333333"/>
          <w:sz w:val="24"/>
          <w:szCs w:val="24"/>
          <w:lang w:val="en"/>
        </w:rPr>
        <w:t>Abstract</w:t>
      </w:r>
    </w:p>
    <w:p w:rsidR="00732A9A" w:rsidRPr="00113386" w:rsidRDefault="00732A9A" w:rsidP="00113386">
      <w:pPr>
        <w:shd w:val="clear" w:color="auto" w:fill="FFFFFF"/>
        <w:spacing w:line="336" w:lineRule="atLeast"/>
        <w:jc w:val="both"/>
        <w:rPr>
          <w:rFonts w:asciiTheme="majorBidi" w:eastAsia="Times New Roman" w:hAnsiTheme="majorBidi" w:cstheme="majorBidi"/>
          <w:color w:val="333333"/>
          <w:sz w:val="24"/>
          <w:szCs w:val="24"/>
          <w:lang w:val="en"/>
        </w:rPr>
      </w:pPr>
      <w:r w:rsidRPr="00113386">
        <w:rPr>
          <w:rFonts w:asciiTheme="majorBidi" w:eastAsia="Times New Roman" w:hAnsiTheme="majorBidi" w:cstheme="majorBidi"/>
          <w:b/>
          <w:bCs/>
          <w:color w:val="333333"/>
          <w:sz w:val="24"/>
          <w:szCs w:val="24"/>
          <w:lang w:val="en"/>
        </w:rPr>
        <w:t>Objective:</w:t>
      </w:r>
      <w:r w:rsidRPr="00113386">
        <w:rPr>
          <w:rFonts w:asciiTheme="majorBidi" w:eastAsia="Times New Roman" w:hAnsiTheme="majorBidi" w:cstheme="majorBidi"/>
          <w:color w:val="333333"/>
          <w:sz w:val="24"/>
          <w:szCs w:val="24"/>
          <w:lang w:val="en"/>
        </w:rPr>
        <w:t xml:space="preserve"> The prevalence of asymptomatic catheter-related thrombosis of the upper venous system in children with cancer has not been determined. We evaluated patients with cancer and implantable central venous catheters (ports) for this complication. </w:t>
      </w:r>
      <w:r w:rsidRPr="00113386">
        <w:rPr>
          <w:rFonts w:asciiTheme="majorBidi" w:eastAsia="Times New Roman" w:hAnsiTheme="majorBidi" w:cstheme="majorBidi"/>
          <w:b/>
          <w:bCs/>
          <w:color w:val="333333"/>
          <w:sz w:val="24"/>
          <w:szCs w:val="24"/>
          <w:lang w:val="en"/>
        </w:rPr>
        <w:t>Study Design:</w:t>
      </w:r>
      <w:r w:rsidRPr="00113386">
        <w:rPr>
          <w:rFonts w:asciiTheme="majorBidi" w:eastAsia="Times New Roman" w:hAnsiTheme="majorBidi" w:cstheme="majorBidi"/>
          <w:color w:val="333333"/>
          <w:sz w:val="24"/>
          <w:szCs w:val="24"/>
          <w:lang w:val="en"/>
        </w:rPr>
        <w:t xml:space="preserve"> Children with cancer undergoing port removal were eligible for this study. Vessel patency was evaluated by contrast venography. We examined each child for physical stigmata of thrombosis and retrospectively assessed catheter-related mechanical difficulties and infections. </w:t>
      </w:r>
      <w:r w:rsidRPr="00113386">
        <w:rPr>
          <w:rFonts w:asciiTheme="majorBidi" w:eastAsia="Times New Roman" w:hAnsiTheme="majorBidi" w:cstheme="majorBidi"/>
          <w:b/>
          <w:bCs/>
          <w:color w:val="333333"/>
          <w:sz w:val="24"/>
          <w:szCs w:val="24"/>
          <w:lang w:val="en"/>
        </w:rPr>
        <w:t>Results:</w:t>
      </w:r>
      <w:r w:rsidRPr="00113386">
        <w:rPr>
          <w:rFonts w:asciiTheme="majorBidi" w:eastAsia="Times New Roman" w:hAnsiTheme="majorBidi" w:cstheme="majorBidi"/>
          <w:color w:val="333333"/>
          <w:sz w:val="24"/>
          <w:szCs w:val="24"/>
          <w:lang w:val="en"/>
        </w:rPr>
        <w:t xml:space="preserve"> Thirty-one ports had been placed in 24 children (aged 20 months to 18 years; median age, 9 years) with diagnoses of leukemia/lymphoma (n = 10), solid tumor (n = 12), and </w:t>
      </w:r>
      <w:proofErr w:type="spellStart"/>
      <w:r w:rsidRPr="00113386">
        <w:rPr>
          <w:rFonts w:asciiTheme="majorBidi" w:eastAsia="Times New Roman" w:hAnsiTheme="majorBidi" w:cstheme="majorBidi"/>
          <w:color w:val="333333"/>
          <w:sz w:val="24"/>
          <w:szCs w:val="24"/>
          <w:lang w:val="en"/>
        </w:rPr>
        <w:t>histiocytosis</w:t>
      </w:r>
      <w:proofErr w:type="spellEnd"/>
      <w:r w:rsidRPr="00113386">
        <w:rPr>
          <w:rFonts w:asciiTheme="majorBidi" w:eastAsia="Times New Roman" w:hAnsiTheme="majorBidi" w:cstheme="majorBidi"/>
          <w:color w:val="333333"/>
          <w:sz w:val="24"/>
          <w:szCs w:val="24"/>
          <w:lang w:val="en"/>
        </w:rPr>
        <w:t xml:space="preserve"> (n = 2). Venography showed abnormalities in 12 of the 24 patients. Physical examination revealed dilated superficial veins on the chest in 3 patients. </w:t>
      </w:r>
      <w:proofErr w:type="spellStart"/>
      <w:r w:rsidRPr="00113386">
        <w:rPr>
          <w:rFonts w:asciiTheme="majorBidi" w:eastAsia="Times New Roman" w:hAnsiTheme="majorBidi" w:cstheme="majorBidi"/>
          <w:color w:val="333333"/>
          <w:sz w:val="24"/>
          <w:szCs w:val="24"/>
          <w:lang w:val="en"/>
        </w:rPr>
        <w:t>Venograms</w:t>
      </w:r>
      <w:proofErr w:type="spellEnd"/>
      <w:r w:rsidRPr="00113386">
        <w:rPr>
          <w:rFonts w:asciiTheme="majorBidi" w:eastAsia="Times New Roman" w:hAnsiTheme="majorBidi" w:cstheme="majorBidi"/>
          <w:color w:val="333333"/>
          <w:sz w:val="24"/>
          <w:szCs w:val="24"/>
          <w:lang w:val="en"/>
        </w:rPr>
        <w:t xml:space="preserve"> showed abnormalities in all 3 children with prominent superficial thoracic veins. Nine of the 21 other patients had clinically occult central venous occlusion. </w:t>
      </w:r>
      <w:r w:rsidRPr="00113386">
        <w:rPr>
          <w:rFonts w:asciiTheme="majorBidi" w:eastAsia="Times New Roman" w:hAnsiTheme="majorBidi" w:cstheme="majorBidi"/>
          <w:b/>
          <w:bCs/>
          <w:color w:val="333333"/>
          <w:sz w:val="24"/>
          <w:szCs w:val="24"/>
          <w:lang w:val="en"/>
        </w:rPr>
        <w:t>Conclusion:</w:t>
      </w:r>
      <w:r w:rsidRPr="00113386">
        <w:rPr>
          <w:rFonts w:asciiTheme="majorBidi" w:eastAsia="Times New Roman" w:hAnsiTheme="majorBidi" w:cstheme="majorBidi"/>
          <w:color w:val="333333"/>
          <w:sz w:val="24"/>
          <w:szCs w:val="24"/>
          <w:lang w:val="en"/>
        </w:rPr>
        <w:t xml:space="preserve"> Fifty percent (95% CI, 30% to 70%) of children who had implantable ports removed during or after treatment of cancer exhibited deep venous thrombosis at the site of catheter placement. Future studies should determine the contribution of inherited and other acquired risk factors for thrombosis and assess measures to prevent and/or treat catheter-related thrombosis in this population. (J </w:t>
      </w:r>
      <w:proofErr w:type="spellStart"/>
      <w:r w:rsidRPr="00113386">
        <w:rPr>
          <w:rFonts w:asciiTheme="majorBidi" w:eastAsia="Times New Roman" w:hAnsiTheme="majorBidi" w:cstheme="majorBidi"/>
          <w:color w:val="333333"/>
          <w:sz w:val="24"/>
          <w:szCs w:val="24"/>
          <w:lang w:val="en"/>
        </w:rPr>
        <w:t>Pediatr</w:t>
      </w:r>
      <w:proofErr w:type="spellEnd"/>
      <w:r w:rsidRPr="00113386">
        <w:rPr>
          <w:rFonts w:asciiTheme="majorBidi" w:eastAsia="Times New Roman" w:hAnsiTheme="majorBidi" w:cstheme="majorBidi"/>
          <w:color w:val="333333"/>
          <w:sz w:val="24"/>
          <w:szCs w:val="24"/>
          <w:lang w:val="en"/>
        </w:rPr>
        <w:t xml:space="preserve"> 2001;138:255-9)</w:t>
      </w:r>
    </w:p>
    <w:p w:rsidR="00732A9A" w:rsidRPr="00113386" w:rsidRDefault="00732A9A" w:rsidP="00113386">
      <w:pPr>
        <w:spacing w:after="0" w:line="240" w:lineRule="auto"/>
        <w:jc w:val="both"/>
        <w:rPr>
          <w:rFonts w:asciiTheme="majorBidi" w:hAnsiTheme="majorBidi" w:cstheme="majorBidi"/>
          <w:color w:val="0A0905"/>
          <w:sz w:val="24"/>
          <w:szCs w:val="24"/>
        </w:rPr>
      </w:pPr>
      <w:bookmarkStart w:id="0" w:name="_GoBack"/>
      <w:bookmarkEnd w:id="0"/>
    </w:p>
    <w:sectPr w:rsidR="00732A9A" w:rsidRPr="001133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83C" w:rsidRDefault="0093583C" w:rsidP="0093583C">
      <w:pPr>
        <w:spacing w:after="0" w:line="240" w:lineRule="auto"/>
      </w:pPr>
      <w:r>
        <w:separator/>
      </w:r>
    </w:p>
  </w:endnote>
  <w:endnote w:type="continuationSeparator" w:id="0">
    <w:p w:rsidR="0093583C" w:rsidRDefault="0093583C" w:rsidP="0093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83C" w:rsidRDefault="0093583C" w:rsidP="0093583C">
      <w:pPr>
        <w:spacing w:after="0" w:line="240" w:lineRule="auto"/>
      </w:pPr>
      <w:r>
        <w:separator/>
      </w:r>
    </w:p>
  </w:footnote>
  <w:footnote w:type="continuationSeparator" w:id="0">
    <w:p w:rsidR="0093583C" w:rsidRDefault="0093583C" w:rsidP="009358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C7466"/>
    <w:multiLevelType w:val="hybridMultilevel"/>
    <w:tmpl w:val="6E1CCA8C"/>
    <w:lvl w:ilvl="0" w:tplc="63E826B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A031D3"/>
    <w:multiLevelType w:val="multilevel"/>
    <w:tmpl w:val="68343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FD075C"/>
    <w:multiLevelType w:val="multilevel"/>
    <w:tmpl w:val="262E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FB9"/>
    <w:rsid w:val="000D6FB9"/>
    <w:rsid w:val="00113386"/>
    <w:rsid w:val="00180408"/>
    <w:rsid w:val="00242A77"/>
    <w:rsid w:val="00441AB8"/>
    <w:rsid w:val="0045218F"/>
    <w:rsid w:val="00457165"/>
    <w:rsid w:val="004E0F88"/>
    <w:rsid w:val="0053730F"/>
    <w:rsid w:val="005B56B5"/>
    <w:rsid w:val="0063356D"/>
    <w:rsid w:val="007063D0"/>
    <w:rsid w:val="00724EFF"/>
    <w:rsid w:val="00732A9A"/>
    <w:rsid w:val="008163AB"/>
    <w:rsid w:val="008A1443"/>
    <w:rsid w:val="0093583C"/>
    <w:rsid w:val="009778DB"/>
    <w:rsid w:val="00A67F16"/>
    <w:rsid w:val="00B90619"/>
    <w:rsid w:val="00DE32A2"/>
    <w:rsid w:val="00F80DE1"/>
    <w:rsid w:val="00FB70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441AB8"/>
    <w:rPr>
      <w:strike w:val="0"/>
      <w:dstrike w:val="0"/>
      <w:color w:val="0768A9"/>
      <w:u w:val="none"/>
      <w:effect w:val="none"/>
    </w:rPr>
  </w:style>
  <w:style w:type="paragraph" w:styleId="a3">
    <w:name w:val="List Paragraph"/>
    <w:basedOn w:val="a"/>
    <w:uiPriority w:val="34"/>
    <w:qFormat/>
    <w:rsid w:val="005B56B5"/>
    <w:pPr>
      <w:ind w:left="720"/>
      <w:contextualSpacing/>
    </w:pPr>
  </w:style>
  <w:style w:type="paragraph" w:styleId="a4">
    <w:name w:val="Balloon Text"/>
    <w:basedOn w:val="a"/>
    <w:link w:val="Char"/>
    <w:uiPriority w:val="99"/>
    <w:semiHidden/>
    <w:unhideWhenUsed/>
    <w:rsid w:val="00732A9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32A9A"/>
    <w:rPr>
      <w:rFonts w:ascii="Tahoma" w:hAnsi="Tahoma" w:cs="Tahoma"/>
      <w:sz w:val="16"/>
      <w:szCs w:val="16"/>
    </w:rPr>
  </w:style>
  <w:style w:type="paragraph" w:styleId="a5">
    <w:name w:val="header"/>
    <w:basedOn w:val="a"/>
    <w:link w:val="Char0"/>
    <w:uiPriority w:val="99"/>
    <w:unhideWhenUsed/>
    <w:rsid w:val="0093583C"/>
    <w:pPr>
      <w:tabs>
        <w:tab w:val="center" w:pos="4153"/>
        <w:tab w:val="right" w:pos="8306"/>
      </w:tabs>
      <w:spacing w:after="0" w:line="240" w:lineRule="auto"/>
    </w:pPr>
  </w:style>
  <w:style w:type="character" w:customStyle="1" w:styleId="Char0">
    <w:name w:val="رأس الصفحة Char"/>
    <w:basedOn w:val="a0"/>
    <w:link w:val="a5"/>
    <w:uiPriority w:val="99"/>
    <w:rsid w:val="0093583C"/>
  </w:style>
  <w:style w:type="paragraph" w:styleId="a6">
    <w:name w:val="footer"/>
    <w:basedOn w:val="a"/>
    <w:link w:val="Char1"/>
    <w:uiPriority w:val="99"/>
    <w:unhideWhenUsed/>
    <w:rsid w:val="0093583C"/>
    <w:pPr>
      <w:tabs>
        <w:tab w:val="center" w:pos="4153"/>
        <w:tab w:val="right" w:pos="8306"/>
      </w:tabs>
      <w:spacing w:after="0" w:line="240" w:lineRule="auto"/>
    </w:pPr>
  </w:style>
  <w:style w:type="character" w:customStyle="1" w:styleId="Char1">
    <w:name w:val="تذييل الصفحة Char"/>
    <w:basedOn w:val="a0"/>
    <w:link w:val="a6"/>
    <w:uiPriority w:val="99"/>
    <w:rsid w:val="009358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441AB8"/>
    <w:rPr>
      <w:strike w:val="0"/>
      <w:dstrike w:val="0"/>
      <w:color w:val="0768A9"/>
      <w:u w:val="none"/>
      <w:effect w:val="none"/>
    </w:rPr>
  </w:style>
  <w:style w:type="paragraph" w:styleId="a3">
    <w:name w:val="List Paragraph"/>
    <w:basedOn w:val="a"/>
    <w:uiPriority w:val="34"/>
    <w:qFormat/>
    <w:rsid w:val="005B56B5"/>
    <w:pPr>
      <w:ind w:left="720"/>
      <w:contextualSpacing/>
    </w:pPr>
  </w:style>
  <w:style w:type="paragraph" w:styleId="a4">
    <w:name w:val="Balloon Text"/>
    <w:basedOn w:val="a"/>
    <w:link w:val="Char"/>
    <w:uiPriority w:val="99"/>
    <w:semiHidden/>
    <w:unhideWhenUsed/>
    <w:rsid w:val="00732A9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32A9A"/>
    <w:rPr>
      <w:rFonts w:ascii="Tahoma" w:hAnsi="Tahoma" w:cs="Tahoma"/>
      <w:sz w:val="16"/>
      <w:szCs w:val="16"/>
    </w:rPr>
  </w:style>
  <w:style w:type="paragraph" w:styleId="a5">
    <w:name w:val="header"/>
    <w:basedOn w:val="a"/>
    <w:link w:val="Char0"/>
    <w:uiPriority w:val="99"/>
    <w:unhideWhenUsed/>
    <w:rsid w:val="0093583C"/>
    <w:pPr>
      <w:tabs>
        <w:tab w:val="center" w:pos="4153"/>
        <w:tab w:val="right" w:pos="8306"/>
      </w:tabs>
      <w:spacing w:after="0" w:line="240" w:lineRule="auto"/>
    </w:pPr>
  </w:style>
  <w:style w:type="character" w:customStyle="1" w:styleId="Char0">
    <w:name w:val="رأس الصفحة Char"/>
    <w:basedOn w:val="a0"/>
    <w:link w:val="a5"/>
    <w:uiPriority w:val="99"/>
    <w:rsid w:val="0093583C"/>
  </w:style>
  <w:style w:type="paragraph" w:styleId="a6">
    <w:name w:val="footer"/>
    <w:basedOn w:val="a"/>
    <w:link w:val="Char1"/>
    <w:uiPriority w:val="99"/>
    <w:unhideWhenUsed/>
    <w:rsid w:val="0093583C"/>
    <w:pPr>
      <w:tabs>
        <w:tab w:val="center" w:pos="4153"/>
        <w:tab w:val="right" w:pos="8306"/>
      </w:tabs>
      <w:spacing w:after="0" w:line="240" w:lineRule="auto"/>
    </w:pPr>
  </w:style>
  <w:style w:type="character" w:customStyle="1" w:styleId="Char1">
    <w:name w:val="تذييل الصفحة Char"/>
    <w:basedOn w:val="a0"/>
    <w:link w:val="a6"/>
    <w:uiPriority w:val="99"/>
    <w:rsid w:val="00935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980688">
      <w:bodyDiv w:val="1"/>
      <w:marLeft w:val="0"/>
      <w:marRight w:val="0"/>
      <w:marTop w:val="0"/>
      <w:marBottom w:val="0"/>
      <w:divBdr>
        <w:top w:val="none" w:sz="0" w:space="0" w:color="auto"/>
        <w:left w:val="none" w:sz="0" w:space="0" w:color="auto"/>
        <w:bottom w:val="none" w:sz="0" w:space="0" w:color="auto"/>
        <w:right w:val="none" w:sz="0" w:space="0" w:color="auto"/>
      </w:divBdr>
      <w:divsChild>
        <w:div w:id="355422647">
          <w:marLeft w:val="0"/>
          <w:marRight w:val="0"/>
          <w:marTop w:val="0"/>
          <w:marBottom w:val="0"/>
          <w:divBdr>
            <w:top w:val="none" w:sz="0" w:space="0" w:color="auto"/>
            <w:left w:val="none" w:sz="0" w:space="0" w:color="auto"/>
            <w:bottom w:val="none" w:sz="0" w:space="0" w:color="auto"/>
            <w:right w:val="none" w:sz="0" w:space="0" w:color="auto"/>
          </w:divBdr>
        </w:div>
        <w:div w:id="1889996706">
          <w:marLeft w:val="0"/>
          <w:marRight w:val="0"/>
          <w:marTop w:val="0"/>
          <w:marBottom w:val="0"/>
          <w:divBdr>
            <w:top w:val="none" w:sz="0" w:space="0" w:color="auto"/>
            <w:left w:val="none" w:sz="0" w:space="0" w:color="auto"/>
            <w:bottom w:val="none" w:sz="0" w:space="0" w:color="auto"/>
            <w:right w:val="none" w:sz="0" w:space="0" w:color="auto"/>
          </w:divBdr>
        </w:div>
        <w:div w:id="1016158378">
          <w:marLeft w:val="0"/>
          <w:marRight w:val="0"/>
          <w:marTop w:val="0"/>
          <w:marBottom w:val="0"/>
          <w:divBdr>
            <w:top w:val="none" w:sz="0" w:space="0" w:color="auto"/>
            <w:left w:val="none" w:sz="0" w:space="0" w:color="auto"/>
            <w:bottom w:val="none" w:sz="0" w:space="0" w:color="auto"/>
            <w:right w:val="none" w:sz="0" w:space="0" w:color="auto"/>
          </w:divBdr>
        </w:div>
      </w:divsChild>
    </w:div>
    <w:div w:id="1674070450">
      <w:bodyDiv w:val="1"/>
      <w:marLeft w:val="0"/>
      <w:marRight w:val="0"/>
      <w:marTop w:val="0"/>
      <w:marBottom w:val="0"/>
      <w:divBdr>
        <w:top w:val="none" w:sz="0" w:space="0" w:color="auto"/>
        <w:left w:val="none" w:sz="0" w:space="0" w:color="auto"/>
        <w:bottom w:val="none" w:sz="0" w:space="0" w:color="auto"/>
        <w:right w:val="none" w:sz="0" w:space="0" w:color="auto"/>
      </w:divBdr>
      <w:divsChild>
        <w:div w:id="1800144542">
          <w:marLeft w:val="0"/>
          <w:marRight w:val="0"/>
          <w:marTop w:val="100"/>
          <w:marBottom w:val="100"/>
          <w:divBdr>
            <w:top w:val="none" w:sz="0" w:space="0" w:color="auto"/>
            <w:left w:val="none" w:sz="0" w:space="0" w:color="auto"/>
            <w:bottom w:val="none" w:sz="0" w:space="0" w:color="auto"/>
            <w:right w:val="none" w:sz="0" w:space="0" w:color="auto"/>
          </w:divBdr>
          <w:divsChild>
            <w:div w:id="1026180030">
              <w:marLeft w:val="0"/>
              <w:marRight w:val="0"/>
              <w:marTop w:val="0"/>
              <w:marBottom w:val="0"/>
              <w:divBdr>
                <w:top w:val="none" w:sz="0" w:space="0" w:color="auto"/>
                <w:left w:val="none" w:sz="0" w:space="0" w:color="auto"/>
                <w:bottom w:val="none" w:sz="0" w:space="0" w:color="auto"/>
                <w:right w:val="none" w:sz="0" w:space="0" w:color="auto"/>
              </w:divBdr>
              <w:divsChild>
                <w:div w:id="1753238491">
                  <w:marLeft w:val="105"/>
                  <w:marRight w:val="105"/>
                  <w:marTop w:val="150"/>
                  <w:marBottom w:val="150"/>
                  <w:divBdr>
                    <w:top w:val="none" w:sz="0" w:space="0" w:color="auto"/>
                    <w:left w:val="none" w:sz="0" w:space="0" w:color="auto"/>
                    <w:bottom w:val="none" w:sz="0" w:space="0" w:color="auto"/>
                    <w:right w:val="none" w:sz="0" w:space="0" w:color="auto"/>
                  </w:divBdr>
                  <w:divsChild>
                    <w:div w:id="600259357">
                      <w:marLeft w:val="0"/>
                      <w:marRight w:val="0"/>
                      <w:marTop w:val="0"/>
                      <w:marBottom w:val="0"/>
                      <w:divBdr>
                        <w:top w:val="none" w:sz="0" w:space="0" w:color="auto"/>
                        <w:left w:val="none" w:sz="0" w:space="0" w:color="auto"/>
                        <w:bottom w:val="none" w:sz="0" w:space="0" w:color="auto"/>
                        <w:right w:val="none" w:sz="0" w:space="0" w:color="auto"/>
                      </w:divBdr>
                      <w:divsChild>
                        <w:div w:id="2135520125">
                          <w:marLeft w:val="0"/>
                          <w:marRight w:val="0"/>
                          <w:marTop w:val="0"/>
                          <w:marBottom w:val="0"/>
                          <w:divBdr>
                            <w:top w:val="none" w:sz="0" w:space="0" w:color="auto"/>
                            <w:left w:val="none" w:sz="0" w:space="0" w:color="auto"/>
                            <w:bottom w:val="none" w:sz="0" w:space="0" w:color="auto"/>
                            <w:right w:val="none" w:sz="0" w:space="0" w:color="auto"/>
                          </w:divBdr>
                          <w:divsChild>
                            <w:div w:id="900021926">
                              <w:marLeft w:val="105"/>
                              <w:marRight w:val="105"/>
                              <w:marTop w:val="150"/>
                              <w:marBottom w:val="150"/>
                              <w:divBdr>
                                <w:top w:val="none" w:sz="0" w:space="0" w:color="auto"/>
                                <w:left w:val="none" w:sz="0" w:space="0" w:color="auto"/>
                                <w:bottom w:val="none" w:sz="0" w:space="0" w:color="auto"/>
                                <w:right w:val="none" w:sz="0" w:space="0" w:color="auto"/>
                              </w:divBdr>
                              <w:divsChild>
                                <w:div w:id="183448911">
                                  <w:marLeft w:val="0"/>
                                  <w:marRight w:val="0"/>
                                  <w:marTop w:val="300"/>
                                  <w:marBottom w:val="0"/>
                                  <w:divBdr>
                                    <w:top w:val="none" w:sz="0" w:space="0" w:color="auto"/>
                                    <w:left w:val="none" w:sz="0" w:space="0" w:color="auto"/>
                                    <w:bottom w:val="none" w:sz="0" w:space="0" w:color="auto"/>
                                    <w:right w:val="none" w:sz="0" w:space="0" w:color="auto"/>
                                  </w:divBdr>
                                  <w:divsChild>
                                    <w:div w:id="1459228573">
                                      <w:marLeft w:val="0"/>
                                      <w:marRight w:val="0"/>
                                      <w:marTop w:val="0"/>
                                      <w:marBottom w:val="300"/>
                                      <w:divBdr>
                                        <w:top w:val="none" w:sz="0" w:space="0" w:color="auto"/>
                                        <w:left w:val="none" w:sz="0" w:space="0" w:color="auto"/>
                                        <w:bottom w:val="none" w:sz="0" w:space="0" w:color="auto"/>
                                        <w:right w:val="none" w:sz="0" w:space="0" w:color="auto"/>
                                      </w:divBdr>
                                      <w:divsChild>
                                        <w:div w:id="206256211">
                                          <w:marLeft w:val="0"/>
                                          <w:marRight w:val="0"/>
                                          <w:marTop w:val="0"/>
                                          <w:marBottom w:val="0"/>
                                          <w:divBdr>
                                            <w:top w:val="none" w:sz="0" w:space="0" w:color="auto"/>
                                            <w:left w:val="none" w:sz="0" w:space="0" w:color="auto"/>
                                            <w:bottom w:val="none" w:sz="0" w:space="0" w:color="auto"/>
                                            <w:right w:val="none" w:sz="0" w:space="0" w:color="auto"/>
                                          </w:divBdr>
                                          <w:divsChild>
                                            <w:div w:id="1183741250">
                                              <w:marLeft w:val="0"/>
                                              <w:marRight w:val="0"/>
                                              <w:marTop w:val="0"/>
                                              <w:marBottom w:val="0"/>
                                              <w:divBdr>
                                                <w:top w:val="none" w:sz="0" w:space="0" w:color="auto"/>
                                                <w:left w:val="none" w:sz="0" w:space="0" w:color="auto"/>
                                                <w:bottom w:val="none" w:sz="0" w:space="0" w:color="auto"/>
                                                <w:right w:val="none" w:sz="0" w:space="0" w:color="auto"/>
                                              </w:divBdr>
                                              <w:divsChild>
                                                <w:div w:id="1107235860">
                                                  <w:marLeft w:val="105"/>
                                                  <w:marRight w:val="105"/>
                                                  <w:marTop w:val="150"/>
                                                  <w:marBottom w:val="150"/>
                                                  <w:divBdr>
                                                    <w:top w:val="none" w:sz="0" w:space="0" w:color="auto"/>
                                                    <w:left w:val="none" w:sz="0" w:space="0" w:color="auto"/>
                                                    <w:bottom w:val="none" w:sz="0" w:space="0" w:color="auto"/>
                                                    <w:right w:val="none" w:sz="0" w:space="0" w:color="auto"/>
                                                  </w:divBdr>
                                                  <w:divsChild>
                                                    <w:div w:id="1686513525">
                                                      <w:marLeft w:val="0"/>
                                                      <w:marRight w:val="0"/>
                                                      <w:marTop w:val="0"/>
                                                      <w:marBottom w:val="0"/>
                                                      <w:divBdr>
                                                        <w:top w:val="none" w:sz="0" w:space="0" w:color="auto"/>
                                                        <w:left w:val="none" w:sz="0" w:space="0" w:color="auto"/>
                                                        <w:bottom w:val="none" w:sz="0" w:space="0" w:color="auto"/>
                                                        <w:right w:val="none" w:sz="0" w:space="0" w:color="auto"/>
                                                      </w:divBdr>
                                                      <w:divsChild>
                                                        <w:div w:id="1315835237">
                                                          <w:marLeft w:val="0"/>
                                                          <w:marRight w:val="0"/>
                                                          <w:marTop w:val="0"/>
                                                          <w:marBottom w:val="300"/>
                                                          <w:divBdr>
                                                            <w:top w:val="none" w:sz="0" w:space="0" w:color="auto"/>
                                                            <w:left w:val="none" w:sz="0" w:space="0" w:color="auto"/>
                                                            <w:bottom w:val="none" w:sz="0" w:space="0" w:color="auto"/>
                                                            <w:right w:val="none" w:sz="0" w:space="0" w:color="auto"/>
                                                          </w:divBdr>
                                                          <w:divsChild>
                                                            <w:div w:id="1722828130">
                                                              <w:marLeft w:val="0"/>
                                                              <w:marRight w:val="0"/>
                                                              <w:marTop w:val="0"/>
                                                              <w:marBottom w:val="0"/>
                                                              <w:divBdr>
                                                                <w:top w:val="none" w:sz="0" w:space="0" w:color="auto"/>
                                                                <w:left w:val="none" w:sz="0" w:space="0" w:color="auto"/>
                                                                <w:bottom w:val="none" w:sz="0" w:space="0" w:color="auto"/>
                                                                <w:right w:val="none" w:sz="0" w:space="0" w:color="auto"/>
                                                              </w:divBdr>
                                                              <w:divsChild>
                                                                <w:div w:id="1676956797">
                                                                  <w:marLeft w:val="0"/>
                                                                  <w:marRight w:val="0"/>
                                                                  <w:marTop w:val="0"/>
                                                                  <w:marBottom w:val="0"/>
                                                                  <w:divBdr>
                                                                    <w:top w:val="none" w:sz="0" w:space="0" w:color="auto"/>
                                                                    <w:left w:val="none" w:sz="0" w:space="0" w:color="auto"/>
                                                                    <w:bottom w:val="none" w:sz="0" w:space="0" w:color="auto"/>
                                                                    <w:right w:val="none" w:sz="0" w:space="0" w:color="auto"/>
                                                                  </w:divBdr>
                                                                  <w:divsChild>
                                                                    <w:div w:id="640384618">
                                                                      <w:marLeft w:val="0"/>
                                                                      <w:marRight w:val="0"/>
                                                                      <w:marTop w:val="0"/>
                                                                      <w:marBottom w:val="0"/>
                                                                      <w:divBdr>
                                                                        <w:top w:val="none" w:sz="0" w:space="0" w:color="auto"/>
                                                                        <w:left w:val="none" w:sz="0" w:space="0" w:color="auto"/>
                                                                        <w:bottom w:val="none" w:sz="0" w:space="0" w:color="auto"/>
                                                                        <w:right w:val="none" w:sz="0" w:space="0" w:color="auto"/>
                                                                      </w:divBdr>
                                                                      <w:divsChild>
                                                                        <w:div w:id="1491169849">
                                                                          <w:marLeft w:val="105"/>
                                                                          <w:marRight w:val="105"/>
                                                                          <w:marTop w:val="150"/>
                                                                          <w:marBottom w:val="150"/>
                                                                          <w:divBdr>
                                                                            <w:top w:val="none" w:sz="0" w:space="0" w:color="auto"/>
                                                                            <w:left w:val="none" w:sz="0" w:space="0" w:color="auto"/>
                                                                            <w:bottom w:val="none" w:sz="0" w:space="0" w:color="auto"/>
                                                                            <w:right w:val="none" w:sz="0" w:space="0" w:color="auto"/>
                                                                          </w:divBdr>
                                                                          <w:divsChild>
                                                                            <w:div w:id="1513835764">
                                                                              <w:marLeft w:val="0"/>
                                                                              <w:marRight w:val="0"/>
                                                                              <w:marTop w:val="0"/>
                                                                              <w:marBottom w:val="0"/>
                                                                              <w:divBdr>
                                                                                <w:top w:val="none" w:sz="0" w:space="0" w:color="auto"/>
                                                                                <w:left w:val="none" w:sz="0" w:space="0" w:color="auto"/>
                                                                                <w:bottom w:val="none" w:sz="0" w:space="0" w:color="auto"/>
                                                                                <w:right w:val="none" w:sz="0" w:space="0" w:color="auto"/>
                                                                              </w:divBdr>
                                                                              <w:divsChild>
                                                                                <w:div w:id="705519048">
                                                                                  <w:marLeft w:val="0"/>
                                                                                  <w:marRight w:val="0"/>
                                                                                  <w:marTop w:val="0"/>
                                                                                  <w:marBottom w:val="300"/>
                                                                                  <w:divBdr>
                                                                                    <w:top w:val="none" w:sz="0" w:space="0" w:color="auto"/>
                                                                                    <w:left w:val="none" w:sz="0" w:space="0" w:color="auto"/>
                                                                                    <w:bottom w:val="none" w:sz="0" w:space="0" w:color="auto"/>
                                                                                    <w:right w:val="none" w:sz="0" w:space="0" w:color="auto"/>
                                                                                  </w:divBdr>
                                                                                  <w:divsChild>
                                                                                    <w:div w:id="1604339905">
                                                                                      <w:marLeft w:val="0"/>
                                                                                      <w:marRight w:val="0"/>
                                                                                      <w:marTop w:val="0"/>
                                                                                      <w:marBottom w:val="0"/>
                                                                                      <w:divBdr>
                                                                                        <w:top w:val="none" w:sz="0" w:space="0" w:color="auto"/>
                                                                                        <w:left w:val="none" w:sz="0" w:space="0" w:color="auto"/>
                                                                                        <w:bottom w:val="none" w:sz="0" w:space="0" w:color="auto"/>
                                                                                        <w:right w:val="none" w:sz="0" w:space="0" w:color="auto"/>
                                                                                      </w:divBdr>
                                                                                      <w:divsChild>
                                                                                        <w:div w:id="811873250">
                                                                                          <w:marLeft w:val="0"/>
                                                                                          <w:marRight w:val="0"/>
                                                                                          <w:marTop w:val="0"/>
                                                                                          <w:marBottom w:val="0"/>
                                                                                          <w:divBdr>
                                                                                            <w:top w:val="none" w:sz="0" w:space="0" w:color="auto"/>
                                                                                            <w:left w:val="none" w:sz="0" w:space="0" w:color="auto"/>
                                                                                            <w:bottom w:val="none" w:sz="0" w:space="0" w:color="auto"/>
                                                                                            <w:right w:val="none" w:sz="0" w:space="0" w:color="auto"/>
                                                                                          </w:divBdr>
                                                                                          <w:divsChild>
                                                                                            <w:div w:id="1877430519">
                                                                                              <w:marLeft w:val="0"/>
                                                                                              <w:marRight w:val="0"/>
                                                                                              <w:marTop w:val="0"/>
                                                                                              <w:marBottom w:val="0"/>
                                                                                              <w:divBdr>
                                                                                                <w:top w:val="none" w:sz="0" w:space="0" w:color="auto"/>
                                                                                                <w:left w:val="none" w:sz="0" w:space="0" w:color="auto"/>
                                                                                                <w:bottom w:val="none" w:sz="0" w:space="0" w:color="auto"/>
                                                                                                <w:right w:val="none" w:sz="0" w:space="0" w:color="auto"/>
                                                                                              </w:divBdr>
                                                                                              <w:divsChild>
                                                                                                <w:div w:id="259721068">
                                                                                                  <w:marLeft w:val="0"/>
                                                                                                  <w:marRight w:val="0"/>
                                                                                                  <w:marTop w:val="0"/>
                                                                                                  <w:marBottom w:val="0"/>
                                                                                                  <w:divBdr>
                                                                                                    <w:top w:val="none" w:sz="0" w:space="0" w:color="auto"/>
                                                                                                    <w:left w:val="none" w:sz="0" w:space="0" w:color="auto"/>
                                                                                                    <w:bottom w:val="none" w:sz="0" w:space="0" w:color="auto"/>
                                                                                                    <w:right w:val="none" w:sz="0" w:space="0" w:color="auto"/>
                                                                                                  </w:divBdr>
                                                                                                  <w:divsChild>
                                                                                                    <w:div w:id="120001173">
                                                                                                      <w:marLeft w:val="0"/>
                                                                                                      <w:marRight w:val="0"/>
                                                                                                      <w:marTop w:val="0"/>
                                                                                                      <w:marBottom w:val="0"/>
                                                                                                      <w:divBdr>
                                                                                                        <w:top w:val="none" w:sz="0" w:space="0" w:color="auto"/>
                                                                                                        <w:left w:val="none" w:sz="0" w:space="0" w:color="auto"/>
                                                                                                        <w:bottom w:val="none" w:sz="0" w:space="0" w:color="auto"/>
                                                                                                        <w:right w:val="none" w:sz="0" w:space="0" w:color="auto"/>
                                                                                                      </w:divBdr>
                                                                                                      <w:divsChild>
                                                                                                        <w:div w:id="551844279">
                                                                                                          <w:marLeft w:val="0"/>
                                                                                                          <w:marRight w:val="0"/>
                                                                                                          <w:marTop w:val="0"/>
                                                                                                          <w:marBottom w:val="0"/>
                                                                                                          <w:divBdr>
                                                                                                            <w:top w:val="none" w:sz="0" w:space="0" w:color="auto"/>
                                                                                                            <w:left w:val="none" w:sz="0" w:space="0" w:color="auto"/>
                                                                                                            <w:bottom w:val="none" w:sz="0" w:space="0" w:color="auto"/>
                                                                                                            <w:right w:val="none" w:sz="0" w:space="0" w:color="auto"/>
                                                                                                          </w:divBdr>
                                                                                                          <w:divsChild>
                                                                                                            <w:div w:id="252667164">
                                                                                                              <w:marLeft w:val="0"/>
                                                                                                              <w:marRight w:val="0"/>
                                                                                                              <w:marTop w:val="0"/>
                                                                                                              <w:marBottom w:val="0"/>
                                                                                                              <w:divBdr>
                                                                                                                <w:top w:val="none" w:sz="0" w:space="0" w:color="auto"/>
                                                                                                                <w:left w:val="none" w:sz="0" w:space="0" w:color="auto"/>
                                                                                                                <w:bottom w:val="none" w:sz="0" w:space="0" w:color="auto"/>
                                                                                                                <w:right w:val="none" w:sz="0" w:space="0" w:color="auto"/>
                                                                                                              </w:divBdr>
                                                                                                            </w:div>
                                                                                                            <w:div w:id="4750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57188">
                                                                                                      <w:marLeft w:val="0"/>
                                                                                                      <w:marRight w:val="0"/>
                                                                                                      <w:marTop w:val="0"/>
                                                                                                      <w:marBottom w:val="0"/>
                                                                                                      <w:divBdr>
                                                                                                        <w:top w:val="none" w:sz="0" w:space="0" w:color="auto"/>
                                                                                                        <w:left w:val="none" w:sz="0" w:space="0" w:color="auto"/>
                                                                                                        <w:bottom w:val="none" w:sz="0" w:space="0" w:color="auto"/>
                                                                                                        <w:right w:val="none" w:sz="0" w:space="0" w:color="auto"/>
                                                                                                      </w:divBdr>
                                                                                                      <w:divsChild>
                                                                                                        <w:div w:id="1667974541">
                                                                                                          <w:marLeft w:val="0"/>
                                                                                                          <w:marRight w:val="0"/>
                                                                                                          <w:marTop w:val="0"/>
                                                                                                          <w:marBottom w:val="0"/>
                                                                                                          <w:divBdr>
                                                                                                            <w:top w:val="none" w:sz="0" w:space="0" w:color="auto"/>
                                                                                                            <w:left w:val="none" w:sz="0" w:space="0" w:color="auto"/>
                                                                                                            <w:bottom w:val="none" w:sz="0" w:space="0" w:color="auto"/>
                                                                                                            <w:right w:val="none" w:sz="0" w:space="0" w:color="auto"/>
                                                                                                          </w:divBdr>
                                                                                                          <w:divsChild>
                                                                                                            <w:div w:id="1608930402">
                                                                                                              <w:marLeft w:val="0"/>
                                                                                                              <w:marRight w:val="0"/>
                                                                                                              <w:marTop w:val="0"/>
                                                                                                              <w:marBottom w:val="0"/>
                                                                                                              <w:divBdr>
                                                                                                                <w:top w:val="none" w:sz="0" w:space="0" w:color="auto"/>
                                                                                                                <w:left w:val="none" w:sz="0" w:space="0" w:color="auto"/>
                                                                                                                <w:bottom w:val="none" w:sz="0" w:space="0" w:color="auto"/>
                                                                                                                <w:right w:val="none" w:sz="0" w:space="0" w:color="auto"/>
                                                                                                              </w:divBdr>
                                                                                                            </w:div>
                                                                                                            <w:div w:id="167676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2377">
                                                                                                      <w:marLeft w:val="0"/>
                                                                                                      <w:marRight w:val="0"/>
                                                                                                      <w:marTop w:val="0"/>
                                                                                                      <w:marBottom w:val="0"/>
                                                                                                      <w:divBdr>
                                                                                                        <w:top w:val="none" w:sz="0" w:space="0" w:color="auto"/>
                                                                                                        <w:left w:val="none" w:sz="0" w:space="0" w:color="auto"/>
                                                                                                        <w:bottom w:val="none" w:sz="0" w:space="0" w:color="auto"/>
                                                                                                        <w:right w:val="none" w:sz="0" w:space="0" w:color="auto"/>
                                                                                                      </w:divBdr>
                                                                                                      <w:divsChild>
                                                                                                        <w:div w:id="253779741">
                                                                                                          <w:marLeft w:val="0"/>
                                                                                                          <w:marRight w:val="0"/>
                                                                                                          <w:marTop w:val="0"/>
                                                                                                          <w:marBottom w:val="0"/>
                                                                                                          <w:divBdr>
                                                                                                            <w:top w:val="none" w:sz="0" w:space="0" w:color="auto"/>
                                                                                                            <w:left w:val="none" w:sz="0" w:space="0" w:color="auto"/>
                                                                                                            <w:bottom w:val="none" w:sz="0" w:space="0" w:color="auto"/>
                                                                                                            <w:right w:val="none" w:sz="0" w:space="0" w:color="auto"/>
                                                                                                          </w:divBdr>
                                                                                                          <w:divsChild>
                                                                                                            <w:div w:id="766268099">
                                                                                                              <w:marLeft w:val="0"/>
                                                                                                              <w:marRight w:val="0"/>
                                                                                                              <w:marTop w:val="0"/>
                                                                                                              <w:marBottom w:val="0"/>
                                                                                                              <w:divBdr>
                                                                                                                <w:top w:val="none" w:sz="0" w:space="0" w:color="auto"/>
                                                                                                                <w:left w:val="none" w:sz="0" w:space="0" w:color="auto"/>
                                                                                                                <w:bottom w:val="none" w:sz="0" w:space="0" w:color="auto"/>
                                                                                                                <w:right w:val="none" w:sz="0" w:space="0" w:color="auto"/>
                                                                                                              </w:divBdr>
                                                                                                            </w:div>
                                                                                                            <w:div w:id="3355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5515">
                                                                                                      <w:marLeft w:val="0"/>
                                                                                                      <w:marRight w:val="0"/>
                                                                                                      <w:marTop w:val="0"/>
                                                                                                      <w:marBottom w:val="0"/>
                                                                                                      <w:divBdr>
                                                                                                        <w:top w:val="none" w:sz="0" w:space="0" w:color="auto"/>
                                                                                                        <w:left w:val="none" w:sz="0" w:space="0" w:color="auto"/>
                                                                                                        <w:bottom w:val="none" w:sz="0" w:space="0" w:color="auto"/>
                                                                                                        <w:right w:val="none" w:sz="0" w:space="0" w:color="auto"/>
                                                                                                      </w:divBdr>
                                                                                                      <w:divsChild>
                                                                                                        <w:div w:id="1204903426">
                                                                                                          <w:marLeft w:val="0"/>
                                                                                                          <w:marRight w:val="0"/>
                                                                                                          <w:marTop w:val="0"/>
                                                                                                          <w:marBottom w:val="0"/>
                                                                                                          <w:divBdr>
                                                                                                            <w:top w:val="none" w:sz="0" w:space="0" w:color="auto"/>
                                                                                                            <w:left w:val="none" w:sz="0" w:space="0" w:color="auto"/>
                                                                                                            <w:bottom w:val="none" w:sz="0" w:space="0" w:color="auto"/>
                                                                                                            <w:right w:val="none" w:sz="0" w:space="0" w:color="auto"/>
                                                                                                          </w:divBdr>
                                                                                                          <w:divsChild>
                                                                                                            <w:div w:id="1486507203">
                                                                                                              <w:marLeft w:val="0"/>
                                                                                                              <w:marRight w:val="0"/>
                                                                                                              <w:marTop w:val="0"/>
                                                                                                              <w:marBottom w:val="0"/>
                                                                                                              <w:divBdr>
                                                                                                                <w:top w:val="none" w:sz="0" w:space="0" w:color="auto"/>
                                                                                                                <w:left w:val="none" w:sz="0" w:space="0" w:color="auto"/>
                                                                                                                <w:bottom w:val="none" w:sz="0" w:space="0" w:color="auto"/>
                                                                                                                <w:right w:val="none" w:sz="0" w:space="0" w:color="auto"/>
                                                                                                              </w:divBdr>
                                                                                                            </w:div>
                                                                                                            <w:div w:id="822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39393">
                                                                                                      <w:marLeft w:val="0"/>
                                                                                                      <w:marRight w:val="0"/>
                                                                                                      <w:marTop w:val="0"/>
                                                                                                      <w:marBottom w:val="0"/>
                                                                                                      <w:divBdr>
                                                                                                        <w:top w:val="none" w:sz="0" w:space="0" w:color="auto"/>
                                                                                                        <w:left w:val="none" w:sz="0" w:space="0" w:color="auto"/>
                                                                                                        <w:bottom w:val="none" w:sz="0" w:space="0" w:color="auto"/>
                                                                                                        <w:right w:val="none" w:sz="0" w:space="0" w:color="auto"/>
                                                                                                      </w:divBdr>
                                                                                                    </w:div>
                                                                                                  </w:divsChild>
                                                                                                </w:div>
                                                                                                <w:div w:id="1793017031">
                                                                                                  <w:marLeft w:val="0"/>
                                                                                                  <w:marRight w:val="0"/>
                                                                                                  <w:marTop w:val="0"/>
                                                                                                  <w:marBottom w:val="0"/>
                                                                                                  <w:divBdr>
                                                                                                    <w:top w:val="none" w:sz="0" w:space="0" w:color="auto"/>
                                                                                                    <w:left w:val="none" w:sz="0" w:space="0" w:color="auto"/>
                                                                                                    <w:bottom w:val="none" w:sz="0" w:space="0" w:color="auto"/>
                                                                                                    <w:right w:val="none" w:sz="0" w:space="0" w:color="auto"/>
                                                                                                  </w:divBdr>
                                                                                                  <w:divsChild>
                                                                                                    <w:div w:id="1450734496">
                                                                                                      <w:marLeft w:val="-135"/>
                                                                                                      <w:marRight w:val="0"/>
                                                                                                      <w:marTop w:val="0"/>
                                                                                                      <w:marBottom w:val="0"/>
                                                                                                      <w:divBdr>
                                                                                                        <w:top w:val="none" w:sz="0" w:space="0" w:color="auto"/>
                                                                                                        <w:left w:val="none" w:sz="0" w:space="0" w:color="auto"/>
                                                                                                        <w:bottom w:val="none" w:sz="0" w:space="0" w:color="auto"/>
                                                                                                        <w:right w:val="none" w:sz="0" w:space="0" w:color="auto"/>
                                                                                                      </w:divBdr>
                                                                                                      <w:divsChild>
                                                                                                        <w:div w:id="172498635">
                                                                                                          <w:marLeft w:val="0"/>
                                                                                                          <w:marRight w:val="0"/>
                                                                                                          <w:marTop w:val="0"/>
                                                                                                          <w:marBottom w:val="0"/>
                                                                                                          <w:divBdr>
                                                                                                            <w:top w:val="none" w:sz="0" w:space="0" w:color="auto"/>
                                                                                                            <w:left w:val="none" w:sz="0" w:space="0" w:color="auto"/>
                                                                                                            <w:bottom w:val="none" w:sz="0" w:space="0" w:color="auto"/>
                                                                                                            <w:right w:val="none" w:sz="0" w:space="0" w:color="auto"/>
                                                                                                          </w:divBdr>
                                                                                                          <w:divsChild>
                                                                                                            <w:div w:id="755053275">
                                                                                                              <w:marLeft w:val="0"/>
                                                                                                              <w:marRight w:val="0"/>
                                                                                                              <w:marTop w:val="0"/>
                                                                                                              <w:marBottom w:val="0"/>
                                                                                                              <w:divBdr>
                                                                                                                <w:top w:val="none" w:sz="0" w:space="0" w:color="auto"/>
                                                                                                                <w:left w:val="none" w:sz="0" w:space="0" w:color="auto"/>
                                                                                                                <w:bottom w:val="none" w:sz="0" w:space="0" w:color="auto"/>
                                                                                                                <w:right w:val="none" w:sz="0" w:space="0" w:color="auto"/>
                                                                                                              </w:divBdr>
                                                                                                              <w:divsChild>
                                                                                                                <w:div w:id="680009771">
                                                                                                                  <w:marLeft w:val="0"/>
                                                                                                                  <w:marRight w:val="0"/>
                                                                                                                  <w:marTop w:val="0"/>
                                                                                                                  <w:marBottom w:val="0"/>
                                                                                                                  <w:divBdr>
                                                                                                                    <w:top w:val="single" w:sz="6" w:space="0" w:color="999999"/>
                                                                                                                    <w:left w:val="single" w:sz="6" w:space="0" w:color="999999"/>
                                                                                                                    <w:bottom w:val="single" w:sz="6" w:space="0" w:color="999999"/>
                                                                                                                    <w:right w:val="single" w:sz="6" w:space="0" w:color="999999"/>
                                                                                                                  </w:divBdr>
                                                                                                                  <w:divsChild>
                                                                                                                    <w:div w:id="580874340">
                                                                                                                      <w:marLeft w:val="0"/>
                                                                                                                      <w:marRight w:val="0"/>
                                                                                                                      <w:marTop w:val="0"/>
                                                                                                                      <w:marBottom w:val="0"/>
                                                                                                                      <w:divBdr>
                                                                                                                        <w:top w:val="none" w:sz="0" w:space="0" w:color="auto"/>
                                                                                                                        <w:left w:val="none" w:sz="0" w:space="0" w:color="auto"/>
                                                                                                                        <w:bottom w:val="none" w:sz="0" w:space="0" w:color="auto"/>
                                                                                                                        <w:right w:val="none" w:sz="0" w:space="0" w:color="auto"/>
                                                                                                                      </w:divBdr>
                                                                                                                    </w:div>
                                                                                                                    <w:div w:id="1712025089">
                                                                                                                      <w:marLeft w:val="0"/>
                                                                                                                      <w:marRight w:val="0"/>
                                                                                                                      <w:marTop w:val="0"/>
                                                                                                                      <w:marBottom w:val="0"/>
                                                                                                                      <w:divBdr>
                                                                                                                        <w:top w:val="none" w:sz="0" w:space="0" w:color="auto"/>
                                                                                                                        <w:left w:val="none" w:sz="0" w:space="0" w:color="auto"/>
                                                                                                                        <w:bottom w:val="none" w:sz="0" w:space="0" w:color="auto"/>
                                                                                                                        <w:right w:val="none" w:sz="0" w:space="0" w:color="auto"/>
                                                                                                                      </w:divBdr>
                                                                                                                    </w:div>
                                                                                                                    <w:div w:id="127567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7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67262">
                                                                                          <w:marLeft w:val="0"/>
                                                                                          <w:marRight w:val="0"/>
                                                                                          <w:marTop w:val="0"/>
                                                                                          <w:marBottom w:val="375"/>
                                                                                          <w:divBdr>
                                                                                            <w:top w:val="none" w:sz="0" w:space="0" w:color="auto"/>
                                                                                            <w:left w:val="none" w:sz="0" w:space="0" w:color="auto"/>
                                                                                            <w:bottom w:val="none" w:sz="0" w:space="0" w:color="auto"/>
                                                                                            <w:right w:val="none" w:sz="0" w:space="0" w:color="auto"/>
                                                                                          </w:divBdr>
                                                                                          <w:divsChild>
                                                                                            <w:div w:id="1822960125">
                                                                                              <w:marLeft w:val="0"/>
                                                                                              <w:marRight w:val="0"/>
                                                                                              <w:marTop w:val="0"/>
                                                                                              <w:marBottom w:val="0"/>
                                                                                              <w:divBdr>
                                                                                                <w:top w:val="none" w:sz="0" w:space="0" w:color="auto"/>
                                                                                                <w:left w:val="none" w:sz="0" w:space="0" w:color="auto"/>
                                                                                                <w:bottom w:val="none" w:sz="0" w:space="0" w:color="auto"/>
                                                                                                <w:right w:val="none" w:sz="0" w:space="0" w:color="auto"/>
                                                                                              </w:divBdr>
                                                                                            </w:div>
                                                                                            <w:div w:id="1803617044">
                                                                                              <w:marLeft w:val="0"/>
                                                                                              <w:marRight w:val="0"/>
                                                                                              <w:marTop w:val="0"/>
                                                                                              <w:marBottom w:val="0"/>
                                                                                              <w:divBdr>
                                                                                                <w:top w:val="none" w:sz="0" w:space="0" w:color="auto"/>
                                                                                                <w:left w:val="none" w:sz="0" w:space="0" w:color="auto"/>
                                                                                                <w:bottom w:val="none" w:sz="0" w:space="0" w:color="auto"/>
                                                                                                <w:right w:val="none" w:sz="0" w:space="0" w:color="auto"/>
                                                                                              </w:divBdr>
                                                                                            </w:div>
                                                                                            <w:div w:id="504176746">
                                                                                              <w:marLeft w:val="0"/>
                                                                                              <w:marRight w:val="0"/>
                                                                                              <w:marTop w:val="0"/>
                                                                                              <w:marBottom w:val="0"/>
                                                                                              <w:divBdr>
                                                                                                <w:top w:val="none" w:sz="0" w:space="0" w:color="auto"/>
                                                                                                <w:left w:val="none" w:sz="0" w:space="0" w:color="auto"/>
                                                                                                <w:bottom w:val="none" w:sz="0" w:space="0" w:color="auto"/>
                                                                                                <w:right w:val="none" w:sz="0" w:space="0" w:color="auto"/>
                                                                                              </w:divBdr>
                                                                                            </w:div>
                                                                                            <w:div w:id="311448120">
                                                                                              <w:marLeft w:val="0"/>
                                                                                              <w:marRight w:val="0"/>
                                                                                              <w:marTop w:val="0"/>
                                                                                              <w:marBottom w:val="0"/>
                                                                                              <w:divBdr>
                                                                                                <w:top w:val="none" w:sz="0" w:space="0" w:color="auto"/>
                                                                                                <w:left w:val="none" w:sz="0" w:space="0" w:color="auto"/>
                                                                                                <w:bottom w:val="none" w:sz="0" w:space="0" w:color="auto"/>
                                                                                                <w:right w:val="none" w:sz="0" w:space="0" w:color="auto"/>
                                                                                              </w:divBdr>
                                                                                            </w:div>
                                                                                            <w:div w:id="1261181271">
                                                                                              <w:marLeft w:val="0"/>
                                                                                              <w:marRight w:val="0"/>
                                                                                              <w:marTop w:val="0"/>
                                                                                              <w:marBottom w:val="0"/>
                                                                                              <w:divBdr>
                                                                                                <w:top w:val="none" w:sz="0" w:space="0" w:color="auto"/>
                                                                                                <w:left w:val="none" w:sz="0" w:space="0" w:color="auto"/>
                                                                                                <w:bottom w:val="none" w:sz="0" w:space="0" w:color="auto"/>
                                                                                                <w:right w:val="none" w:sz="0" w:space="0" w:color="auto"/>
                                                                                              </w:divBdr>
                                                                                            </w:div>
                                                                                            <w:div w:id="1472744305">
                                                                                              <w:marLeft w:val="0"/>
                                                                                              <w:marRight w:val="0"/>
                                                                                              <w:marTop w:val="0"/>
                                                                                              <w:marBottom w:val="0"/>
                                                                                              <w:divBdr>
                                                                                                <w:top w:val="none" w:sz="0" w:space="0" w:color="auto"/>
                                                                                                <w:left w:val="none" w:sz="0" w:space="0" w:color="auto"/>
                                                                                                <w:bottom w:val="none" w:sz="0" w:space="0" w:color="auto"/>
                                                                                                <w:right w:val="none" w:sz="0" w:space="0" w:color="auto"/>
                                                                                              </w:divBdr>
                                                                                              <w:divsChild>
                                                                                                <w:div w:id="1058436683">
                                                                                                  <w:marLeft w:val="0"/>
                                                                                                  <w:marRight w:val="0"/>
                                                                                                  <w:marTop w:val="0"/>
                                                                                                  <w:marBottom w:val="0"/>
                                                                                                  <w:divBdr>
                                                                                                    <w:top w:val="none" w:sz="0" w:space="0" w:color="auto"/>
                                                                                                    <w:left w:val="none" w:sz="0" w:space="0" w:color="auto"/>
                                                                                                    <w:bottom w:val="none" w:sz="0" w:space="0" w:color="auto"/>
                                                                                                    <w:right w:val="none" w:sz="0" w:space="0" w:color="auto"/>
                                                                                                  </w:divBdr>
                                                                                                </w:div>
                                                                                                <w:div w:id="1139686242">
                                                                                                  <w:marLeft w:val="0"/>
                                                                                                  <w:marRight w:val="0"/>
                                                                                                  <w:marTop w:val="0"/>
                                                                                                  <w:marBottom w:val="300"/>
                                                                                                  <w:divBdr>
                                                                                                    <w:top w:val="none" w:sz="0" w:space="0" w:color="auto"/>
                                                                                                    <w:left w:val="none" w:sz="0" w:space="0" w:color="auto"/>
                                                                                                    <w:bottom w:val="none" w:sz="0" w:space="0" w:color="auto"/>
                                                                                                    <w:right w:val="none" w:sz="0" w:space="0" w:color="auto"/>
                                                                                                  </w:divBdr>
                                                                                                  <w:divsChild>
                                                                                                    <w:div w:id="120655151">
                                                                                                      <w:marLeft w:val="0"/>
                                                                                                      <w:marRight w:val="0"/>
                                                                                                      <w:marTop w:val="0"/>
                                                                                                      <w:marBottom w:val="0"/>
                                                                                                      <w:divBdr>
                                                                                                        <w:top w:val="none" w:sz="0" w:space="0" w:color="auto"/>
                                                                                                        <w:left w:val="none" w:sz="0" w:space="0" w:color="auto"/>
                                                                                                        <w:bottom w:val="none" w:sz="0" w:space="0" w:color="auto"/>
                                                                                                        <w:right w:val="none" w:sz="0" w:space="0" w:color="auto"/>
                                                                                                      </w:divBdr>
                                                                                                      <w:divsChild>
                                                                                                        <w:div w:id="1466586095">
                                                                                                          <w:marLeft w:val="0"/>
                                                                                                          <w:marRight w:val="0"/>
                                                                                                          <w:marTop w:val="0"/>
                                                                                                          <w:marBottom w:val="0"/>
                                                                                                          <w:divBdr>
                                                                                                            <w:top w:val="none" w:sz="0" w:space="0" w:color="auto"/>
                                                                                                            <w:left w:val="none" w:sz="0" w:space="0" w:color="auto"/>
                                                                                                            <w:bottom w:val="none" w:sz="0" w:space="0" w:color="auto"/>
                                                                                                            <w:right w:val="none" w:sz="0" w:space="0" w:color="auto"/>
                                                                                                          </w:divBdr>
                                                                                                        </w:div>
                                                                                                        <w:div w:id="36741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676">
                                                                                                  <w:marLeft w:val="0"/>
                                                                                                  <w:marRight w:val="0"/>
                                                                                                  <w:marTop w:val="0"/>
                                                                                                  <w:marBottom w:val="0"/>
                                                                                                  <w:divBdr>
                                                                                                    <w:top w:val="none" w:sz="0" w:space="0" w:color="auto"/>
                                                                                                    <w:left w:val="none" w:sz="0" w:space="0" w:color="auto"/>
                                                                                                    <w:bottom w:val="none" w:sz="0" w:space="0" w:color="auto"/>
                                                                                                    <w:right w:val="none" w:sz="0" w:space="0" w:color="auto"/>
                                                                                                  </w:divBdr>
                                                                                                  <w:divsChild>
                                                                                                    <w:div w:id="7924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s://www.jpeds.com/action/doSearch?searchType=authorLookUp&amp;author=Rollins,%20Nancy&amp;prod=HA" TargetMode="External"/><Relationship Id="rId18" Type="http://schemas.openxmlformats.org/officeDocument/2006/relationships/hyperlink" Target="https://doi.org/10.1067/mpd.2001.111272" TargetMode="External"/><Relationship Id="rId26" Type="http://schemas.openxmlformats.org/officeDocument/2006/relationships/hyperlink" Target="https://www.sciencedirect.com/science/article/pii/S0022347601922887" TargetMode="External"/><Relationship Id="rId3" Type="http://schemas.microsoft.com/office/2007/relationships/stylesWithEffects" Target="stylesWithEffects.xml"/><Relationship Id="rId21" Type="http://schemas.openxmlformats.org/officeDocument/2006/relationships/hyperlink" Target="https://www.jpeds.com/action/showFullTextImages?pii=S0022-3476%2801%2992288-7" TargetMode="Externa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https://plu.mx/plum/a/?doi=10.1067/mpd.2001.111272&amp;theme=plum-jbs-theme&amp;hideUsage=true" TargetMode="External"/><Relationship Id="rId25" Type="http://schemas.openxmlformats.org/officeDocument/2006/relationships/hyperlink" Target="https://www.jpeds.com/subscribe"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www.jpeds.com/article/S0022-3476(01)92288-7/fulltex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jpeds.com/action/doSearch?searchType=authorLookUp&amp;author=Medeiros,%20Desiree&amp;prod=HA" TargetMode="External"/><Relationship Id="rId24" Type="http://schemas.openxmlformats.org/officeDocument/2006/relationships/hyperlink" Target="https://www.jpeds.com/action/showRelatedArticles?pii=S0022-3476%2801%2992288-7" TargetMode="External"/><Relationship Id="rId5" Type="http://schemas.openxmlformats.org/officeDocument/2006/relationships/webSettings" Target="webSettings.xml"/><Relationship Id="rId15" Type="http://schemas.openxmlformats.org/officeDocument/2006/relationships/hyperlink" Target="https://www.jpeds.com/action/doSearch?searchType=authorLookUp&amp;author=Buchanan,%20George%20R.&amp;prod=HA" TargetMode="External"/><Relationship Id="rId23" Type="http://schemas.openxmlformats.org/officeDocument/2006/relationships/hyperlink" Target="https://www.jpeds.com/article/S0022-3476(01)92288-7/references" TargetMode="External"/><Relationship Id="rId28" Type="http://schemas.openxmlformats.org/officeDocument/2006/relationships/fontTable" Target="fontTable.xml"/><Relationship Id="rId10" Type="http://schemas.openxmlformats.org/officeDocument/2006/relationships/hyperlink" Target="javascript:void(0);" TargetMode="External"/><Relationship Id="rId19" Type="http://schemas.openxmlformats.org/officeDocument/2006/relationships/hyperlink" Target="https://www.jpeds.com/article/S0022-3476(01)92288-7/abstract" TargetMode="External"/><Relationship Id="rId4" Type="http://schemas.openxmlformats.org/officeDocument/2006/relationships/settings" Target="settings.xml"/><Relationship Id="rId9" Type="http://schemas.openxmlformats.org/officeDocument/2006/relationships/hyperlink" Target="https://www.jpeds.com/action/doSearch?searchType=authorLookUp&amp;author=Glaser,%20Darryl%20W.&amp;prod=HA" TargetMode="External"/><Relationship Id="rId14" Type="http://schemas.openxmlformats.org/officeDocument/2006/relationships/hyperlink" Target="javascript:void(0);" TargetMode="External"/><Relationship Id="rId22" Type="http://schemas.openxmlformats.org/officeDocument/2006/relationships/hyperlink" Target="https://www.jpeds.com/action/showImagesData?pii=S0022-3476%2801%2992288-7" TargetMode="External"/><Relationship Id="rId27" Type="http://schemas.openxmlformats.org/officeDocument/2006/relationships/image" Target="media/image2.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1125</Words>
  <Characters>6413</Characters>
  <Application>Microsoft Office Word</Application>
  <DocSecurity>0</DocSecurity>
  <Lines>53</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usama el safy</dc:creator>
  <cp:lastModifiedBy>Original</cp:lastModifiedBy>
  <cp:revision>2</cp:revision>
  <dcterms:created xsi:type="dcterms:W3CDTF">2002-12-31T22:17:00Z</dcterms:created>
  <dcterms:modified xsi:type="dcterms:W3CDTF">2002-12-31T22:17:00Z</dcterms:modified>
</cp:coreProperties>
</file>