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772" w:rsidRDefault="006F2772" w:rsidP="006F2772">
      <w:pPr>
        <w:spacing w:line="480" w:lineRule="auto"/>
        <w:jc w:val="center"/>
        <w:rPr>
          <w:rFonts w:ascii="Times New Roman" w:hAnsi="Times New Roman" w:cs="Times New Roman"/>
          <w:b/>
        </w:rPr>
      </w:pPr>
      <w:bookmarkStart w:id="0" w:name="_GoBack"/>
      <w:r w:rsidRPr="00AA4512">
        <w:rPr>
          <w:rFonts w:ascii="Times New Roman" w:hAnsi="Times New Roman" w:cs="Times New Roman"/>
          <w:b/>
        </w:rPr>
        <w:t>The Agony of Uncertainty: Smooth Muscle Tumor of Uncertain Malignant Potential</w:t>
      </w:r>
    </w:p>
    <w:bookmarkEnd w:id="0"/>
    <w:p w:rsidR="006F2772" w:rsidRDefault="006F2772" w:rsidP="006F2772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Dineth Adrienne C. Gutierrez, MD</w:t>
      </w:r>
    </w:p>
    <w:p w:rsidR="006F2772" w:rsidRDefault="006F2772" w:rsidP="006F2772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Mary Johnston Hospital</w:t>
      </w:r>
    </w:p>
    <w:p w:rsidR="006F2772" w:rsidRPr="006F2772" w:rsidRDefault="006F2772" w:rsidP="006F2772">
      <w:pPr>
        <w:spacing w:line="480" w:lineRule="auto"/>
        <w:jc w:val="center"/>
        <w:rPr>
          <w:rFonts w:ascii="Times New Roman" w:hAnsi="Times New Roman" w:cs="Times New Roman"/>
        </w:rPr>
      </w:pPr>
    </w:p>
    <w:p w:rsidR="006F2772" w:rsidRPr="00AA4512" w:rsidRDefault="006F2772" w:rsidP="006F277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A4512">
        <w:rPr>
          <w:rFonts w:ascii="Times New Roman" w:hAnsi="Times New Roman" w:cs="Times New Roman"/>
          <w:b/>
        </w:rPr>
        <w:t>ABSTRACT</w:t>
      </w:r>
    </w:p>
    <w:p w:rsidR="006F2772" w:rsidRDefault="006F2772" w:rsidP="006F2772">
      <w:pPr>
        <w:spacing w:line="480" w:lineRule="auto"/>
        <w:jc w:val="both"/>
        <w:rPr>
          <w:rFonts w:ascii="Times New Roman" w:hAnsi="Times New Roman" w:cs="Times New Roman"/>
        </w:rPr>
      </w:pPr>
      <w:r w:rsidRPr="00EA4E3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Smooth Muscle Tumor of Uncertain Malignant P</w:t>
      </w:r>
      <w:r w:rsidRPr="00EA4E38">
        <w:rPr>
          <w:rFonts w:ascii="Times New Roman" w:hAnsi="Times New Roman" w:cs="Times New Roman"/>
        </w:rPr>
        <w:t>otent</w:t>
      </w:r>
      <w:r>
        <w:rPr>
          <w:rFonts w:ascii="Times New Roman" w:hAnsi="Times New Roman" w:cs="Times New Roman"/>
        </w:rPr>
        <w:t>ial (STUMP) is a rare mesenchymal uterine tumor that is neither benign nor</w:t>
      </w:r>
      <w:r w:rsidRPr="00EA4E38">
        <w:rPr>
          <w:rFonts w:ascii="Times New Roman" w:hAnsi="Times New Roman" w:cs="Times New Roman"/>
        </w:rPr>
        <w:t xml:space="preserve"> malignant. </w:t>
      </w:r>
      <w:r>
        <w:rPr>
          <w:rFonts w:ascii="Times New Roman" w:hAnsi="Times New Roman" w:cs="Times New Roman"/>
        </w:rPr>
        <w:t>Its cause and risk factors remain unknown. Its clinical behavior is unpredictable and the cornerstone of management is observation.</w:t>
      </w:r>
    </w:p>
    <w:p w:rsidR="006F2772" w:rsidRDefault="006F2772" w:rsidP="006F27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Presented</w:t>
      </w:r>
      <w:r w:rsidRPr="00EA4E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 a case of STUMP in a 47-year-</w:t>
      </w:r>
      <w:r w:rsidRPr="00EA4E38">
        <w:rPr>
          <w:rFonts w:ascii="Times New Roman" w:hAnsi="Times New Roman" w:cs="Times New Roman"/>
        </w:rPr>
        <w:t>old woman who h</w:t>
      </w:r>
      <w:r>
        <w:rPr>
          <w:rFonts w:ascii="Times New Roman" w:hAnsi="Times New Roman" w:cs="Times New Roman"/>
        </w:rPr>
        <w:t>ad sought consult due to</w:t>
      </w:r>
      <w:r w:rsidRPr="00EA4E38">
        <w:rPr>
          <w:rFonts w:ascii="Times New Roman" w:hAnsi="Times New Roman" w:cs="Times New Roman"/>
        </w:rPr>
        <w:t xml:space="preserve"> abdominal enlargement</w:t>
      </w:r>
      <w:r>
        <w:rPr>
          <w:rFonts w:ascii="Times New Roman" w:hAnsi="Times New Roman" w:cs="Times New Roman"/>
        </w:rPr>
        <w:t xml:space="preserve"> of two months’ duration</w:t>
      </w:r>
      <w:r w:rsidRPr="00EA4E3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Physical examination revealed a huge </w:t>
      </w:r>
      <w:proofErr w:type="spellStart"/>
      <w:r>
        <w:rPr>
          <w:rFonts w:ascii="Times New Roman" w:hAnsi="Times New Roman" w:cs="Times New Roman"/>
        </w:rPr>
        <w:t>pelvo</w:t>
      </w:r>
      <w:proofErr w:type="spellEnd"/>
      <w:r>
        <w:rPr>
          <w:rFonts w:ascii="Times New Roman" w:hAnsi="Times New Roman" w:cs="Times New Roman"/>
        </w:rPr>
        <w:t>-abdominal mass extending from the hypogastric area up to the level of the umbilicus.</w:t>
      </w:r>
      <w:r w:rsidRPr="00EA4E38">
        <w:rPr>
          <w:rFonts w:ascii="Times New Roman" w:hAnsi="Times New Roman" w:cs="Times New Roman"/>
        </w:rPr>
        <w:t xml:space="preserve"> The patient went into surgery for what was </w:t>
      </w:r>
      <w:r>
        <w:rPr>
          <w:rFonts w:ascii="Times New Roman" w:hAnsi="Times New Roman" w:cs="Times New Roman"/>
        </w:rPr>
        <w:t>initially presumed</w:t>
      </w:r>
      <w:r w:rsidRPr="00EA4E38">
        <w:rPr>
          <w:rFonts w:ascii="Times New Roman" w:hAnsi="Times New Roman" w:cs="Times New Roman"/>
        </w:rPr>
        <w:t xml:space="preserve"> to be a </w:t>
      </w:r>
      <w:r>
        <w:rPr>
          <w:rFonts w:ascii="Times New Roman" w:hAnsi="Times New Roman" w:cs="Times New Roman"/>
        </w:rPr>
        <w:t>malignant</w:t>
      </w:r>
      <w:r w:rsidRPr="00EA4E38">
        <w:rPr>
          <w:rFonts w:ascii="Times New Roman" w:hAnsi="Times New Roman" w:cs="Times New Roman"/>
        </w:rPr>
        <w:t xml:space="preserve"> ovarian new growth. Intra-operatively, </w:t>
      </w:r>
      <w:r>
        <w:rPr>
          <w:rFonts w:ascii="Times New Roman" w:hAnsi="Times New Roman" w:cs="Times New Roman"/>
        </w:rPr>
        <w:t xml:space="preserve">however, </w:t>
      </w:r>
      <w:r w:rsidRPr="00EA4E38">
        <w:rPr>
          <w:rFonts w:ascii="Times New Roman" w:hAnsi="Times New Roman" w:cs="Times New Roman"/>
        </w:rPr>
        <w:t xml:space="preserve">there was no </w:t>
      </w:r>
      <w:r>
        <w:rPr>
          <w:rFonts w:ascii="Times New Roman" w:hAnsi="Times New Roman" w:cs="Times New Roman"/>
        </w:rPr>
        <w:t>visible ovarian pathology. I</w:t>
      </w:r>
      <w:r w:rsidRPr="00EA4E38">
        <w:rPr>
          <w:rFonts w:ascii="Times New Roman" w:hAnsi="Times New Roman" w:cs="Times New Roman"/>
        </w:rPr>
        <w:t>nstead</w:t>
      </w:r>
      <w:r>
        <w:rPr>
          <w:rFonts w:ascii="Times New Roman" w:hAnsi="Times New Roman" w:cs="Times New Roman"/>
        </w:rPr>
        <w:t>, the uterus was noted to be enlarged to five months size, with an irregular tumor on the fundal area measuring approximately 9 x 7 x 5 cm and invading more than half of the myometrium on cut section.</w:t>
      </w:r>
      <w:r w:rsidRPr="00EA4E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post-operative diagnosis of </w:t>
      </w:r>
      <w:proofErr w:type="spellStart"/>
      <w:r>
        <w:rPr>
          <w:rFonts w:ascii="Times New Roman" w:hAnsi="Times New Roman" w:cs="Times New Roman"/>
        </w:rPr>
        <w:t>Leiomyosarcoma</w:t>
      </w:r>
      <w:proofErr w:type="spellEnd"/>
      <w:r>
        <w:rPr>
          <w:rFonts w:ascii="Times New Roman" w:hAnsi="Times New Roman" w:cs="Times New Roman"/>
        </w:rPr>
        <w:t xml:space="preserve"> was made. </w:t>
      </w:r>
      <w:r w:rsidRPr="00EA4E38">
        <w:rPr>
          <w:rFonts w:ascii="Times New Roman" w:hAnsi="Times New Roman" w:cs="Times New Roman"/>
        </w:rPr>
        <w:t xml:space="preserve">However, </w:t>
      </w:r>
      <w:r>
        <w:rPr>
          <w:rFonts w:ascii="Times New Roman" w:hAnsi="Times New Roman" w:cs="Times New Roman"/>
        </w:rPr>
        <w:t xml:space="preserve">the final </w:t>
      </w:r>
      <w:r w:rsidRPr="00EA4E38">
        <w:rPr>
          <w:rFonts w:ascii="Times New Roman" w:hAnsi="Times New Roman" w:cs="Times New Roman"/>
        </w:rPr>
        <w:t xml:space="preserve">histopathology report revealed a STUMP. Immunostaining </w:t>
      </w:r>
      <w:r>
        <w:rPr>
          <w:rFonts w:ascii="Times New Roman" w:hAnsi="Times New Roman" w:cs="Times New Roman"/>
        </w:rPr>
        <w:t xml:space="preserve">for KI-67 further confirmed the diagnosis. </w:t>
      </w:r>
      <w:r w:rsidRPr="00EA4E38">
        <w:rPr>
          <w:rFonts w:ascii="Times New Roman" w:hAnsi="Times New Roman" w:cs="Times New Roman"/>
        </w:rPr>
        <w:t>Th</w:t>
      </w:r>
      <w:r>
        <w:rPr>
          <w:rFonts w:ascii="Times New Roman" w:hAnsi="Times New Roman" w:cs="Times New Roman"/>
        </w:rPr>
        <w:t xml:space="preserve">e patient was advised to follow </w:t>
      </w:r>
      <w:r w:rsidRPr="00EA4E38">
        <w:rPr>
          <w:rFonts w:ascii="Times New Roman" w:hAnsi="Times New Roman" w:cs="Times New Roman"/>
        </w:rPr>
        <w:t xml:space="preserve">up </w:t>
      </w:r>
      <w:r>
        <w:rPr>
          <w:rFonts w:ascii="Times New Roman" w:hAnsi="Times New Roman" w:cs="Times New Roman"/>
        </w:rPr>
        <w:t>after three months for close monitoring. On follow-up, ultrasound revealed the presence of an</w:t>
      </w:r>
      <w:r w:rsidRPr="00EA4E38">
        <w:rPr>
          <w:rFonts w:ascii="Times New Roman" w:hAnsi="Times New Roman" w:cs="Times New Roman"/>
        </w:rPr>
        <w:t xml:space="preserve"> encysted fluid </w:t>
      </w:r>
      <w:r>
        <w:rPr>
          <w:rFonts w:ascii="Times New Roman" w:hAnsi="Times New Roman" w:cs="Times New Roman"/>
        </w:rPr>
        <w:t>measuring 4 x 4.1 x 3.4 cm at</w:t>
      </w:r>
      <w:r w:rsidRPr="00EA4E38">
        <w:rPr>
          <w:rFonts w:ascii="Times New Roman" w:hAnsi="Times New Roman" w:cs="Times New Roman"/>
        </w:rPr>
        <w:t xml:space="preserve"> the left adnexal area. Ultrasound-guided aspiration biopsy was done</w:t>
      </w:r>
      <w:r>
        <w:rPr>
          <w:rFonts w:ascii="Times New Roman" w:hAnsi="Times New Roman" w:cs="Times New Roman"/>
        </w:rPr>
        <w:t>, which revealed</w:t>
      </w:r>
      <w:r w:rsidRPr="00EA4E38">
        <w:rPr>
          <w:rFonts w:ascii="Times New Roman" w:hAnsi="Times New Roman" w:cs="Times New Roman"/>
        </w:rPr>
        <w:t xml:space="preserve"> chron</w:t>
      </w:r>
      <w:r w:rsidR="008F25D8">
        <w:rPr>
          <w:rFonts w:ascii="Times New Roman" w:hAnsi="Times New Roman" w:cs="Times New Roman"/>
        </w:rPr>
        <w:t>ic inflammatory pattern</w:t>
      </w:r>
      <w:r w:rsidRPr="00EA4E38">
        <w:rPr>
          <w:rFonts w:ascii="Times New Roman" w:hAnsi="Times New Roman" w:cs="Times New Roman"/>
        </w:rPr>
        <w:t xml:space="preserve">. The patient </w:t>
      </w:r>
      <w:r>
        <w:rPr>
          <w:rFonts w:ascii="Times New Roman" w:hAnsi="Times New Roman" w:cs="Times New Roman"/>
        </w:rPr>
        <w:t>was advised to continue regular follow-ups every six months.</w:t>
      </w:r>
    </w:p>
    <w:p w:rsidR="008456A5" w:rsidRDefault="006F2772" w:rsidP="006F2772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EA4E38">
        <w:rPr>
          <w:rFonts w:ascii="Times New Roman" w:hAnsi="Times New Roman" w:cs="Times New Roman"/>
        </w:rPr>
        <w:t xml:space="preserve">This is the first case of STUMP reported at </w:t>
      </w:r>
      <w:r>
        <w:rPr>
          <w:rFonts w:ascii="Times New Roman" w:hAnsi="Times New Roman" w:cs="Times New Roman"/>
        </w:rPr>
        <w:t>our institution.</w:t>
      </w:r>
    </w:p>
    <w:p w:rsidR="006F2772" w:rsidRPr="006F2772" w:rsidRDefault="006F2772" w:rsidP="006F2772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6F2772" w:rsidRPr="006F27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52444"/>
    <w:multiLevelType w:val="hybridMultilevel"/>
    <w:tmpl w:val="9C3C1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772"/>
    <w:rsid w:val="004055BB"/>
    <w:rsid w:val="004E4F34"/>
    <w:rsid w:val="006F2772"/>
    <w:rsid w:val="008F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98EE757-8117-468C-9C6F-4FBA3B13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772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Dineth</dc:creator>
  <cp:keywords/>
  <dc:description/>
  <cp:lastModifiedBy>Dineth</cp:lastModifiedBy>
  <cp:revision>2</cp:revision>
  <dcterms:created xsi:type="dcterms:W3CDTF">2019-08-06T15:47:00Z</dcterms:created>
  <dcterms:modified xsi:type="dcterms:W3CDTF">2019-08-06T15:47:00Z</dcterms:modified>
</cp:coreProperties>
</file>