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CB9409" w14:textId="77777777" w:rsidR="00735F62" w:rsidRDefault="00735F62" w:rsidP="00735F62">
      <w:pPr>
        <w:spacing w:after="15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"/>
        </w:rPr>
      </w:pPr>
      <w:r w:rsidRPr="00735F62">
        <w:rPr>
          <w:rFonts w:ascii="Times New Roman" w:eastAsia="Times New Roman" w:hAnsi="Times New Roman" w:cs="Times New Roman"/>
          <w:color w:val="333333"/>
          <w:sz w:val="28"/>
          <w:szCs w:val="28"/>
          <w:lang w:val="en"/>
        </w:rPr>
        <w:t>Systematic analysis of immunotherapy efficacy with concomitant antibiotics use: Role of g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en"/>
        </w:rPr>
        <w:t>ut microbiome in cancer immune response</w:t>
      </w:r>
      <w:r w:rsidRPr="00735F62">
        <w:rPr>
          <w:rFonts w:ascii="Times New Roman" w:eastAsia="Times New Roman" w:hAnsi="Times New Roman" w:cs="Times New Roman"/>
          <w:color w:val="333333"/>
          <w:sz w:val="28"/>
          <w:szCs w:val="28"/>
          <w:lang w:val="en"/>
        </w:rPr>
        <w:t>.</w:t>
      </w:r>
    </w:p>
    <w:p w14:paraId="16C9C9F5" w14:textId="1EEA9552" w:rsidR="00EF4839" w:rsidRDefault="00EF4839" w:rsidP="00735F62">
      <w:pPr>
        <w:spacing w:after="15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val="en"/>
        </w:rPr>
        <w:t>Vignesh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val="en"/>
        </w:rPr>
        <w:t xml:space="preserve"> Krishnan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vertAlign w:val="superscript"/>
          <w:lang w:val="en"/>
        </w:rPr>
        <w:t>1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en"/>
        </w:rPr>
        <w:t>, Douglas Smith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vertAlign w:val="superscript"/>
          <w:lang w:val="en"/>
        </w:rPr>
        <w:t>2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e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val="en"/>
        </w:rPr>
        <w:t>Vaidehi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val="en"/>
        </w:rPr>
        <w:t xml:space="preserve"> Sheth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vertAlign w:val="superscript"/>
          <w:lang w:val="en"/>
        </w:rPr>
        <w:t>2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en"/>
        </w:rPr>
        <w:t>, Laura Jackson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vertAlign w:val="superscript"/>
          <w:lang w:val="en"/>
        </w:rPr>
        <w:t>2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en"/>
        </w:rPr>
        <w:t xml:space="preserve">. </w:t>
      </w:r>
    </w:p>
    <w:p w14:paraId="28B0BA5F" w14:textId="799C2045" w:rsidR="00EF4839" w:rsidRPr="00EF4839" w:rsidRDefault="00EF4839" w:rsidP="00735F62">
      <w:pPr>
        <w:spacing w:after="15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en"/>
        </w:rPr>
        <w:t xml:space="preserve">Capital University,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val="en"/>
        </w:rPr>
        <w:t>Bexley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val="en"/>
        </w:rPr>
        <w:t>, Ohio</w:t>
      </w:r>
      <w:r w:rsidR="00862895">
        <w:rPr>
          <w:rFonts w:ascii="Times New Roman" w:eastAsia="Times New Roman" w:hAnsi="Times New Roman" w:cs="Times New Roman"/>
          <w:color w:val="333333"/>
          <w:sz w:val="28"/>
          <w:szCs w:val="28"/>
          <w:lang w:val="en"/>
        </w:rPr>
        <w:t>, USA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en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val="en"/>
        </w:rPr>
        <w:t>Adena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val="en"/>
        </w:rPr>
        <w:t xml:space="preserve"> Health System, Chillicothe, Ohio</w:t>
      </w:r>
      <w:r w:rsidR="00862895">
        <w:rPr>
          <w:rFonts w:ascii="Times New Roman" w:eastAsia="Times New Roman" w:hAnsi="Times New Roman" w:cs="Times New Roman"/>
          <w:color w:val="333333"/>
          <w:sz w:val="28"/>
          <w:szCs w:val="28"/>
          <w:lang w:val="en"/>
        </w:rPr>
        <w:t>, USA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en"/>
        </w:rPr>
        <w:t>.</w:t>
      </w:r>
    </w:p>
    <w:p w14:paraId="34FB10F6" w14:textId="6B1F1561" w:rsidR="00735F62" w:rsidRPr="00324183" w:rsidRDefault="00735F62" w:rsidP="00735F62">
      <w:pPr>
        <w:spacing w:after="15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en"/>
        </w:rPr>
      </w:pPr>
      <w:r w:rsidRPr="00483843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"/>
        </w:rPr>
        <w:t>Statement of the problem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"/>
        </w:rPr>
        <w:t>: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en"/>
        </w:rPr>
        <w:t xml:space="preserve"> </w:t>
      </w:r>
      <w:r w:rsidRPr="00C825EC">
        <w:rPr>
          <w:rFonts w:ascii="Times New Roman" w:eastAsia="Times New Roman" w:hAnsi="Times New Roman" w:cs="Times New Roman"/>
          <w:color w:val="333333"/>
          <w:sz w:val="28"/>
          <w:szCs w:val="28"/>
          <w:lang w:val="en"/>
        </w:rPr>
        <w:t>Intestinal microbiota can modulate immune mediated effects of anticancer therapies. Research suggests that efficacy of CTLA-4 blockade and anti-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en"/>
        </w:rPr>
        <w:t>PD-1/</w:t>
      </w:r>
      <w:r w:rsidRPr="00C825EC">
        <w:rPr>
          <w:rFonts w:ascii="Times New Roman" w:eastAsia="Times New Roman" w:hAnsi="Times New Roman" w:cs="Times New Roman"/>
          <w:color w:val="333333"/>
          <w:sz w:val="28"/>
          <w:szCs w:val="28"/>
          <w:lang w:val="en"/>
        </w:rPr>
        <w:t>PDL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en"/>
        </w:rPr>
        <w:t>-</w:t>
      </w:r>
      <w:r w:rsidRPr="00C825EC">
        <w:rPr>
          <w:rFonts w:ascii="Times New Roman" w:eastAsia="Times New Roman" w:hAnsi="Times New Roman" w:cs="Times New Roman"/>
          <w:color w:val="333333"/>
          <w:sz w:val="28"/>
          <w:szCs w:val="28"/>
          <w:lang w:val="en"/>
        </w:rPr>
        <w:t xml:space="preserve">1 drugs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en"/>
        </w:rPr>
        <w:t xml:space="preserve">may </w:t>
      </w:r>
      <w:r w:rsidRPr="00C825EC">
        <w:rPr>
          <w:rFonts w:ascii="Times New Roman" w:eastAsia="Times New Roman" w:hAnsi="Times New Roman" w:cs="Times New Roman"/>
          <w:color w:val="333333"/>
          <w:sz w:val="28"/>
          <w:szCs w:val="28"/>
          <w:lang w:val="en"/>
        </w:rPr>
        <w:t>depend on gut microbiota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en"/>
        </w:rPr>
        <w:t xml:space="preserve"> through enhancement of T-cell or dendritic cell function. Interactions</w:t>
      </w:r>
      <w:r w:rsidRPr="00C825EC">
        <w:rPr>
          <w:rFonts w:ascii="Times New Roman" w:eastAsia="Times New Roman" w:hAnsi="Times New Roman" w:cs="Times New Roman"/>
          <w:color w:val="333333"/>
          <w:sz w:val="28"/>
          <w:szCs w:val="28"/>
          <w:lang w:val="en"/>
        </w:rPr>
        <w:t xml:space="preserve"> of antibiotic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en"/>
        </w:rPr>
        <w:t xml:space="preserve"> and probiotic</w:t>
      </w:r>
      <w:r w:rsidRPr="00C825EC">
        <w:rPr>
          <w:rFonts w:ascii="Times New Roman" w:eastAsia="Times New Roman" w:hAnsi="Times New Roman" w:cs="Times New Roman"/>
          <w:color w:val="333333"/>
          <w:sz w:val="28"/>
          <w:szCs w:val="28"/>
          <w:lang w:val="en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en"/>
        </w:rPr>
        <w:t xml:space="preserve">therapy with </w:t>
      </w:r>
      <w:r w:rsidRPr="00C825EC">
        <w:rPr>
          <w:rFonts w:ascii="Times New Roman" w:eastAsia="Times New Roman" w:hAnsi="Times New Roman" w:cs="Times New Roman"/>
          <w:color w:val="333333"/>
          <w:sz w:val="28"/>
          <w:szCs w:val="28"/>
          <w:lang w:val="en"/>
        </w:rPr>
        <w:t xml:space="preserve">cancer immunotherapies have been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en"/>
        </w:rPr>
        <w:t>retrospectively studied and are</w:t>
      </w:r>
      <w:r w:rsidRPr="00C825EC">
        <w:rPr>
          <w:rFonts w:ascii="Times New Roman" w:eastAsia="Times New Roman" w:hAnsi="Times New Roman" w:cs="Times New Roman"/>
          <w:color w:val="333333"/>
          <w:sz w:val="28"/>
          <w:szCs w:val="28"/>
          <w:lang w:val="en"/>
        </w:rPr>
        <w:t xml:space="preserve"> controversial. The purpose of our study is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en"/>
        </w:rPr>
        <w:t xml:space="preserve">to </w:t>
      </w:r>
      <w:r w:rsidRPr="00C825EC">
        <w:rPr>
          <w:rFonts w:ascii="Times New Roman" w:eastAsia="Times New Roman" w:hAnsi="Times New Roman" w:cs="Times New Roman"/>
          <w:color w:val="333333"/>
          <w:sz w:val="28"/>
          <w:szCs w:val="28"/>
          <w:lang w:val="en"/>
        </w:rPr>
        <w:t xml:space="preserve">assess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en"/>
        </w:rPr>
        <w:t>the impact of  antibiotics on cancer immunotherapy treatment.</w:t>
      </w:r>
      <w:r w:rsidR="00862895">
        <w:rPr>
          <w:rFonts w:ascii="Times New Roman" w:eastAsia="Times New Roman" w:hAnsi="Times New Roman" w:cs="Times New Roman"/>
          <w:color w:val="333333"/>
          <w:sz w:val="28"/>
          <w:szCs w:val="28"/>
          <w:lang w:val="en"/>
        </w:rPr>
        <w:t xml:space="preserve"> </w:t>
      </w:r>
      <w:bookmarkStart w:id="0" w:name="_GoBack"/>
      <w:bookmarkEnd w:id="0"/>
      <w:r w:rsidRPr="00862895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"/>
        </w:rPr>
        <w:t>Methodology</w:t>
      </w:r>
      <w:r w:rsidR="00862895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"/>
        </w:rPr>
        <w:t xml:space="preserve">: </w:t>
      </w:r>
      <w:r w:rsidRPr="00C825EC">
        <w:rPr>
          <w:rFonts w:ascii="Times New Roman" w:eastAsia="Times New Roman" w:hAnsi="Times New Roman" w:cs="Times New Roman"/>
          <w:color w:val="333333"/>
          <w:sz w:val="28"/>
          <w:szCs w:val="28"/>
          <w:lang w:val="en"/>
        </w:rPr>
        <w:t>We conducted a systematic analysis of literature anal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en"/>
        </w:rPr>
        <w:t xml:space="preserve">yzing the effects of antibiotic usage on cancer immunotherapy outcome in animal tumor models and patients with advanced malignancies. We searched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val="en"/>
        </w:rPr>
        <w:t>pubmed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val="en"/>
        </w:rPr>
        <w:t>, American Society of Clinical Oncology</w:t>
      </w:r>
      <w:r w:rsidR="00862895">
        <w:rPr>
          <w:rFonts w:ascii="Times New Roman" w:eastAsia="Times New Roman" w:hAnsi="Times New Roman" w:cs="Times New Roman"/>
          <w:color w:val="333333"/>
          <w:sz w:val="28"/>
          <w:szCs w:val="28"/>
          <w:lang w:val="en"/>
        </w:rPr>
        <w:t xml:space="preserve"> and American American Association for Cancer Research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en"/>
        </w:rPr>
        <w:t xml:space="preserve"> website</w:t>
      </w:r>
      <w:r w:rsidR="00862895">
        <w:rPr>
          <w:rFonts w:ascii="Times New Roman" w:eastAsia="Times New Roman" w:hAnsi="Times New Roman" w:cs="Times New Roman"/>
          <w:color w:val="333333"/>
          <w:sz w:val="28"/>
          <w:szCs w:val="28"/>
          <w:lang w:val="en"/>
        </w:rPr>
        <w:t>s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en"/>
        </w:rPr>
        <w:t xml:space="preserve"> for published abstracts from annual meetings, using key words antibiotic usage, cancer immunotherapy efficacy and microbiota. </w:t>
      </w:r>
      <w:r w:rsidRPr="00483843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"/>
        </w:rPr>
        <w:t>Finding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"/>
        </w:rPr>
        <w:t xml:space="preserve">s: </w:t>
      </w:r>
      <w:r w:rsidRPr="009121C0">
        <w:rPr>
          <w:rFonts w:ascii="Times New Roman" w:eastAsia="Times New Roman" w:hAnsi="Times New Roman" w:cs="Times New Roman"/>
          <w:color w:val="333333"/>
          <w:sz w:val="28"/>
          <w:szCs w:val="28"/>
          <w:lang w:val="en"/>
        </w:rPr>
        <w:t>We found 11 studies, which included 3 publications and 8 abstracts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en"/>
        </w:rPr>
        <w:t>,</w:t>
      </w:r>
      <w:r w:rsidRPr="009121C0">
        <w:rPr>
          <w:rFonts w:ascii="Times New Roman" w:eastAsia="Times New Roman" w:hAnsi="Times New Roman" w:cs="Times New Roman"/>
          <w:color w:val="333333"/>
          <w:sz w:val="28"/>
          <w:szCs w:val="28"/>
          <w:lang w:val="en"/>
        </w:rPr>
        <w:t xml:space="preserve"> analyzing immunotherapy efficacy in the presence of antibiotics. 2 were in-vitro studies that showed decreased efficacy of immunotherapy in the presence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en"/>
        </w:rPr>
        <w:t xml:space="preserve">of antibiotics. Among </w:t>
      </w:r>
      <w:r w:rsidR="00BB5B45">
        <w:rPr>
          <w:rFonts w:ascii="Times New Roman" w:eastAsia="Times New Roman" w:hAnsi="Times New Roman" w:cs="Times New Roman"/>
          <w:color w:val="333333"/>
          <w:sz w:val="28"/>
          <w:szCs w:val="28"/>
          <w:lang w:val="en"/>
        </w:rPr>
        <w:t xml:space="preserve"> 1593</w:t>
      </w:r>
      <w:r w:rsidRPr="009121C0">
        <w:rPr>
          <w:rFonts w:ascii="Times New Roman" w:eastAsia="Times New Roman" w:hAnsi="Times New Roman" w:cs="Times New Roman"/>
          <w:color w:val="333333"/>
          <w:sz w:val="28"/>
          <w:szCs w:val="28"/>
          <w:lang w:val="en"/>
        </w:rPr>
        <w:t xml:space="preserve"> patients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en"/>
        </w:rPr>
        <w:t xml:space="preserve"> who were treated with immunotherapy,</w:t>
      </w:r>
      <w:r w:rsidRPr="009121C0">
        <w:rPr>
          <w:rFonts w:ascii="Times New Roman" w:eastAsia="Times New Roman" w:hAnsi="Times New Roman" w:cs="Times New Roman"/>
          <w:color w:val="333333"/>
          <w:sz w:val="28"/>
          <w:szCs w:val="28"/>
          <w:lang w:val="en"/>
        </w:rPr>
        <w:t xml:space="preserve"> at least a third of patients received antibiotics during treatment. Overall survival was significantly decreased  in these individuals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en"/>
        </w:rPr>
        <w:t xml:space="preserve"> due to failure of immunotherapy benefits. </w:t>
      </w:r>
      <w:r w:rsidRPr="009121C0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"/>
        </w:rPr>
        <w:t>Conclusion and significance: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"/>
        </w:rPr>
        <w:t xml:space="preserve"> </w:t>
      </w:r>
      <w:r w:rsidRPr="005336E5">
        <w:rPr>
          <w:rFonts w:ascii="Times New Roman" w:eastAsia="Times New Roman" w:hAnsi="Times New Roman" w:cs="Times New Roman"/>
          <w:color w:val="333333"/>
          <w:sz w:val="28"/>
          <w:szCs w:val="28"/>
          <w:lang w:val="en"/>
        </w:rPr>
        <w:t>Immunotherapy drugs have changed the treatment paradigm of many cancers. Yet, majority of patients do not respond to immunotherapy and biomarkers that predict response to immunotherapy are needed.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"/>
        </w:rPr>
        <w:t xml:space="preserve"> </w:t>
      </w:r>
      <w:r w:rsidRPr="00324183">
        <w:rPr>
          <w:rFonts w:ascii="Times New Roman" w:eastAsia="Times New Roman" w:hAnsi="Times New Roman" w:cs="Times New Roman"/>
          <w:color w:val="333333"/>
          <w:sz w:val="28"/>
          <w:szCs w:val="28"/>
          <w:lang w:val="en"/>
        </w:rPr>
        <w:t>We report the  first systematic analysis of literature from various retrospective studies evaluating antibiotic use and immunotherapy outcome. Antibiotic use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en"/>
        </w:rPr>
        <w:t>, via modifying the gut microbiome</w:t>
      </w:r>
      <w:r w:rsidRPr="00324183">
        <w:rPr>
          <w:rFonts w:ascii="Times New Roman" w:eastAsia="Times New Roman" w:hAnsi="Times New Roman" w:cs="Times New Roman"/>
          <w:color w:val="333333"/>
          <w:sz w:val="28"/>
          <w:szCs w:val="28"/>
          <w:lang w:val="en"/>
        </w:rPr>
        <w:t xml:space="preserve"> is associated with significant worsening of overall survival among advanced cancer patients undergoing immunotherapy.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en"/>
        </w:rPr>
        <w:t xml:space="preserve">Our results justify further research to evaluate the role of gut microbiome in modulating immune responses to cancer immunotherapies. </w:t>
      </w:r>
    </w:p>
    <w:p w14:paraId="1EC6723B" w14:textId="77777777" w:rsidR="00735F62" w:rsidRPr="00324183" w:rsidRDefault="00735F62" w:rsidP="00735F62">
      <w:pPr>
        <w:spacing w:after="150"/>
        <w:rPr>
          <w:rFonts w:ascii="Helvetica" w:eastAsia="Times New Roman" w:hAnsi="Helvetica" w:cs="Helvetica"/>
          <w:color w:val="333333"/>
          <w:sz w:val="21"/>
          <w:szCs w:val="21"/>
          <w:lang w:val="en"/>
        </w:rPr>
      </w:pPr>
    </w:p>
    <w:p w14:paraId="3E18F223" w14:textId="77777777" w:rsidR="00735F62" w:rsidRDefault="00735F62"/>
    <w:sectPr w:rsidR="00735F62" w:rsidSect="00CD1B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FFE55A84-6D54-4ED6-A097-6200A8F77687}"/>
    <w:docVar w:name="dgnword-eventsink" w:val="269206480"/>
  </w:docVars>
  <w:rsids>
    <w:rsidRoot w:val="00735F62"/>
    <w:rsid w:val="002315C7"/>
    <w:rsid w:val="0043612D"/>
    <w:rsid w:val="004666BF"/>
    <w:rsid w:val="004E69B9"/>
    <w:rsid w:val="00721929"/>
    <w:rsid w:val="00735F62"/>
    <w:rsid w:val="007B1A7E"/>
    <w:rsid w:val="00862895"/>
    <w:rsid w:val="00892CFE"/>
    <w:rsid w:val="00BB5B45"/>
    <w:rsid w:val="00CD1B4F"/>
    <w:rsid w:val="00EF4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52C7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357</Words>
  <Characters>2038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Ganapathy Krishnan</dc:creator>
  <cp:keywords/>
  <dc:description/>
  <cp:lastModifiedBy>Ganapathy Krishnan</cp:lastModifiedBy>
  <cp:revision>2</cp:revision>
  <dcterms:created xsi:type="dcterms:W3CDTF">2019-05-13T11:28:00Z</dcterms:created>
  <dcterms:modified xsi:type="dcterms:W3CDTF">2019-05-13T11:28:00Z</dcterms:modified>
</cp:coreProperties>
</file>