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AD5" w:rsidRPr="00591F7F" w:rsidRDefault="00D92AD5" w:rsidP="00D92AD5">
      <w:pPr>
        <w:contextualSpacing/>
        <w:jc w:val="center"/>
        <w:rPr>
          <w:rFonts w:cstheme="minorHAnsi"/>
          <w:b/>
          <w:bCs/>
          <w:iCs/>
          <w:kern w:val="28"/>
          <w:sz w:val="32"/>
          <w:szCs w:val="32"/>
          <w:rtl/>
          <w:lang w:val="en-GB"/>
        </w:rPr>
      </w:pPr>
      <w:r>
        <w:rPr>
          <w:rFonts w:cstheme="minorHAnsi"/>
          <w:b/>
          <w:bCs/>
          <w:iCs/>
          <w:kern w:val="28"/>
          <w:sz w:val="32"/>
          <w:szCs w:val="32"/>
          <w:lang w:val="en-GB"/>
        </w:rPr>
        <w:t>Study o</w:t>
      </w:r>
      <w:r w:rsidRPr="00591F7F">
        <w:rPr>
          <w:rFonts w:cstheme="minorHAnsi"/>
          <w:b/>
          <w:bCs/>
          <w:iCs/>
          <w:kern w:val="28"/>
          <w:sz w:val="32"/>
          <w:szCs w:val="32"/>
          <w:lang w:val="en-GB"/>
        </w:rPr>
        <w:t xml:space="preserve">f </w:t>
      </w:r>
      <w:r>
        <w:rPr>
          <w:rFonts w:cstheme="minorHAnsi"/>
          <w:b/>
          <w:bCs/>
          <w:iCs/>
          <w:kern w:val="28"/>
          <w:sz w:val="32"/>
          <w:szCs w:val="32"/>
          <w:lang w:val="en-GB"/>
        </w:rPr>
        <w:t>t</w:t>
      </w:r>
      <w:r w:rsidRPr="00591F7F">
        <w:rPr>
          <w:rFonts w:cstheme="minorHAnsi"/>
          <w:b/>
          <w:bCs/>
          <w:iCs/>
          <w:kern w:val="28"/>
          <w:sz w:val="32"/>
          <w:szCs w:val="32"/>
          <w:lang w:val="en-GB"/>
        </w:rPr>
        <w:t xml:space="preserve">he Gut </w:t>
      </w:r>
      <w:proofErr w:type="spellStart"/>
      <w:r w:rsidRPr="00591F7F">
        <w:rPr>
          <w:rFonts w:cstheme="minorHAnsi"/>
          <w:b/>
          <w:bCs/>
          <w:iCs/>
          <w:kern w:val="28"/>
          <w:sz w:val="32"/>
          <w:szCs w:val="32"/>
          <w:lang w:val="en-GB"/>
        </w:rPr>
        <w:t>Enterotypes</w:t>
      </w:r>
      <w:proofErr w:type="spellEnd"/>
      <w:r w:rsidRPr="00591F7F">
        <w:rPr>
          <w:rFonts w:cstheme="minorHAnsi"/>
          <w:b/>
          <w:bCs/>
          <w:iCs/>
          <w:kern w:val="28"/>
          <w:sz w:val="32"/>
          <w:szCs w:val="32"/>
          <w:lang w:val="en-GB"/>
        </w:rPr>
        <w:t xml:space="preserve"> </w:t>
      </w:r>
      <w:r>
        <w:rPr>
          <w:rFonts w:cstheme="minorHAnsi"/>
          <w:b/>
          <w:bCs/>
          <w:iCs/>
          <w:kern w:val="28"/>
          <w:sz w:val="32"/>
          <w:szCs w:val="32"/>
          <w:lang w:val="en-GB"/>
        </w:rPr>
        <w:t>i</w:t>
      </w:r>
      <w:r w:rsidRPr="00591F7F">
        <w:rPr>
          <w:rFonts w:cstheme="minorHAnsi"/>
          <w:b/>
          <w:bCs/>
          <w:iCs/>
          <w:kern w:val="28"/>
          <w:sz w:val="32"/>
          <w:szCs w:val="32"/>
          <w:lang w:val="en-GB"/>
        </w:rPr>
        <w:t xml:space="preserve">n Some Egyptian Patients </w:t>
      </w:r>
      <w:r>
        <w:rPr>
          <w:rFonts w:cstheme="minorHAnsi"/>
          <w:b/>
          <w:bCs/>
          <w:iCs/>
          <w:kern w:val="28"/>
          <w:sz w:val="32"/>
          <w:szCs w:val="32"/>
          <w:lang w:val="en-GB"/>
        </w:rPr>
        <w:t>w</w:t>
      </w:r>
      <w:r w:rsidRPr="00591F7F">
        <w:rPr>
          <w:rFonts w:cstheme="minorHAnsi"/>
          <w:b/>
          <w:bCs/>
          <w:iCs/>
          <w:kern w:val="28"/>
          <w:sz w:val="32"/>
          <w:szCs w:val="32"/>
          <w:lang w:val="en-GB"/>
        </w:rPr>
        <w:t>ith Type 1 Diabetes Mel</w:t>
      </w:r>
      <w:r>
        <w:rPr>
          <w:rFonts w:cstheme="minorHAnsi"/>
          <w:b/>
          <w:bCs/>
          <w:iCs/>
          <w:kern w:val="28"/>
          <w:sz w:val="32"/>
          <w:szCs w:val="32"/>
          <w:lang w:val="en-GB"/>
        </w:rPr>
        <w:t>l</w:t>
      </w:r>
      <w:r w:rsidRPr="00591F7F">
        <w:rPr>
          <w:rFonts w:cstheme="minorHAnsi"/>
          <w:b/>
          <w:bCs/>
          <w:iCs/>
          <w:kern w:val="28"/>
          <w:sz w:val="32"/>
          <w:szCs w:val="32"/>
          <w:lang w:val="en-GB"/>
        </w:rPr>
        <w:t>itus</w:t>
      </w:r>
    </w:p>
    <w:p w:rsidR="00D92AD5" w:rsidRDefault="00D92AD5" w:rsidP="00D92AD5">
      <w:pPr>
        <w:jc w:val="center"/>
        <w:rPr>
          <w:b/>
          <w:bCs/>
          <w:szCs w:val="28"/>
          <w:lang w:val="en-GB"/>
        </w:rPr>
      </w:pPr>
    </w:p>
    <w:p w:rsidR="00D92AD5" w:rsidRDefault="00D92AD5" w:rsidP="00D92AD5">
      <w:pPr>
        <w:pStyle w:val="ListParagraph"/>
        <w:spacing w:line="280" w:lineRule="exact"/>
        <w:ind w:left="-142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proofErr w:type="spellStart"/>
      <w:r w:rsidRPr="005812EE">
        <w:rPr>
          <w:rFonts w:asciiTheme="majorBidi" w:hAnsiTheme="majorBidi" w:cstheme="majorBidi"/>
          <w:i/>
          <w:iCs/>
          <w:sz w:val="24"/>
          <w:szCs w:val="24"/>
        </w:rPr>
        <w:t>Amany</w:t>
      </w:r>
      <w:proofErr w:type="spellEnd"/>
      <w:r w:rsidRPr="005812EE">
        <w:rPr>
          <w:rFonts w:asciiTheme="majorBidi" w:hAnsiTheme="majorBidi" w:cstheme="majorBidi"/>
          <w:i/>
          <w:iCs/>
          <w:sz w:val="24"/>
          <w:szCs w:val="24"/>
        </w:rPr>
        <w:t xml:space="preserve"> Ahmed </w:t>
      </w:r>
      <w:r>
        <w:rPr>
          <w:rFonts w:asciiTheme="majorBidi" w:hAnsiTheme="majorBidi" w:cstheme="majorBidi"/>
          <w:i/>
          <w:iCs/>
          <w:sz w:val="24"/>
          <w:szCs w:val="24"/>
        </w:rPr>
        <w:t>E</w:t>
      </w:r>
      <w:r w:rsidRPr="005812EE">
        <w:rPr>
          <w:rFonts w:asciiTheme="majorBidi" w:hAnsiTheme="majorBidi" w:cstheme="majorBidi"/>
          <w:i/>
          <w:iCs/>
          <w:sz w:val="24"/>
          <w:szCs w:val="24"/>
        </w:rPr>
        <w:t>lbanna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BC187B">
        <w:rPr>
          <w:rFonts w:ascii="Arial" w:hAnsi="Arial" w:cs="Arial"/>
          <w:bCs/>
          <w:i/>
          <w:sz w:val="20"/>
          <w:szCs w:val="20"/>
          <w:vertAlign w:val="superscript"/>
        </w:rPr>
        <w:t>1</w:t>
      </w:r>
      <w:r w:rsidRPr="005812EE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spellStart"/>
      <w:r w:rsidRPr="005812EE">
        <w:rPr>
          <w:rFonts w:asciiTheme="majorBidi" w:hAnsiTheme="majorBidi" w:cstheme="majorBidi"/>
          <w:i/>
          <w:iCs/>
          <w:sz w:val="24"/>
          <w:szCs w:val="24"/>
        </w:rPr>
        <w:t>Shwikar</w:t>
      </w:r>
      <w:proofErr w:type="spellEnd"/>
      <w:r w:rsidRPr="005812E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5812EE">
        <w:rPr>
          <w:rFonts w:asciiTheme="majorBidi" w:hAnsiTheme="majorBidi" w:cstheme="majorBidi"/>
          <w:i/>
          <w:iCs/>
          <w:sz w:val="24"/>
          <w:szCs w:val="24"/>
        </w:rPr>
        <w:t>M.Abdel</w:t>
      </w:r>
      <w:proofErr w:type="spellEnd"/>
      <w:r w:rsidRPr="005812EE">
        <w:rPr>
          <w:rFonts w:asciiTheme="majorBidi" w:hAnsiTheme="majorBidi" w:cstheme="majorBidi"/>
          <w:i/>
          <w:iCs/>
          <w:sz w:val="24"/>
          <w:szCs w:val="24"/>
        </w:rPr>
        <w:t xml:space="preserve"> Salam Ahmed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Cs/>
          <w:i/>
          <w:sz w:val="20"/>
          <w:szCs w:val="20"/>
          <w:vertAlign w:val="superscript"/>
        </w:rPr>
        <w:t>2</w:t>
      </w:r>
      <w:r w:rsidRPr="005812EE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spellStart"/>
      <w:r w:rsidRPr="005812EE">
        <w:rPr>
          <w:rFonts w:asciiTheme="majorBidi" w:hAnsiTheme="majorBidi" w:cstheme="majorBidi"/>
          <w:i/>
          <w:iCs/>
          <w:sz w:val="24"/>
          <w:szCs w:val="24"/>
        </w:rPr>
        <w:t>Kamel</w:t>
      </w:r>
      <w:proofErr w:type="spellEnd"/>
      <w:r w:rsidRPr="005812E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5812EE">
        <w:rPr>
          <w:rFonts w:asciiTheme="majorBidi" w:hAnsiTheme="majorBidi" w:cstheme="majorBidi"/>
          <w:i/>
          <w:iCs/>
          <w:sz w:val="24"/>
          <w:szCs w:val="24"/>
        </w:rPr>
        <w:t>Hemida</w:t>
      </w:r>
      <w:proofErr w:type="spellEnd"/>
      <w:r w:rsidRPr="005812E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5812EE">
        <w:rPr>
          <w:rFonts w:asciiTheme="majorBidi" w:hAnsiTheme="majorBidi" w:cstheme="majorBidi"/>
          <w:i/>
          <w:iCs/>
          <w:sz w:val="24"/>
          <w:szCs w:val="24"/>
        </w:rPr>
        <w:t>Rohoma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BC187B">
        <w:rPr>
          <w:rFonts w:ascii="Arial" w:hAnsi="Arial" w:cs="Arial"/>
          <w:bCs/>
          <w:i/>
          <w:sz w:val="20"/>
          <w:szCs w:val="20"/>
          <w:vertAlign w:val="superscript"/>
        </w:rPr>
        <w:t>1</w:t>
      </w:r>
      <w:r w:rsidRPr="005812EE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</w:p>
    <w:p w:rsidR="00D92AD5" w:rsidRDefault="00D92AD5" w:rsidP="001E334D">
      <w:pPr>
        <w:pStyle w:val="ListParagraph"/>
        <w:spacing w:line="280" w:lineRule="exact"/>
        <w:ind w:left="-142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 xml:space="preserve">Ahmed Ismail </w:t>
      </w:r>
      <w:proofErr w:type="gramStart"/>
      <w:r>
        <w:rPr>
          <w:rFonts w:asciiTheme="majorBidi" w:hAnsiTheme="majorBidi" w:cstheme="majorBidi"/>
          <w:i/>
          <w:iCs/>
          <w:sz w:val="24"/>
          <w:szCs w:val="24"/>
        </w:rPr>
        <w:t>El</w:t>
      </w:r>
      <w:r w:rsidRPr="005812EE">
        <w:rPr>
          <w:rFonts w:asciiTheme="majorBidi" w:hAnsiTheme="majorBidi" w:cstheme="majorBidi"/>
          <w:i/>
          <w:iCs/>
          <w:sz w:val="24"/>
          <w:szCs w:val="24"/>
        </w:rPr>
        <w:t>lakany</w:t>
      </w:r>
      <w:r w:rsidRPr="00BC187B">
        <w:rPr>
          <w:rFonts w:ascii="Arial" w:hAnsi="Arial" w:cs="Arial"/>
          <w:bCs/>
          <w:i/>
          <w:sz w:val="20"/>
          <w:szCs w:val="20"/>
          <w:vertAlign w:val="superscript"/>
        </w:rPr>
        <w:t>1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5812EE">
        <w:rPr>
          <w:rFonts w:asciiTheme="majorBidi" w:hAnsiTheme="majorBidi" w:cstheme="majorBidi"/>
          <w:i/>
          <w:iCs/>
          <w:sz w:val="24"/>
          <w:szCs w:val="24"/>
        </w:rPr>
        <w:t>,</w:t>
      </w:r>
      <w:proofErr w:type="gramEnd"/>
      <w:r w:rsidRPr="005812E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5812EE">
        <w:rPr>
          <w:rFonts w:asciiTheme="majorBidi" w:hAnsiTheme="majorBidi" w:cstheme="majorBidi"/>
          <w:i/>
          <w:iCs/>
          <w:sz w:val="24"/>
          <w:szCs w:val="24"/>
        </w:rPr>
        <w:t>Moamen</w:t>
      </w:r>
      <w:proofErr w:type="spellEnd"/>
      <w:r w:rsidRPr="005812E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5812EE">
        <w:rPr>
          <w:rFonts w:asciiTheme="majorBidi" w:hAnsiTheme="majorBidi" w:cstheme="majorBidi"/>
          <w:i/>
          <w:iCs/>
          <w:sz w:val="24"/>
          <w:szCs w:val="24"/>
        </w:rPr>
        <w:t>Ayman</w:t>
      </w:r>
      <w:proofErr w:type="spellEnd"/>
      <w:r w:rsidRPr="005812E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5812EE">
        <w:rPr>
          <w:rFonts w:asciiTheme="majorBidi" w:hAnsiTheme="majorBidi" w:cstheme="majorBidi"/>
          <w:i/>
          <w:iCs/>
          <w:sz w:val="24"/>
          <w:szCs w:val="24"/>
        </w:rPr>
        <w:t>Fawzy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BC187B">
        <w:rPr>
          <w:rFonts w:ascii="Arial" w:hAnsi="Arial" w:cs="Arial"/>
          <w:bCs/>
          <w:i/>
          <w:sz w:val="20"/>
          <w:szCs w:val="20"/>
          <w:vertAlign w:val="superscript"/>
        </w:rPr>
        <w:t>1</w:t>
      </w:r>
    </w:p>
    <w:p w:rsidR="00A44343" w:rsidRDefault="00A44343" w:rsidP="001E334D">
      <w:pPr>
        <w:pBdr>
          <w:top w:val="single" w:sz="4" w:space="1" w:color="auto"/>
        </w:pBdr>
        <w:rPr>
          <w:rFonts w:ascii="Arial" w:hAnsi="Arial" w:cs="Arial"/>
          <w:bCs/>
          <w:i/>
          <w:sz w:val="20"/>
          <w:szCs w:val="20"/>
        </w:rPr>
      </w:pPr>
      <w:r>
        <w:rPr>
          <w:rFonts w:ascii="Arial" w:hAnsi="Arial" w:cs="Arial"/>
          <w:bCs/>
          <w:i/>
          <w:sz w:val="20"/>
          <w:szCs w:val="20"/>
          <w:vertAlign w:val="superscript"/>
        </w:rPr>
        <w:t>1</w:t>
      </w:r>
      <w:r w:rsidRPr="00BC187B">
        <w:rPr>
          <w:rFonts w:ascii="Arial" w:hAnsi="Arial" w:cs="Arial"/>
          <w:bCs/>
          <w:i/>
          <w:sz w:val="20"/>
          <w:szCs w:val="20"/>
        </w:rPr>
        <w:t xml:space="preserve">Department of </w:t>
      </w:r>
      <w:r>
        <w:rPr>
          <w:rFonts w:ascii="Arial" w:hAnsi="Arial" w:cs="Arial"/>
          <w:bCs/>
          <w:i/>
          <w:sz w:val="20"/>
          <w:szCs w:val="20"/>
        </w:rPr>
        <w:t>Internal Medicine</w:t>
      </w:r>
      <w:r w:rsidRPr="00BC187B">
        <w:rPr>
          <w:rFonts w:ascii="Arial" w:hAnsi="Arial" w:cs="Arial"/>
          <w:bCs/>
          <w:i/>
          <w:sz w:val="20"/>
          <w:szCs w:val="20"/>
        </w:rPr>
        <w:t>,</w:t>
      </w:r>
      <w:r>
        <w:rPr>
          <w:rFonts w:ascii="Arial" w:hAnsi="Arial" w:cs="Arial"/>
          <w:bCs/>
          <w:i/>
          <w:sz w:val="20"/>
          <w:szCs w:val="20"/>
        </w:rPr>
        <w:t xml:space="preserve"> </w:t>
      </w:r>
      <w:r>
        <w:rPr>
          <w:rFonts w:ascii="Arial" w:hAnsi="Arial" w:cs="Arial"/>
          <w:bCs/>
          <w:i/>
          <w:sz w:val="20"/>
          <w:szCs w:val="20"/>
          <w:vertAlign w:val="superscript"/>
        </w:rPr>
        <w:t>2</w:t>
      </w:r>
      <w:r w:rsidRPr="00BC187B">
        <w:rPr>
          <w:rFonts w:ascii="Arial" w:hAnsi="Arial" w:cs="Arial"/>
          <w:bCs/>
          <w:i/>
          <w:sz w:val="20"/>
          <w:szCs w:val="20"/>
        </w:rPr>
        <w:t xml:space="preserve">Department of Medical Microbiology and Immunology, Faculty of Medicine, Alexandria </w:t>
      </w:r>
      <w:proofErr w:type="spellStart"/>
      <w:r w:rsidRPr="00BC187B">
        <w:rPr>
          <w:rFonts w:ascii="Arial" w:hAnsi="Arial" w:cs="Arial"/>
          <w:bCs/>
          <w:i/>
          <w:sz w:val="20"/>
          <w:szCs w:val="20"/>
        </w:rPr>
        <w:t>University,</w:t>
      </w:r>
      <w:r>
        <w:rPr>
          <w:rFonts w:ascii="Arial" w:hAnsi="Arial" w:cs="Arial"/>
          <w:bCs/>
          <w:i/>
          <w:sz w:val="20"/>
          <w:szCs w:val="20"/>
        </w:rPr>
        <w:t>Egypt</w:t>
      </w:r>
      <w:proofErr w:type="spellEnd"/>
      <w:r>
        <w:rPr>
          <w:rFonts w:ascii="Arial" w:hAnsi="Arial" w:cs="Arial"/>
          <w:bCs/>
          <w:i/>
          <w:sz w:val="20"/>
          <w:szCs w:val="20"/>
        </w:rPr>
        <w:t xml:space="preserve">, </w:t>
      </w:r>
      <w:bookmarkStart w:id="0" w:name="_GoBack"/>
      <w:bookmarkEnd w:id="0"/>
    </w:p>
    <w:p w:rsidR="00D92AD5" w:rsidRPr="00B576C9" w:rsidRDefault="00D92AD5" w:rsidP="00B576C9">
      <w:pPr>
        <w:jc w:val="both"/>
        <w:rPr>
          <w:rFonts w:asciiTheme="majorBidi" w:eastAsia="Calibri" w:hAnsiTheme="majorBidi" w:cstheme="majorBidi"/>
          <w:sz w:val="28"/>
          <w:szCs w:val="28"/>
        </w:rPr>
      </w:pPr>
    </w:p>
    <w:p w:rsidR="00A40006" w:rsidRDefault="00B576C9" w:rsidP="00A40006">
      <w:pPr>
        <w:spacing w:line="276" w:lineRule="auto"/>
        <w:ind w:firstLine="720"/>
        <w:contextualSpacing/>
        <w:jc w:val="both"/>
        <w:rPr>
          <w:rFonts w:asciiTheme="majorBidi" w:eastAsia="Calibri" w:hAnsiTheme="majorBidi" w:cstheme="majorBidi"/>
          <w:b/>
          <w:lang w:val="en-GB"/>
        </w:rPr>
      </w:pPr>
      <w:r>
        <w:rPr>
          <w:rFonts w:asciiTheme="majorBidi" w:eastAsia="Calibri" w:hAnsiTheme="majorBidi" w:cstheme="majorBidi"/>
          <w:b/>
          <w:bCs/>
          <w:lang w:val="en-GB"/>
        </w:rPr>
        <w:t>Rationale</w:t>
      </w:r>
      <w:r w:rsidR="00D92AD5" w:rsidRPr="00A702A3">
        <w:rPr>
          <w:rFonts w:asciiTheme="majorBidi" w:eastAsia="Calibri" w:hAnsiTheme="majorBidi" w:cstheme="majorBidi"/>
          <w:lang w:val="en-GB"/>
        </w:rPr>
        <w:t xml:space="preserve">: </w:t>
      </w:r>
      <w:r w:rsidR="00D92AD5" w:rsidRPr="00A702A3">
        <w:rPr>
          <w:rFonts w:asciiTheme="majorBidi" w:eastAsia="Calibri" w:hAnsiTheme="majorBidi" w:cstheme="majorBidi"/>
        </w:rPr>
        <w:t xml:space="preserve">Gut </w:t>
      </w:r>
      <w:proofErr w:type="spellStart"/>
      <w:r w:rsidR="00D92AD5" w:rsidRPr="00A702A3">
        <w:rPr>
          <w:rFonts w:asciiTheme="majorBidi" w:eastAsia="Calibri" w:hAnsiTheme="majorBidi" w:cstheme="majorBidi"/>
        </w:rPr>
        <w:t>microbiota</w:t>
      </w:r>
      <w:proofErr w:type="spellEnd"/>
      <w:r w:rsidR="00D92AD5" w:rsidRPr="00A702A3">
        <w:rPr>
          <w:rFonts w:asciiTheme="majorBidi" w:eastAsia="Calibri" w:hAnsiTheme="majorBidi" w:cstheme="majorBidi"/>
        </w:rPr>
        <w:t xml:space="preserve"> cluster into three </w:t>
      </w:r>
      <w:proofErr w:type="spellStart"/>
      <w:r w:rsidR="00D92AD5" w:rsidRPr="00A702A3">
        <w:rPr>
          <w:rFonts w:asciiTheme="majorBidi" w:eastAsia="Calibri" w:hAnsiTheme="majorBidi" w:cstheme="majorBidi"/>
        </w:rPr>
        <w:t>enterotypes</w:t>
      </w:r>
      <w:proofErr w:type="spellEnd"/>
      <w:r w:rsidR="00D92AD5" w:rsidRPr="00A702A3">
        <w:rPr>
          <w:rFonts w:asciiTheme="majorBidi" w:eastAsia="Calibri" w:hAnsiTheme="majorBidi" w:cstheme="majorBidi"/>
        </w:rPr>
        <w:t xml:space="preserve"> named the </w:t>
      </w:r>
      <w:proofErr w:type="spellStart"/>
      <w:r w:rsidR="00D92AD5" w:rsidRPr="00A702A3">
        <w:rPr>
          <w:rFonts w:asciiTheme="majorBidi" w:eastAsia="Calibri" w:hAnsiTheme="majorBidi" w:cstheme="majorBidi"/>
          <w:i/>
          <w:iCs/>
        </w:rPr>
        <w:t>Bacteroides</w:t>
      </w:r>
      <w:proofErr w:type="spellEnd"/>
      <w:r w:rsidR="00D92AD5" w:rsidRPr="00A702A3">
        <w:rPr>
          <w:rFonts w:asciiTheme="majorBidi" w:eastAsia="Calibri" w:hAnsiTheme="majorBidi" w:cstheme="majorBidi"/>
        </w:rPr>
        <w:t xml:space="preserve">, </w:t>
      </w:r>
      <w:proofErr w:type="spellStart"/>
      <w:r w:rsidR="00D92AD5" w:rsidRPr="00A702A3">
        <w:rPr>
          <w:rFonts w:asciiTheme="majorBidi" w:eastAsia="Calibri" w:hAnsiTheme="majorBidi" w:cstheme="majorBidi"/>
          <w:i/>
          <w:iCs/>
        </w:rPr>
        <w:t>Prevotella</w:t>
      </w:r>
      <w:proofErr w:type="spellEnd"/>
      <w:r w:rsidR="00D92AD5" w:rsidRPr="00A702A3">
        <w:rPr>
          <w:rFonts w:asciiTheme="majorBidi" w:eastAsia="Calibri" w:hAnsiTheme="majorBidi" w:cstheme="majorBidi"/>
        </w:rPr>
        <w:t xml:space="preserve"> and </w:t>
      </w:r>
      <w:proofErr w:type="spellStart"/>
      <w:r w:rsidR="00D92AD5" w:rsidRPr="00A702A3">
        <w:rPr>
          <w:rFonts w:asciiTheme="majorBidi" w:eastAsia="Calibri" w:hAnsiTheme="majorBidi" w:cstheme="majorBidi"/>
          <w:i/>
          <w:iCs/>
        </w:rPr>
        <w:t>Ruminococcus</w:t>
      </w:r>
      <w:proofErr w:type="spellEnd"/>
      <w:r w:rsidR="00D92AD5" w:rsidRPr="00A702A3">
        <w:rPr>
          <w:rFonts w:asciiTheme="majorBidi" w:eastAsia="Calibri" w:hAnsiTheme="majorBidi" w:cstheme="majorBidi"/>
        </w:rPr>
        <w:t xml:space="preserve">. </w:t>
      </w:r>
      <w:r w:rsidR="00D92AD5" w:rsidRPr="00A702A3">
        <w:rPr>
          <w:rFonts w:asciiTheme="majorBidi" w:eastAsia="Calibri" w:hAnsiTheme="majorBidi" w:cstheme="majorBidi"/>
          <w:lang w:val="en-GB"/>
        </w:rPr>
        <w:t>While each person’s microbial “fingerprint” is unique, there are specific patterns seen in those that are healthy and thos</w:t>
      </w:r>
      <w:r>
        <w:rPr>
          <w:rFonts w:asciiTheme="majorBidi" w:eastAsia="Calibri" w:hAnsiTheme="majorBidi" w:cstheme="majorBidi"/>
          <w:lang w:val="en-GB"/>
        </w:rPr>
        <w:t>e that have specific illnesses</w:t>
      </w:r>
      <w:r w:rsidR="00644D4A">
        <w:rPr>
          <w:rFonts w:asciiTheme="majorBidi" w:eastAsia="Calibri" w:hAnsiTheme="majorBidi" w:cstheme="majorBidi"/>
          <w:b/>
        </w:rPr>
        <w:t>.</w:t>
      </w:r>
      <w:r w:rsidR="00D92AD5" w:rsidRPr="00A702A3">
        <w:rPr>
          <w:rFonts w:asciiTheme="majorBidi" w:eastAsia="Calibri" w:hAnsiTheme="majorBidi" w:cstheme="majorBidi"/>
          <w:b/>
        </w:rPr>
        <w:t xml:space="preserve"> </w:t>
      </w:r>
      <w:r>
        <w:rPr>
          <w:rFonts w:asciiTheme="majorBidi" w:eastAsia="Calibri" w:hAnsiTheme="majorBidi" w:cstheme="majorBidi"/>
        </w:rPr>
        <w:t>The objective</w:t>
      </w:r>
      <w:r w:rsidR="00644D4A">
        <w:rPr>
          <w:rFonts w:asciiTheme="majorBidi" w:eastAsia="Calibri" w:hAnsiTheme="majorBidi" w:cstheme="majorBidi"/>
        </w:rPr>
        <w:t xml:space="preserve"> of the present study was</w:t>
      </w:r>
      <w:r w:rsidR="00D92AD5" w:rsidRPr="00A702A3">
        <w:rPr>
          <w:rFonts w:asciiTheme="majorBidi" w:eastAsia="Calibri" w:hAnsiTheme="majorBidi" w:cstheme="majorBidi"/>
        </w:rPr>
        <w:t xml:space="preserve"> to identify the </w:t>
      </w:r>
      <w:proofErr w:type="spellStart"/>
      <w:r w:rsidR="00D92AD5" w:rsidRPr="00A702A3">
        <w:rPr>
          <w:rFonts w:asciiTheme="majorBidi" w:eastAsia="Calibri" w:hAnsiTheme="majorBidi" w:cstheme="majorBidi"/>
        </w:rPr>
        <w:t>enterotypes</w:t>
      </w:r>
      <w:proofErr w:type="spellEnd"/>
      <w:r w:rsidR="00D92AD5" w:rsidRPr="00A702A3">
        <w:rPr>
          <w:rFonts w:asciiTheme="majorBidi" w:eastAsia="Calibri" w:hAnsiTheme="majorBidi" w:cstheme="majorBidi"/>
        </w:rPr>
        <w:t xml:space="preserve"> that are </w:t>
      </w:r>
      <w:r w:rsidR="002C5C9C">
        <w:rPr>
          <w:rFonts w:asciiTheme="majorBidi" w:eastAsia="Calibri" w:hAnsiTheme="majorBidi" w:cstheme="majorBidi"/>
        </w:rPr>
        <w:t>possibly associated with</w:t>
      </w:r>
      <w:r w:rsidR="00D92AD5" w:rsidRPr="00A702A3">
        <w:rPr>
          <w:rFonts w:asciiTheme="majorBidi" w:eastAsia="Calibri" w:hAnsiTheme="majorBidi" w:cstheme="majorBidi"/>
        </w:rPr>
        <w:t xml:space="preserve"> </w:t>
      </w:r>
      <w:r w:rsidR="00D92AD5" w:rsidRPr="00A702A3">
        <w:rPr>
          <w:rFonts w:asciiTheme="majorBidi" w:hAnsiTheme="majorBidi" w:cstheme="majorBidi"/>
        </w:rPr>
        <w:t>Type I Diabetes Mellitus Egyptian patients</w:t>
      </w:r>
      <w:r w:rsidR="00D92AD5" w:rsidRPr="00A702A3">
        <w:rPr>
          <w:rFonts w:asciiTheme="majorBidi" w:eastAsia="Calibri" w:hAnsiTheme="majorBidi" w:cstheme="majorBidi"/>
        </w:rPr>
        <w:t xml:space="preserve"> as well as their possible role in the </w:t>
      </w:r>
      <w:r w:rsidR="00D92AD5" w:rsidRPr="00A702A3">
        <w:rPr>
          <w:rFonts w:asciiTheme="majorBidi" w:hAnsiTheme="majorBidi" w:cstheme="majorBidi"/>
        </w:rPr>
        <w:t>course</w:t>
      </w:r>
      <w:r w:rsidR="00D92AD5" w:rsidRPr="00A702A3">
        <w:rPr>
          <w:rFonts w:asciiTheme="majorBidi" w:eastAsia="Calibri" w:hAnsiTheme="majorBidi" w:cstheme="majorBidi"/>
        </w:rPr>
        <w:t xml:space="preserve"> of the disease.</w:t>
      </w:r>
      <w:r w:rsidR="00D92AD5">
        <w:rPr>
          <w:rFonts w:asciiTheme="majorBidi" w:eastAsia="Calibri" w:hAnsiTheme="majorBidi" w:cstheme="majorBidi"/>
          <w:b/>
          <w:lang w:val="en-GB"/>
        </w:rPr>
        <w:t xml:space="preserve"> </w:t>
      </w:r>
    </w:p>
    <w:p w:rsidR="00A40006" w:rsidRDefault="00D92AD5" w:rsidP="00A40006">
      <w:pPr>
        <w:spacing w:line="276" w:lineRule="auto"/>
        <w:ind w:firstLine="720"/>
        <w:contextualSpacing/>
        <w:jc w:val="both"/>
        <w:rPr>
          <w:rFonts w:asciiTheme="majorBidi" w:eastAsia="Calibri" w:hAnsiTheme="majorBidi" w:cstheme="majorBidi"/>
          <w:b/>
          <w:bCs/>
        </w:rPr>
      </w:pPr>
      <w:r w:rsidRPr="00A702A3">
        <w:rPr>
          <w:rFonts w:asciiTheme="majorBidi" w:eastAsia="Calibri" w:hAnsiTheme="majorBidi" w:cstheme="majorBidi"/>
          <w:b/>
          <w:bCs/>
        </w:rPr>
        <w:t>Subjects &amp; Methods:</w:t>
      </w:r>
      <w:r w:rsidRPr="00A702A3">
        <w:rPr>
          <w:rFonts w:asciiTheme="majorBidi" w:eastAsia="Calibri" w:hAnsiTheme="majorBidi" w:cstheme="majorBidi"/>
        </w:rPr>
        <w:t xml:space="preserve"> The study included 40 </w:t>
      </w:r>
      <w:r w:rsidRPr="00A702A3">
        <w:rPr>
          <w:rFonts w:asciiTheme="majorBidi" w:hAnsiTheme="majorBidi" w:cstheme="majorBidi"/>
        </w:rPr>
        <w:t>T1DM</w:t>
      </w:r>
      <w:r w:rsidRPr="00A702A3">
        <w:rPr>
          <w:rFonts w:asciiTheme="majorBidi" w:eastAsia="Calibri" w:hAnsiTheme="majorBidi" w:cstheme="majorBidi"/>
        </w:rPr>
        <w:t xml:space="preserve"> patients </w:t>
      </w:r>
      <w:r w:rsidR="002C5C9C">
        <w:rPr>
          <w:rFonts w:asciiTheme="majorBidi" w:eastAsia="Calibri" w:hAnsiTheme="majorBidi" w:cstheme="majorBidi"/>
        </w:rPr>
        <w:t xml:space="preserve">as well </w:t>
      </w:r>
      <w:proofErr w:type="gramStart"/>
      <w:r w:rsidR="002C5C9C">
        <w:rPr>
          <w:rFonts w:asciiTheme="majorBidi" w:eastAsia="Calibri" w:hAnsiTheme="majorBidi" w:cstheme="majorBidi"/>
        </w:rPr>
        <w:t xml:space="preserve">as </w:t>
      </w:r>
      <w:r w:rsidRPr="00A702A3">
        <w:rPr>
          <w:rFonts w:asciiTheme="majorBidi" w:hAnsiTheme="majorBidi" w:cstheme="majorBidi"/>
          <w:color w:val="000000" w:themeColor="text1"/>
        </w:rPr>
        <w:t xml:space="preserve"> control</w:t>
      </w:r>
      <w:proofErr w:type="gramEnd"/>
      <w:r w:rsidRPr="00A702A3">
        <w:rPr>
          <w:rFonts w:asciiTheme="majorBidi" w:hAnsiTheme="majorBidi" w:cstheme="majorBidi"/>
          <w:color w:val="000000" w:themeColor="text1"/>
        </w:rPr>
        <w:t xml:space="preserve"> group of 20 healthy subjects of </w:t>
      </w:r>
      <w:r w:rsidR="002C5C9C">
        <w:rPr>
          <w:rFonts w:asciiTheme="majorBidi" w:hAnsiTheme="majorBidi" w:cstheme="majorBidi"/>
          <w:color w:val="000000" w:themeColor="text1"/>
        </w:rPr>
        <w:t>matched</w:t>
      </w:r>
      <w:r w:rsidRPr="00A702A3">
        <w:rPr>
          <w:rFonts w:asciiTheme="majorBidi" w:hAnsiTheme="majorBidi" w:cstheme="majorBidi"/>
          <w:color w:val="000000" w:themeColor="text1"/>
        </w:rPr>
        <w:t xml:space="preserve"> age and sex.</w:t>
      </w:r>
      <w:r w:rsidRPr="00A702A3">
        <w:rPr>
          <w:rFonts w:asciiTheme="majorBidi" w:hAnsiTheme="majorBidi" w:cstheme="majorBidi"/>
        </w:rPr>
        <w:t xml:space="preserve"> Stool specimens were taken from each. </w:t>
      </w:r>
      <w:r w:rsidRPr="00A702A3">
        <w:rPr>
          <w:rFonts w:asciiTheme="majorBidi" w:eastAsia="Calibri" w:hAnsiTheme="majorBidi" w:cstheme="majorBidi"/>
        </w:rPr>
        <w:t xml:space="preserve">Quantitative SYBR Green Real-Time PCR was done for the </w:t>
      </w:r>
      <w:proofErr w:type="gramStart"/>
      <w:r w:rsidRPr="00A702A3">
        <w:rPr>
          <w:rFonts w:asciiTheme="majorBidi" w:eastAsia="Calibri" w:hAnsiTheme="majorBidi" w:cstheme="majorBidi"/>
        </w:rPr>
        <w:t>identification</w:t>
      </w:r>
      <w:proofErr w:type="gramEnd"/>
      <w:r w:rsidRPr="00A702A3">
        <w:rPr>
          <w:rFonts w:asciiTheme="majorBidi" w:eastAsia="Calibri" w:hAnsiTheme="majorBidi" w:cstheme="majorBidi"/>
        </w:rPr>
        <w:t xml:space="preserve"> and quantitation of </w:t>
      </w:r>
      <w:proofErr w:type="spellStart"/>
      <w:r w:rsidRPr="00A702A3">
        <w:rPr>
          <w:rFonts w:asciiTheme="majorBidi" w:hAnsiTheme="majorBidi" w:cstheme="majorBidi"/>
          <w:i/>
          <w:iCs/>
        </w:rPr>
        <w:t>Bacteroides</w:t>
      </w:r>
      <w:proofErr w:type="spellEnd"/>
      <w:r w:rsidRPr="00A702A3">
        <w:rPr>
          <w:rFonts w:asciiTheme="majorBidi" w:hAnsiTheme="majorBidi" w:cstheme="majorBidi"/>
          <w:i/>
          <w:iCs/>
        </w:rPr>
        <w:t xml:space="preserve">, </w:t>
      </w:r>
      <w:proofErr w:type="spellStart"/>
      <w:r w:rsidRPr="00A702A3">
        <w:rPr>
          <w:rFonts w:asciiTheme="majorBidi" w:hAnsiTheme="majorBidi" w:cstheme="majorBidi"/>
          <w:i/>
          <w:iCs/>
        </w:rPr>
        <w:t>Prevotella</w:t>
      </w:r>
      <w:proofErr w:type="spellEnd"/>
      <w:r w:rsidRPr="00A702A3">
        <w:rPr>
          <w:rFonts w:asciiTheme="majorBidi" w:hAnsiTheme="majorBidi" w:cstheme="majorBidi"/>
          <w:i/>
          <w:iCs/>
        </w:rPr>
        <w:t xml:space="preserve"> </w:t>
      </w:r>
      <w:r w:rsidRPr="00A702A3">
        <w:rPr>
          <w:rFonts w:asciiTheme="majorBidi" w:hAnsiTheme="majorBidi" w:cstheme="majorBidi"/>
        </w:rPr>
        <w:t xml:space="preserve">and </w:t>
      </w:r>
      <w:proofErr w:type="spellStart"/>
      <w:r w:rsidRPr="00A702A3">
        <w:rPr>
          <w:rFonts w:asciiTheme="majorBidi" w:hAnsiTheme="majorBidi" w:cstheme="majorBidi"/>
          <w:i/>
          <w:iCs/>
        </w:rPr>
        <w:t>Ruminocooccus</w:t>
      </w:r>
      <w:proofErr w:type="spellEnd"/>
      <w:r w:rsidRPr="00A702A3">
        <w:rPr>
          <w:rFonts w:asciiTheme="majorBidi" w:hAnsiTheme="majorBidi" w:cstheme="majorBidi"/>
          <w:i/>
          <w:iCs/>
        </w:rPr>
        <w:t xml:space="preserve"> </w:t>
      </w:r>
      <w:r w:rsidRPr="00A702A3">
        <w:rPr>
          <w:rFonts w:asciiTheme="majorBidi" w:hAnsiTheme="majorBidi" w:cstheme="majorBidi"/>
        </w:rPr>
        <w:t xml:space="preserve">which constitute the core of the three major </w:t>
      </w:r>
      <w:proofErr w:type="spellStart"/>
      <w:r w:rsidRPr="00A702A3">
        <w:rPr>
          <w:rFonts w:asciiTheme="majorBidi" w:hAnsiTheme="majorBidi" w:cstheme="majorBidi"/>
        </w:rPr>
        <w:t>enterotypes</w:t>
      </w:r>
      <w:proofErr w:type="spellEnd"/>
      <w:r w:rsidRPr="00A702A3">
        <w:rPr>
          <w:rFonts w:asciiTheme="majorBidi" w:hAnsiTheme="majorBidi" w:cstheme="majorBidi"/>
        </w:rPr>
        <w:t>.</w:t>
      </w:r>
      <w:r>
        <w:rPr>
          <w:rFonts w:asciiTheme="majorBidi" w:eastAsia="Calibri" w:hAnsiTheme="majorBidi" w:cstheme="majorBidi"/>
          <w:b/>
          <w:bCs/>
        </w:rPr>
        <w:t xml:space="preserve"> </w:t>
      </w:r>
    </w:p>
    <w:p w:rsidR="00A40006" w:rsidRDefault="00D92AD5" w:rsidP="00A40006">
      <w:pPr>
        <w:spacing w:line="276" w:lineRule="auto"/>
        <w:ind w:firstLine="720"/>
        <w:contextualSpacing/>
        <w:jc w:val="both"/>
        <w:rPr>
          <w:rFonts w:asciiTheme="majorBidi" w:hAnsiTheme="majorBidi" w:cstheme="majorBidi"/>
          <w:bCs/>
          <w:lang w:bidi="ar-EG"/>
        </w:rPr>
      </w:pPr>
      <w:r w:rsidRPr="00A702A3">
        <w:rPr>
          <w:rFonts w:asciiTheme="majorBidi" w:eastAsia="Calibri" w:hAnsiTheme="majorBidi" w:cstheme="majorBidi"/>
          <w:b/>
          <w:bCs/>
        </w:rPr>
        <w:t>Results:</w:t>
      </w:r>
      <w:r w:rsidRPr="00A702A3">
        <w:rPr>
          <w:rFonts w:asciiTheme="majorBidi" w:eastAsia="Calibri" w:hAnsiTheme="majorBidi" w:cstheme="majorBidi"/>
        </w:rPr>
        <w:t xml:space="preserve"> </w:t>
      </w:r>
      <w:proofErr w:type="spellStart"/>
      <w:r w:rsidR="00644D4A">
        <w:rPr>
          <w:rFonts w:asciiTheme="majorBidi" w:hAnsiTheme="majorBidi" w:cstheme="majorBidi"/>
          <w:bCs/>
          <w:lang w:bidi="ar-EG"/>
        </w:rPr>
        <w:t>Enterotype</w:t>
      </w:r>
      <w:proofErr w:type="spellEnd"/>
      <w:r w:rsidR="00644D4A">
        <w:rPr>
          <w:rFonts w:asciiTheme="majorBidi" w:hAnsiTheme="majorBidi" w:cstheme="majorBidi"/>
          <w:bCs/>
          <w:lang w:bidi="ar-EG"/>
        </w:rPr>
        <w:t xml:space="preserve"> 1 was</w:t>
      </w:r>
      <w:r w:rsidRPr="00A702A3">
        <w:rPr>
          <w:rFonts w:asciiTheme="majorBidi" w:hAnsiTheme="majorBidi" w:cstheme="majorBidi"/>
          <w:bCs/>
          <w:lang w:bidi="ar-EG"/>
        </w:rPr>
        <w:t xml:space="preserve"> the most common </w:t>
      </w:r>
      <w:proofErr w:type="spellStart"/>
      <w:r w:rsidRPr="00A702A3">
        <w:rPr>
          <w:rFonts w:asciiTheme="majorBidi" w:hAnsiTheme="majorBidi" w:cstheme="majorBidi"/>
          <w:bCs/>
          <w:lang w:bidi="ar-EG"/>
        </w:rPr>
        <w:t>enterotype</w:t>
      </w:r>
      <w:proofErr w:type="spellEnd"/>
      <w:r w:rsidRPr="00A702A3">
        <w:rPr>
          <w:rFonts w:asciiTheme="majorBidi" w:hAnsiTheme="majorBidi" w:cstheme="majorBidi"/>
          <w:bCs/>
          <w:lang w:bidi="ar-EG"/>
        </w:rPr>
        <w:t xml:space="preserve"> detected in T1DM and control cases (75% versus 65</w:t>
      </w:r>
      <w:r w:rsidR="00644D4A">
        <w:rPr>
          <w:rFonts w:asciiTheme="majorBidi" w:hAnsiTheme="majorBidi" w:cstheme="majorBidi"/>
          <w:bCs/>
          <w:lang w:bidi="ar-EG"/>
        </w:rPr>
        <w:t>%</w:t>
      </w:r>
      <w:r w:rsidR="002C5C9C">
        <w:rPr>
          <w:rFonts w:asciiTheme="majorBidi" w:hAnsiTheme="majorBidi" w:cstheme="majorBidi"/>
          <w:bCs/>
          <w:lang w:bidi="ar-EG"/>
        </w:rPr>
        <w:t xml:space="preserve"> respectively</w:t>
      </w:r>
      <w:r w:rsidR="00644D4A">
        <w:rPr>
          <w:rFonts w:asciiTheme="majorBidi" w:hAnsiTheme="majorBidi" w:cstheme="majorBidi"/>
          <w:bCs/>
          <w:lang w:bidi="ar-EG"/>
        </w:rPr>
        <w:t>)</w:t>
      </w:r>
      <w:r w:rsidR="002C5C9C">
        <w:rPr>
          <w:rFonts w:asciiTheme="majorBidi" w:hAnsiTheme="majorBidi" w:cstheme="majorBidi"/>
          <w:bCs/>
          <w:lang w:bidi="ar-EG"/>
        </w:rPr>
        <w:t xml:space="preserve"> </w:t>
      </w:r>
      <w:r w:rsidR="004160DC">
        <w:rPr>
          <w:rFonts w:asciiTheme="majorBidi" w:hAnsiTheme="majorBidi" w:cstheme="majorBidi"/>
          <w:bCs/>
          <w:lang w:bidi="ar-EG"/>
        </w:rPr>
        <w:t xml:space="preserve">with no significant differences between the two </w:t>
      </w:r>
      <w:proofErr w:type="gramStart"/>
      <w:r w:rsidR="004160DC">
        <w:rPr>
          <w:rFonts w:asciiTheme="majorBidi" w:hAnsiTheme="majorBidi" w:cstheme="majorBidi"/>
          <w:bCs/>
          <w:lang w:bidi="ar-EG"/>
        </w:rPr>
        <w:t>groups(</w:t>
      </w:r>
      <w:proofErr w:type="gramEnd"/>
      <w:r w:rsidR="004160DC">
        <w:rPr>
          <w:rFonts w:asciiTheme="majorBidi" w:hAnsiTheme="majorBidi" w:cstheme="majorBidi"/>
          <w:bCs/>
          <w:lang w:bidi="ar-EG"/>
        </w:rPr>
        <w:t>P=0.418)</w:t>
      </w:r>
      <w:r w:rsidR="00644D4A">
        <w:rPr>
          <w:rFonts w:asciiTheme="majorBidi" w:hAnsiTheme="majorBidi" w:cstheme="majorBidi"/>
          <w:bCs/>
          <w:lang w:bidi="ar-EG"/>
        </w:rPr>
        <w:t>.</w:t>
      </w:r>
      <w:r w:rsidR="004160DC">
        <w:rPr>
          <w:rFonts w:asciiTheme="majorBidi" w:hAnsiTheme="majorBidi" w:cstheme="majorBidi"/>
          <w:bCs/>
          <w:lang w:bidi="ar-EG"/>
        </w:rPr>
        <w:t xml:space="preserve"> Regarding </w:t>
      </w:r>
      <w:proofErr w:type="spellStart"/>
      <w:r w:rsidR="004160DC">
        <w:rPr>
          <w:rFonts w:asciiTheme="majorBidi" w:hAnsiTheme="majorBidi" w:cstheme="majorBidi"/>
          <w:bCs/>
          <w:lang w:bidi="ar-EG"/>
        </w:rPr>
        <w:t>enterotype</w:t>
      </w:r>
      <w:proofErr w:type="spellEnd"/>
      <w:r w:rsidR="004160DC">
        <w:rPr>
          <w:rFonts w:asciiTheme="majorBidi" w:hAnsiTheme="majorBidi" w:cstheme="majorBidi"/>
          <w:bCs/>
          <w:lang w:bidi="ar-EG"/>
        </w:rPr>
        <w:t xml:space="preserve"> 2 no significant differences was noted between T1DM patients and control </w:t>
      </w:r>
      <w:proofErr w:type="gramStart"/>
      <w:r w:rsidR="004160DC">
        <w:rPr>
          <w:rFonts w:asciiTheme="majorBidi" w:hAnsiTheme="majorBidi" w:cstheme="majorBidi"/>
          <w:bCs/>
          <w:lang w:bidi="ar-EG"/>
        </w:rPr>
        <w:t>group(</w:t>
      </w:r>
      <w:proofErr w:type="gramEnd"/>
      <w:r w:rsidR="004160DC">
        <w:rPr>
          <w:rFonts w:asciiTheme="majorBidi" w:hAnsiTheme="majorBidi" w:cstheme="majorBidi"/>
          <w:bCs/>
          <w:lang w:bidi="ar-EG"/>
        </w:rPr>
        <w:t xml:space="preserve">25% </w:t>
      </w:r>
      <w:proofErr w:type="spellStart"/>
      <w:r w:rsidR="004160DC">
        <w:rPr>
          <w:rFonts w:asciiTheme="majorBidi" w:hAnsiTheme="majorBidi" w:cstheme="majorBidi"/>
          <w:bCs/>
          <w:lang w:bidi="ar-EG"/>
        </w:rPr>
        <w:t>vs</w:t>
      </w:r>
      <w:proofErr w:type="spellEnd"/>
      <w:r w:rsidR="004160DC">
        <w:rPr>
          <w:rFonts w:asciiTheme="majorBidi" w:hAnsiTheme="majorBidi" w:cstheme="majorBidi"/>
          <w:bCs/>
          <w:lang w:bidi="ar-EG"/>
        </w:rPr>
        <w:t xml:space="preserve"> 35% respectively P=0</w:t>
      </w:r>
      <w:r w:rsidR="002C5C9C">
        <w:rPr>
          <w:rFonts w:asciiTheme="majorBidi" w:hAnsiTheme="majorBidi" w:cstheme="majorBidi"/>
          <w:bCs/>
          <w:lang w:bidi="ar-EG"/>
        </w:rPr>
        <w:t>.</w:t>
      </w:r>
      <w:r w:rsidR="004160DC">
        <w:rPr>
          <w:rFonts w:asciiTheme="majorBidi" w:hAnsiTheme="majorBidi" w:cstheme="majorBidi"/>
          <w:bCs/>
          <w:lang w:bidi="ar-EG"/>
        </w:rPr>
        <w:t>324</w:t>
      </w:r>
      <w:r w:rsidR="002C5C9C">
        <w:rPr>
          <w:rFonts w:asciiTheme="majorBidi" w:hAnsiTheme="majorBidi" w:cstheme="majorBidi"/>
          <w:bCs/>
          <w:lang w:bidi="ar-EG"/>
        </w:rPr>
        <w:t xml:space="preserve">). </w:t>
      </w:r>
      <w:r w:rsidR="00644D4A">
        <w:rPr>
          <w:rFonts w:asciiTheme="majorBidi" w:hAnsiTheme="majorBidi" w:cstheme="majorBidi"/>
          <w:bCs/>
          <w:lang w:bidi="ar-EG"/>
        </w:rPr>
        <w:t xml:space="preserve">For </w:t>
      </w:r>
      <w:proofErr w:type="spellStart"/>
      <w:r w:rsidR="00644D4A">
        <w:rPr>
          <w:rFonts w:asciiTheme="majorBidi" w:hAnsiTheme="majorBidi" w:cstheme="majorBidi"/>
          <w:bCs/>
          <w:lang w:bidi="ar-EG"/>
        </w:rPr>
        <w:t>enterotype</w:t>
      </w:r>
      <w:proofErr w:type="spellEnd"/>
      <w:r w:rsidR="00644D4A">
        <w:rPr>
          <w:rFonts w:asciiTheme="majorBidi" w:hAnsiTheme="majorBidi" w:cstheme="majorBidi"/>
          <w:bCs/>
          <w:lang w:bidi="ar-EG"/>
        </w:rPr>
        <w:t xml:space="preserve"> 3, it was detected</w:t>
      </w:r>
      <w:r w:rsidRPr="00A702A3">
        <w:rPr>
          <w:rFonts w:asciiTheme="majorBidi" w:hAnsiTheme="majorBidi" w:cstheme="majorBidi"/>
          <w:bCs/>
          <w:lang w:bidi="ar-EG"/>
        </w:rPr>
        <w:t xml:space="preserve"> </w:t>
      </w:r>
      <w:r w:rsidR="00644D4A">
        <w:rPr>
          <w:rFonts w:asciiTheme="majorBidi" w:hAnsiTheme="majorBidi" w:cstheme="majorBidi"/>
          <w:bCs/>
          <w:lang w:bidi="ar-EG"/>
        </w:rPr>
        <w:t>neither in patients with T1DM nor in</w:t>
      </w:r>
      <w:r w:rsidRPr="00A702A3">
        <w:rPr>
          <w:rFonts w:asciiTheme="majorBidi" w:hAnsiTheme="majorBidi" w:cstheme="majorBidi"/>
          <w:bCs/>
          <w:lang w:bidi="ar-EG"/>
        </w:rPr>
        <w:t xml:space="preserve"> control cases.</w:t>
      </w:r>
      <w:r>
        <w:rPr>
          <w:rFonts w:asciiTheme="majorBidi" w:hAnsiTheme="majorBidi" w:cstheme="majorBidi"/>
          <w:bCs/>
          <w:lang w:bidi="ar-EG"/>
        </w:rPr>
        <w:t xml:space="preserve"> </w:t>
      </w:r>
    </w:p>
    <w:p w:rsidR="00D92AD5" w:rsidRPr="004160DC" w:rsidRDefault="00D92AD5" w:rsidP="00A40006">
      <w:pPr>
        <w:spacing w:line="276" w:lineRule="auto"/>
        <w:ind w:firstLine="720"/>
        <w:contextualSpacing/>
        <w:jc w:val="both"/>
        <w:rPr>
          <w:rFonts w:asciiTheme="majorBidi" w:hAnsiTheme="majorBidi" w:cstheme="majorBidi"/>
          <w:bCs/>
          <w:lang w:bidi="ar-EG"/>
        </w:rPr>
      </w:pPr>
      <w:r w:rsidRPr="00A702A3">
        <w:rPr>
          <w:rFonts w:asciiTheme="majorBidi" w:eastAsia="Calibri" w:hAnsiTheme="majorBidi" w:cstheme="majorBidi"/>
          <w:b/>
          <w:bCs/>
        </w:rPr>
        <w:t>Conclusion:</w:t>
      </w:r>
      <w:r w:rsidRPr="00A702A3">
        <w:rPr>
          <w:rFonts w:asciiTheme="majorBidi" w:eastAsia="Calibri" w:hAnsiTheme="majorBidi" w:cstheme="majorBidi"/>
        </w:rPr>
        <w:t xml:space="preserve"> There was no significant difference in the distribution of </w:t>
      </w:r>
      <w:proofErr w:type="spellStart"/>
      <w:r w:rsidRPr="00A702A3">
        <w:rPr>
          <w:rFonts w:asciiTheme="majorBidi" w:eastAsia="Calibri" w:hAnsiTheme="majorBidi" w:cstheme="majorBidi"/>
        </w:rPr>
        <w:t>enterotypes</w:t>
      </w:r>
      <w:proofErr w:type="spellEnd"/>
      <w:r w:rsidRPr="00A702A3">
        <w:rPr>
          <w:rFonts w:asciiTheme="majorBidi" w:eastAsia="Calibri" w:hAnsiTheme="majorBidi" w:cstheme="majorBidi"/>
        </w:rPr>
        <w:t xml:space="preserve"> in all study groups. Therefore, collapsing the whole </w:t>
      </w:r>
      <w:proofErr w:type="spellStart"/>
      <w:r w:rsidRPr="00A702A3">
        <w:rPr>
          <w:rFonts w:asciiTheme="majorBidi" w:eastAsia="Calibri" w:hAnsiTheme="majorBidi" w:cstheme="majorBidi"/>
        </w:rPr>
        <w:t>microbiome</w:t>
      </w:r>
      <w:proofErr w:type="spellEnd"/>
      <w:r w:rsidRPr="00A702A3">
        <w:rPr>
          <w:rFonts w:asciiTheme="majorBidi" w:eastAsia="Calibri" w:hAnsiTheme="majorBidi" w:cstheme="majorBidi"/>
        </w:rPr>
        <w:t xml:space="preserve"> variations into dominant </w:t>
      </w:r>
      <w:proofErr w:type="spellStart"/>
      <w:r w:rsidRPr="00A702A3">
        <w:rPr>
          <w:rFonts w:asciiTheme="majorBidi" w:eastAsia="Calibri" w:hAnsiTheme="majorBidi" w:cstheme="majorBidi"/>
        </w:rPr>
        <w:t>enterotypes</w:t>
      </w:r>
      <w:proofErr w:type="spellEnd"/>
      <w:r w:rsidRPr="00A702A3">
        <w:rPr>
          <w:rFonts w:asciiTheme="majorBidi" w:eastAsia="Calibri" w:hAnsiTheme="majorBidi" w:cstheme="majorBidi"/>
        </w:rPr>
        <w:t xml:space="preserve"> was not appropriate to identify disease association or to be used as a disease biomarker. </w:t>
      </w:r>
    </w:p>
    <w:p w:rsidR="00D92AD5" w:rsidRDefault="00D92AD5" w:rsidP="00D92AD5">
      <w:pPr>
        <w:spacing w:line="276" w:lineRule="auto"/>
        <w:contextualSpacing/>
        <w:jc w:val="both"/>
        <w:rPr>
          <w:rFonts w:asciiTheme="majorBidi" w:eastAsia="Calibri" w:hAnsiTheme="majorBidi" w:cstheme="majorBidi"/>
        </w:rPr>
      </w:pPr>
    </w:p>
    <w:p w:rsidR="00D92AD5" w:rsidRDefault="00D92AD5" w:rsidP="00D92AD5">
      <w:pPr>
        <w:spacing w:line="276" w:lineRule="auto"/>
        <w:contextualSpacing/>
        <w:jc w:val="both"/>
        <w:rPr>
          <w:rFonts w:asciiTheme="majorBidi" w:eastAsia="Calibri" w:hAnsiTheme="majorBidi" w:cstheme="majorBidi"/>
        </w:rPr>
      </w:pPr>
    </w:p>
    <w:p w:rsidR="00D92AD5" w:rsidRDefault="00D92AD5" w:rsidP="00D92AD5">
      <w:pPr>
        <w:spacing w:line="276" w:lineRule="auto"/>
        <w:contextualSpacing/>
        <w:jc w:val="both"/>
        <w:rPr>
          <w:rFonts w:asciiTheme="majorBidi" w:eastAsia="Calibri" w:hAnsiTheme="majorBidi" w:cstheme="majorBidi"/>
        </w:rPr>
      </w:pPr>
    </w:p>
    <w:p w:rsidR="00D92AD5" w:rsidRDefault="00D92AD5" w:rsidP="00D92AD5">
      <w:pPr>
        <w:spacing w:line="276" w:lineRule="auto"/>
        <w:contextualSpacing/>
        <w:jc w:val="both"/>
        <w:rPr>
          <w:rFonts w:asciiTheme="majorBidi" w:eastAsia="Calibri" w:hAnsiTheme="majorBidi" w:cstheme="majorBidi"/>
        </w:rPr>
      </w:pPr>
    </w:p>
    <w:p w:rsidR="00D92AD5" w:rsidRDefault="00D92AD5" w:rsidP="00D92AD5">
      <w:pPr>
        <w:spacing w:line="276" w:lineRule="auto"/>
        <w:contextualSpacing/>
        <w:jc w:val="both"/>
        <w:rPr>
          <w:rFonts w:asciiTheme="majorBidi" w:eastAsia="Calibri" w:hAnsiTheme="majorBidi" w:cstheme="majorBidi"/>
        </w:rPr>
      </w:pPr>
    </w:p>
    <w:p w:rsidR="00D92AD5" w:rsidRPr="00001667" w:rsidRDefault="00D92AD5" w:rsidP="00D92AD5">
      <w:pPr>
        <w:spacing w:line="276" w:lineRule="auto"/>
        <w:contextualSpacing/>
        <w:jc w:val="both"/>
        <w:rPr>
          <w:rFonts w:asciiTheme="majorBidi" w:eastAsia="Calibri" w:hAnsiTheme="majorBidi" w:cstheme="majorBidi"/>
          <w:b/>
          <w:lang w:val="en-GB"/>
        </w:rPr>
      </w:pPr>
    </w:p>
    <w:p w:rsidR="00D92AD5" w:rsidRDefault="00D92AD5" w:rsidP="00D92AD5">
      <w:pPr>
        <w:spacing w:line="276" w:lineRule="auto"/>
        <w:contextualSpacing/>
        <w:jc w:val="both"/>
        <w:rPr>
          <w:rFonts w:asciiTheme="majorBidi" w:eastAsia="Calibri" w:hAnsiTheme="majorBidi" w:cstheme="majorBidi"/>
        </w:rPr>
      </w:pPr>
    </w:p>
    <w:p w:rsidR="00E25EC6" w:rsidRDefault="00E25EC6"/>
    <w:sectPr w:rsidR="00E25EC6" w:rsidSect="009C709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AD5"/>
    <w:rsid w:val="001E334D"/>
    <w:rsid w:val="002C5C9C"/>
    <w:rsid w:val="004160DC"/>
    <w:rsid w:val="00644D4A"/>
    <w:rsid w:val="009C7098"/>
    <w:rsid w:val="00A40006"/>
    <w:rsid w:val="00A44343"/>
    <w:rsid w:val="00B576C9"/>
    <w:rsid w:val="00D92AD5"/>
    <w:rsid w:val="00E2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A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eference-text">
    <w:name w:val="reference-text"/>
    <w:basedOn w:val="DefaultParagraphFont"/>
    <w:rsid w:val="00D92AD5"/>
  </w:style>
  <w:style w:type="paragraph" w:styleId="ListParagraph">
    <w:name w:val="List Paragraph"/>
    <w:basedOn w:val="Normal"/>
    <w:uiPriority w:val="34"/>
    <w:qFormat/>
    <w:rsid w:val="00D92A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A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eference-text">
    <w:name w:val="reference-text"/>
    <w:basedOn w:val="DefaultParagraphFont"/>
    <w:rsid w:val="00D92AD5"/>
  </w:style>
  <w:style w:type="paragraph" w:styleId="ListParagraph">
    <w:name w:val="List Paragraph"/>
    <w:basedOn w:val="Normal"/>
    <w:uiPriority w:val="34"/>
    <w:qFormat/>
    <w:rsid w:val="00D92A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wizard</cp:lastModifiedBy>
  <cp:revision>9</cp:revision>
  <dcterms:created xsi:type="dcterms:W3CDTF">2019-03-30T10:33:00Z</dcterms:created>
  <dcterms:modified xsi:type="dcterms:W3CDTF">2019-04-06T05:45:00Z</dcterms:modified>
</cp:coreProperties>
</file>