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8EB58" w14:textId="5180CFA9" w:rsidR="002B658F" w:rsidRPr="00DC0397" w:rsidRDefault="006626D4" w:rsidP="007A1F80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C0397">
        <w:rPr>
          <w:b/>
          <w:bCs/>
          <w:color w:val="000000"/>
          <w:sz w:val="28"/>
          <w:szCs w:val="28"/>
          <w:shd w:val="clear" w:color="auto" w:fill="FFFFFF"/>
        </w:rPr>
        <w:t xml:space="preserve">A case highlighting challenges in measuring </w:t>
      </w:r>
      <w:r w:rsidR="002B658F" w:rsidRPr="00DC0397">
        <w:rPr>
          <w:b/>
          <w:bCs/>
          <w:color w:val="000000"/>
          <w:sz w:val="28"/>
          <w:szCs w:val="28"/>
          <w:shd w:val="clear" w:color="auto" w:fill="FFFFFF"/>
        </w:rPr>
        <w:t>Oestradiol Hormone</w:t>
      </w:r>
      <w:r w:rsidR="00DC0397" w:rsidRPr="00DC0397"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55AB6015" w14:textId="38A406B2" w:rsidR="00DC0397" w:rsidRPr="00DC0397" w:rsidRDefault="00DC0397" w:rsidP="007A1F80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C0397">
        <w:rPr>
          <w:b/>
          <w:bCs/>
          <w:color w:val="000000"/>
          <w:sz w:val="28"/>
          <w:szCs w:val="28"/>
          <w:shd w:val="clear" w:color="auto" w:fill="FFFFFF"/>
        </w:rPr>
        <w:t>Dr Barkavi Dhakshinamoorthy, Dr Ashraff, Dr Arutchelvam, Dr Milo</w:t>
      </w:r>
    </w:p>
    <w:p w14:paraId="370970E7" w14:textId="77777777" w:rsidR="00961400" w:rsidRDefault="00961400" w:rsidP="007A1F80">
      <w:pPr>
        <w:jc w:val="both"/>
        <w:rPr>
          <w:color w:val="000000"/>
          <w:sz w:val="28"/>
          <w:szCs w:val="28"/>
          <w:shd w:val="clear" w:color="auto" w:fill="FFFFFF"/>
        </w:rPr>
      </w:pPr>
      <w:r w:rsidRPr="00D43480">
        <w:rPr>
          <w:sz w:val="28"/>
          <w:szCs w:val="28"/>
        </w:rPr>
        <w:t>Laboratory evaluation is critical for the acc</w:t>
      </w:r>
      <w:r w:rsidR="006626D4">
        <w:rPr>
          <w:sz w:val="28"/>
          <w:szCs w:val="28"/>
        </w:rPr>
        <w:t xml:space="preserve">urate assessment and treatment </w:t>
      </w:r>
      <w:r w:rsidRPr="00D43480">
        <w:rPr>
          <w:sz w:val="28"/>
          <w:szCs w:val="28"/>
        </w:rPr>
        <w:t>of patients in endocrinology</w:t>
      </w:r>
      <w:r>
        <w:rPr>
          <w:sz w:val="28"/>
          <w:szCs w:val="28"/>
        </w:rPr>
        <w:t>.</w:t>
      </w:r>
      <w:r w:rsidR="002B658F">
        <w:rPr>
          <w:sz w:val="28"/>
          <w:szCs w:val="28"/>
        </w:rPr>
        <w:t xml:space="preserve"> </w:t>
      </w:r>
      <w:r w:rsidR="002B658F">
        <w:rPr>
          <w:color w:val="000000"/>
          <w:sz w:val="28"/>
          <w:szCs w:val="28"/>
          <w:shd w:val="clear" w:color="auto" w:fill="FFFFFF"/>
        </w:rPr>
        <w:t>Laboratory interference poses</w:t>
      </w:r>
      <w:r w:rsidR="00395833">
        <w:rPr>
          <w:color w:val="000000"/>
          <w:sz w:val="28"/>
          <w:szCs w:val="28"/>
          <w:shd w:val="clear" w:color="auto" w:fill="FFFFFF"/>
        </w:rPr>
        <w:t xml:space="preserve"> significant</w:t>
      </w:r>
      <w:r w:rsidR="002A67F4">
        <w:rPr>
          <w:color w:val="000000"/>
          <w:sz w:val="28"/>
          <w:szCs w:val="28"/>
          <w:shd w:val="clear" w:color="auto" w:fill="FFFFFF"/>
        </w:rPr>
        <w:t xml:space="preserve"> drawback in hormonal testing</w:t>
      </w:r>
      <w:r w:rsidR="00A24C45">
        <w:rPr>
          <w:color w:val="000000"/>
          <w:sz w:val="28"/>
          <w:szCs w:val="28"/>
          <w:shd w:val="clear" w:color="auto" w:fill="FFFFFF"/>
        </w:rPr>
        <w:t>.</w:t>
      </w:r>
      <w:r w:rsidR="00A24C45" w:rsidRPr="00A24C45"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The most common </w:t>
      </w:r>
      <w:r w:rsidR="00A24C45" w:rsidRPr="00A24C45">
        <w:rPr>
          <w:color w:val="000000"/>
          <w:sz w:val="28"/>
          <w:szCs w:val="28"/>
          <w:shd w:val="clear" w:color="auto" w:fill="FFFFFF"/>
        </w:rPr>
        <w:t>interference is described with thyroid</w:t>
      </w:r>
      <w:r w:rsidR="00A24C45">
        <w:rPr>
          <w:color w:val="000000"/>
          <w:sz w:val="28"/>
          <w:szCs w:val="28"/>
          <w:shd w:val="clear" w:color="auto" w:fill="FFFFFF"/>
        </w:rPr>
        <w:t xml:space="preserve"> hormones and TSH </w:t>
      </w:r>
      <w:r w:rsidR="00FF335A">
        <w:rPr>
          <w:color w:val="000000"/>
          <w:sz w:val="28"/>
          <w:szCs w:val="28"/>
          <w:shd w:val="clear" w:color="auto" w:fill="FFFFFF"/>
        </w:rPr>
        <w:t xml:space="preserve">and sometimes with </w:t>
      </w:r>
      <w:r w:rsidR="00CB1451">
        <w:rPr>
          <w:color w:val="000000"/>
          <w:sz w:val="28"/>
          <w:szCs w:val="28"/>
          <w:shd w:val="clear" w:color="auto" w:fill="FFFFFF"/>
        </w:rPr>
        <w:t>gonadotropin</w:t>
      </w:r>
      <w:r w:rsidR="00FF335A">
        <w:rPr>
          <w:color w:val="000000"/>
          <w:sz w:val="28"/>
          <w:szCs w:val="28"/>
          <w:shd w:val="clear" w:color="auto" w:fill="FFFFFF"/>
        </w:rPr>
        <w:t xml:space="preserve"> and</w:t>
      </w:r>
      <w:r w:rsidR="00A24C45" w:rsidRPr="00A24C45">
        <w:rPr>
          <w:color w:val="000000"/>
          <w:sz w:val="28"/>
          <w:szCs w:val="28"/>
          <w:shd w:val="clear" w:color="auto" w:fill="FFFFFF"/>
        </w:rPr>
        <w:t xml:space="preserve"> prolactin, </w:t>
      </w:r>
      <w:r>
        <w:rPr>
          <w:color w:val="000000"/>
          <w:sz w:val="28"/>
          <w:szCs w:val="28"/>
          <w:shd w:val="clear" w:color="auto" w:fill="FFFFFF"/>
        </w:rPr>
        <w:t>but very rarely with oestrogen.</w:t>
      </w:r>
    </w:p>
    <w:p w14:paraId="003D10E8" w14:textId="77777777" w:rsidR="00961400" w:rsidRDefault="00961400" w:rsidP="007A1F80">
      <w:pPr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Pr="00D43480">
        <w:rPr>
          <w:sz w:val="28"/>
          <w:szCs w:val="28"/>
        </w:rPr>
        <w:t>e</w:t>
      </w:r>
      <w:r w:rsidR="002B658F">
        <w:rPr>
          <w:sz w:val="28"/>
          <w:szCs w:val="28"/>
        </w:rPr>
        <w:t xml:space="preserve"> report a unique case of isolated oestradiol</w:t>
      </w:r>
      <w:r w:rsidRPr="00D43480">
        <w:rPr>
          <w:sz w:val="28"/>
          <w:szCs w:val="28"/>
        </w:rPr>
        <w:t xml:space="preserve"> hormone elevation due to laboratory interference unmasked by mass spectrometry</w:t>
      </w:r>
      <w:r>
        <w:rPr>
          <w:sz w:val="28"/>
          <w:szCs w:val="28"/>
        </w:rPr>
        <w:t>.</w:t>
      </w:r>
    </w:p>
    <w:p w14:paraId="41BE5698" w14:textId="77777777" w:rsidR="003E3CFA" w:rsidRDefault="0080224B" w:rsidP="007A1F80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49 year old women </w:t>
      </w:r>
      <w:r w:rsidR="006626D4">
        <w:rPr>
          <w:sz w:val="28"/>
          <w:szCs w:val="28"/>
        </w:rPr>
        <w:t xml:space="preserve">was </w:t>
      </w:r>
      <w:r w:rsidR="006626D4" w:rsidRPr="00D43480">
        <w:rPr>
          <w:sz w:val="28"/>
          <w:szCs w:val="28"/>
        </w:rPr>
        <w:t>evaluated</w:t>
      </w:r>
      <w:r w:rsidR="00961400" w:rsidRPr="00D434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in </w:t>
      </w:r>
      <w:r w:rsidR="00961400" w:rsidRPr="00D43480">
        <w:rPr>
          <w:sz w:val="28"/>
          <w:szCs w:val="28"/>
        </w:rPr>
        <w:t>the primary c</w:t>
      </w:r>
      <w:r w:rsidR="006626D4">
        <w:rPr>
          <w:sz w:val="28"/>
          <w:szCs w:val="28"/>
        </w:rPr>
        <w:t>are for symptoms of weight gain</w:t>
      </w:r>
      <w:r w:rsidR="00961400" w:rsidRPr="00D43480">
        <w:rPr>
          <w:sz w:val="28"/>
          <w:szCs w:val="28"/>
        </w:rPr>
        <w:t xml:space="preserve">, </w:t>
      </w:r>
      <w:r w:rsidR="00961400">
        <w:rPr>
          <w:sz w:val="28"/>
          <w:szCs w:val="28"/>
        </w:rPr>
        <w:t>facial</w:t>
      </w:r>
      <w:r w:rsidR="00961400" w:rsidRPr="00D43480">
        <w:rPr>
          <w:sz w:val="28"/>
          <w:szCs w:val="28"/>
        </w:rPr>
        <w:t xml:space="preserve"> ch</w:t>
      </w:r>
      <w:r w:rsidR="006626D4">
        <w:rPr>
          <w:sz w:val="28"/>
          <w:szCs w:val="28"/>
        </w:rPr>
        <w:t xml:space="preserve">anges </w:t>
      </w:r>
      <w:r w:rsidR="00961400" w:rsidRPr="00D43480">
        <w:rPr>
          <w:sz w:val="28"/>
          <w:szCs w:val="28"/>
        </w:rPr>
        <w:t xml:space="preserve">and numbness of the left arm and leg. Her menstrual cycles were </w:t>
      </w:r>
      <w:r w:rsidR="006626D4">
        <w:rPr>
          <w:sz w:val="28"/>
          <w:szCs w:val="28"/>
        </w:rPr>
        <w:t>occasionally ir</w:t>
      </w:r>
      <w:r w:rsidR="00961400" w:rsidRPr="00D43480">
        <w:rPr>
          <w:sz w:val="28"/>
          <w:szCs w:val="28"/>
        </w:rPr>
        <w:t>regular.</w:t>
      </w:r>
      <w:r w:rsidR="00FF335A">
        <w:rPr>
          <w:color w:val="000000"/>
          <w:sz w:val="28"/>
          <w:szCs w:val="28"/>
          <w:shd w:val="clear" w:color="auto" w:fill="FFFFFF"/>
        </w:rPr>
        <w:t xml:space="preserve"> </w:t>
      </w:r>
      <w:r w:rsidR="006626D4">
        <w:rPr>
          <w:color w:val="000000"/>
          <w:sz w:val="28"/>
          <w:szCs w:val="28"/>
          <w:shd w:val="clear" w:color="auto" w:fill="FFFFFF"/>
        </w:rPr>
        <w:t>There was no</w:t>
      </w:r>
      <w:r w:rsidR="00CE21EC">
        <w:rPr>
          <w:color w:val="000000"/>
          <w:sz w:val="28"/>
          <w:szCs w:val="28"/>
          <w:shd w:val="clear" w:color="auto" w:fill="FFFFFF"/>
        </w:rPr>
        <w:t xml:space="preserve"> history of any liver disease</w:t>
      </w:r>
      <w:r w:rsidR="0083486E">
        <w:rPr>
          <w:color w:val="000000"/>
          <w:sz w:val="28"/>
          <w:szCs w:val="28"/>
          <w:shd w:val="clear" w:color="auto" w:fill="FFFFFF"/>
        </w:rPr>
        <w:t xml:space="preserve"> or autoimmune condition</w:t>
      </w:r>
      <w:r w:rsidR="00961400">
        <w:rPr>
          <w:color w:val="000000"/>
          <w:sz w:val="28"/>
          <w:szCs w:val="28"/>
          <w:shd w:val="clear" w:color="auto" w:fill="FFFFFF"/>
        </w:rPr>
        <w:t>.</w:t>
      </w:r>
      <w:r w:rsidR="00FF335A">
        <w:rPr>
          <w:color w:val="000000"/>
          <w:sz w:val="28"/>
          <w:szCs w:val="28"/>
          <w:shd w:val="clear" w:color="auto" w:fill="FFFFFF"/>
        </w:rPr>
        <w:t xml:space="preserve"> </w:t>
      </w:r>
      <w:r w:rsidR="006626D4">
        <w:rPr>
          <w:color w:val="000000"/>
          <w:sz w:val="28"/>
          <w:szCs w:val="28"/>
          <w:shd w:val="clear" w:color="auto" w:fill="FFFFFF"/>
        </w:rPr>
        <w:t>Patient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6626D4">
        <w:rPr>
          <w:color w:val="000000"/>
          <w:sz w:val="28"/>
          <w:szCs w:val="28"/>
          <w:shd w:val="clear" w:color="auto" w:fill="FFFFFF"/>
        </w:rPr>
        <w:t>was not on</w:t>
      </w:r>
      <w:r w:rsidR="00FF335A">
        <w:rPr>
          <w:color w:val="000000"/>
          <w:sz w:val="28"/>
          <w:szCs w:val="28"/>
          <w:shd w:val="clear" w:color="auto" w:fill="FFFFFF"/>
        </w:rPr>
        <w:t xml:space="preserve"> any form of hormonal replacement therapy or dietary supplement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961400">
        <w:rPr>
          <w:sz w:val="28"/>
          <w:szCs w:val="28"/>
        </w:rPr>
        <w:t xml:space="preserve">Initial evaluation at the primary centre showed high oestradiol level ((2697 nmol/l) with normal </w:t>
      </w:r>
      <w:r w:rsidR="00CB1451">
        <w:rPr>
          <w:sz w:val="28"/>
          <w:szCs w:val="28"/>
        </w:rPr>
        <w:t>gonadotropin</w:t>
      </w:r>
      <w:r w:rsidR="00961400">
        <w:rPr>
          <w:sz w:val="28"/>
          <w:szCs w:val="28"/>
        </w:rPr>
        <w:t xml:space="preserve"> levels. </w:t>
      </w:r>
      <w:r w:rsidR="00961400">
        <w:rPr>
          <w:color w:val="000000"/>
          <w:sz w:val="28"/>
          <w:szCs w:val="28"/>
          <w:shd w:val="clear" w:color="auto" w:fill="FFFFFF"/>
        </w:rPr>
        <w:t>Repeated samples</w:t>
      </w:r>
      <w:r w:rsidR="006626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(</w:t>
      </w:r>
      <w:r w:rsidRPr="0080224B">
        <w:rPr>
          <w:color w:val="000000"/>
          <w:sz w:val="28"/>
          <w:szCs w:val="28"/>
          <w:shd w:val="clear" w:color="auto" w:fill="FFFFFF"/>
        </w:rPr>
        <w:t>Roche electro-chemiluminescence immunoassays</w:t>
      </w:r>
      <w:r>
        <w:rPr>
          <w:color w:val="000000"/>
          <w:sz w:val="28"/>
          <w:szCs w:val="28"/>
          <w:shd w:val="clear" w:color="auto" w:fill="FFFFFF"/>
        </w:rPr>
        <w:t>)</w:t>
      </w:r>
      <w:r w:rsidRPr="0080224B">
        <w:rPr>
          <w:color w:val="000000"/>
          <w:sz w:val="28"/>
          <w:szCs w:val="28"/>
          <w:shd w:val="clear" w:color="auto" w:fill="FFFFFF"/>
        </w:rPr>
        <w:t> </w:t>
      </w:r>
      <w:r w:rsidR="00961400">
        <w:rPr>
          <w:color w:val="000000"/>
          <w:sz w:val="28"/>
          <w:szCs w:val="28"/>
          <w:shd w:val="clear" w:color="auto" w:fill="FFFFFF"/>
        </w:rPr>
        <w:t>at our centre confirmed high oestradiol level (3946 nmol/l).</w:t>
      </w:r>
      <w:r w:rsidR="00FF335A">
        <w:rPr>
          <w:color w:val="000000"/>
          <w:sz w:val="28"/>
          <w:szCs w:val="28"/>
          <w:shd w:val="clear" w:color="auto" w:fill="FFFFFF"/>
        </w:rPr>
        <w:t>Pituitary hormone profile and other hormones were within normal range.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961400">
        <w:rPr>
          <w:color w:val="000000"/>
          <w:sz w:val="28"/>
          <w:szCs w:val="28"/>
          <w:shd w:val="clear" w:color="auto" w:fill="FFFFFF"/>
        </w:rPr>
        <w:t>Imaging of the Pituitary gland /Abdomen/Pelvis did not reveal any pathology.</w:t>
      </w:r>
      <w:r w:rsidR="003E3CFA">
        <w:rPr>
          <w:color w:val="000000"/>
          <w:sz w:val="28"/>
          <w:szCs w:val="28"/>
          <w:shd w:val="clear" w:color="auto" w:fill="FFFFFF"/>
        </w:rPr>
        <w:t xml:space="preserve"> </w:t>
      </w:r>
      <w:r w:rsidR="0083486E">
        <w:rPr>
          <w:color w:val="000000"/>
          <w:sz w:val="28"/>
          <w:szCs w:val="28"/>
          <w:shd w:val="clear" w:color="auto" w:fill="FFFFFF"/>
        </w:rPr>
        <w:t>Sample was sent to</w:t>
      </w:r>
      <w:r w:rsidR="006626D4">
        <w:rPr>
          <w:color w:val="000000"/>
          <w:sz w:val="28"/>
          <w:szCs w:val="28"/>
          <w:shd w:val="clear" w:color="auto" w:fill="FFFFFF"/>
        </w:rPr>
        <w:t xml:space="preserve"> another</w:t>
      </w:r>
      <w:r w:rsidR="0083486E">
        <w:rPr>
          <w:color w:val="000000"/>
          <w:sz w:val="28"/>
          <w:szCs w:val="28"/>
          <w:shd w:val="clear" w:color="auto" w:fill="FFFFFF"/>
        </w:rPr>
        <w:t xml:space="preserve"> </w:t>
      </w:r>
      <w:r w:rsidR="006626D4">
        <w:rPr>
          <w:color w:val="000000"/>
          <w:sz w:val="28"/>
          <w:szCs w:val="28"/>
          <w:shd w:val="clear" w:color="auto" w:fill="FFFFFF"/>
        </w:rPr>
        <w:t>laboratory which used</w:t>
      </w:r>
      <w:r w:rsidR="0083486E">
        <w:rPr>
          <w:color w:val="000000"/>
          <w:sz w:val="28"/>
          <w:szCs w:val="28"/>
          <w:shd w:val="clear" w:color="auto" w:fill="FFFFFF"/>
        </w:rPr>
        <w:t xml:space="preserve"> </w:t>
      </w:r>
      <w:r w:rsidR="003E3CFA">
        <w:rPr>
          <w:color w:val="000000"/>
          <w:sz w:val="28"/>
          <w:szCs w:val="28"/>
          <w:shd w:val="clear" w:color="auto" w:fill="FFFFFF"/>
        </w:rPr>
        <w:t xml:space="preserve">Mass spectrometry and the patient’s </w:t>
      </w:r>
      <w:r w:rsidR="0083486E">
        <w:rPr>
          <w:color w:val="000000"/>
          <w:sz w:val="28"/>
          <w:szCs w:val="28"/>
          <w:shd w:val="clear" w:color="auto" w:fill="FFFFFF"/>
        </w:rPr>
        <w:t xml:space="preserve">oestradiol level </w:t>
      </w:r>
      <w:r w:rsidR="003E3CFA">
        <w:rPr>
          <w:color w:val="000000"/>
          <w:sz w:val="28"/>
          <w:szCs w:val="28"/>
          <w:shd w:val="clear" w:color="auto" w:fill="FFFFFF"/>
        </w:rPr>
        <w:t>was reported</w:t>
      </w:r>
      <w:r w:rsidR="0083486E">
        <w:rPr>
          <w:color w:val="000000"/>
          <w:sz w:val="28"/>
          <w:szCs w:val="28"/>
          <w:shd w:val="clear" w:color="auto" w:fill="FFFFFF"/>
        </w:rPr>
        <w:t xml:space="preserve"> within normal range.</w:t>
      </w:r>
      <w:r w:rsidR="005341F3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3E0CD58B" w14:textId="5E84DF91" w:rsidR="00680843" w:rsidRDefault="00395833" w:rsidP="007A1F80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This </w:t>
      </w:r>
      <w:r>
        <w:rPr>
          <w:sz w:val="28"/>
          <w:szCs w:val="28"/>
        </w:rPr>
        <w:t>d</w:t>
      </w:r>
      <w:r w:rsidRPr="00BF4A95">
        <w:rPr>
          <w:sz w:val="28"/>
          <w:szCs w:val="28"/>
        </w:rPr>
        <w:t xml:space="preserve">emonstrates the complexity </w:t>
      </w:r>
      <w:r w:rsidR="003E3CFA">
        <w:rPr>
          <w:sz w:val="28"/>
          <w:szCs w:val="28"/>
        </w:rPr>
        <w:t xml:space="preserve">in measurements of serum oestradiol </w:t>
      </w:r>
      <w:r w:rsidRPr="00BF4A95">
        <w:rPr>
          <w:sz w:val="28"/>
          <w:szCs w:val="28"/>
        </w:rPr>
        <w:t>because conventional methods were unable to unmask the problem</w:t>
      </w:r>
      <w:r w:rsidR="0080224B">
        <w:rPr>
          <w:sz w:val="28"/>
          <w:szCs w:val="28"/>
        </w:rPr>
        <w:t>.</w:t>
      </w:r>
      <w:r w:rsidRPr="00BF4A95">
        <w:rPr>
          <w:sz w:val="28"/>
          <w:szCs w:val="28"/>
        </w:rPr>
        <w:t xml:space="preserve"> </w:t>
      </w:r>
      <w:r w:rsidR="001B5D71">
        <w:rPr>
          <w:color w:val="000000"/>
          <w:sz w:val="28"/>
          <w:szCs w:val="28"/>
          <w:shd w:val="clear" w:color="auto" w:fill="FFFFFF"/>
        </w:rPr>
        <w:t xml:space="preserve">Two phenomena can </w:t>
      </w:r>
      <w:r w:rsidR="000C1C07">
        <w:rPr>
          <w:color w:val="000000"/>
          <w:sz w:val="28"/>
          <w:szCs w:val="28"/>
          <w:shd w:val="clear" w:color="auto" w:fill="FFFFFF"/>
        </w:rPr>
        <w:t>cause interference:</w:t>
      </w:r>
      <w:r>
        <w:rPr>
          <w:color w:val="000000"/>
          <w:sz w:val="28"/>
          <w:szCs w:val="28"/>
          <w:shd w:val="clear" w:color="auto" w:fill="FFFFFF"/>
        </w:rPr>
        <w:t xml:space="preserve"> hormone-binding proteins </w:t>
      </w:r>
      <w:r w:rsidR="001B5D71">
        <w:rPr>
          <w:color w:val="000000"/>
          <w:sz w:val="28"/>
          <w:szCs w:val="28"/>
          <w:shd w:val="clear" w:color="auto" w:fill="FFFFFF"/>
        </w:rPr>
        <w:t>and autoantibodies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1B5D71">
        <w:rPr>
          <w:color w:val="000000"/>
          <w:sz w:val="28"/>
          <w:szCs w:val="28"/>
          <w:shd w:val="clear" w:color="auto" w:fill="FFFFFF"/>
        </w:rPr>
        <w:t>Autoanalyte antibodies have bee</w:t>
      </w:r>
      <w:r w:rsidR="000C1C07">
        <w:rPr>
          <w:color w:val="000000"/>
          <w:sz w:val="28"/>
          <w:szCs w:val="28"/>
          <w:shd w:val="clear" w:color="auto" w:fill="FFFFFF"/>
        </w:rPr>
        <w:t xml:space="preserve">n described with testosterone </w:t>
      </w:r>
      <w:r w:rsidR="001B5D71">
        <w:rPr>
          <w:color w:val="000000"/>
          <w:sz w:val="28"/>
          <w:szCs w:val="28"/>
          <w:shd w:val="clear" w:color="auto" w:fill="FFFFFF"/>
        </w:rPr>
        <w:t xml:space="preserve">but none with other steroid hormones. Cross-reactivity with an endogenous molecule of similar structure is less a concern </w:t>
      </w:r>
      <w:r w:rsidR="0080224B">
        <w:rPr>
          <w:color w:val="000000"/>
          <w:sz w:val="28"/>
          <w:szCs w:val="28"/>
          <w:shd w:val="clear" w:color="auto" w:fill="FFFFFF"/>
        </w:rPr>
        <w:t>because of improved</w:t>
      </w:r>
      <w:r w:rsidR="001B5D71">
        <w:rPr>
          <w:color w:val="000000"/>
          <w:sz w:val="28"/>
          <w:szCs w:val="28"/>
          <w:shd w:val="clear" w:color="auto" w:fill="FFFFFF"/>
        </w:rPr>
        <w:t xml:space="preserve"> antibodies specificity.</w:t>
      </w:r>
      <w:r w:rsidR="005B527B">
        <w:rPr>
          <w:color w:val="000000"/>
          <w:sz w:val="28"/>
          <w:szCs w:val="28"/>
          <w:shd w:val="clear" w:color="auto" w:fill="FFFFFF"/>
        </w:rPr>
        <w:t xml:space="preserve"> </w:t>
      </w:r>
      <w:r w:rsidRPr="00395833">
        <w:rPr>
          <w:color w:val="000000"/>
          <w:sz w:val="28"/>
          <w:szCs w:val="28"/>
          <w:shd w:val="clear" w:color="auto" w:fill="FFFFFF"/>
        </w:rPr>
        <w:t xml:space="preserve">Analytic interference can result in erroneous values that can lead to costly investigations, misdiagnosis, and unnecessary treatments. </w:t>
      </w:r>
      <w:r>
        <w:rPr>
          <w:color w:val="000000"/>
          <w:sz w:val="28"/>
          <w:szCs w:val="28"/>
          <w:shd w:val="clear" w:color="auto" w:fill="FFFFFF"/>
        </w:rPr>
        <w:t>C</w:t>
      </w:r>
      <w:r w:rsidRPr="00395833">
        <w:rPr>
          <w:color w:val="000000"/>
          <w:sz w:val="28"/>
          <w:szCs w:val="28"/>
          <w:shd w:val="clear" w:color="auto" w:fill="FFFFFF"/>
        </w:rPr>
        <w:t>linicians should have a high index of suspicion when faced with biochemical results discordant with the patient's clinical manifestations</w:t>
      </w:r>
      <w:r w:rsidR="0080224B">
        <w:rPr>
          <w:color w:val="000000"/>
          <w:sz w:val="28"/>
          <w:szCs w:val="28"/>
          <w:shd w:val="clear" w:color="auto" w:fill="FFFFFF"/>
        </w:rPr>
        <w:t>.</w:t>
      </w:r>
    </w:p>
    <w:p w14:paraId="2A81A60D" w14:textId="4ACC1B89" w:rsidR="00977398" w:rsidRDefault="00977398" w:rsidP="007A1F80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0DBA6837" w14:textId="7B2BB3C8" w:rsidR="00977398" w:rsidRDefault="00977398" w:rsidP="00977398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Barkavi Dhakshinamoorthy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07481641114</w:t>
      </w:r>
      <w:bookmarkStart w:id="0" w:name="_GoBack"/>
      <w:bookmarkEnd w:id="0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1349364E" w14:textId="77777777" w:rsidR="00977398" w:rsidRPr="00D43480" w:rsidRDefault="00977398" w:rsidP="007A1F80">
      <w:pPr>
        <w:jc w:val="both"/>
        <w:rPr>
          <w:sz w:val="28"/>
          <w:szCs w:val="28"/>
        </w:rPr>
      </w:pPr>
    </w:p>
    <w:sectPr w:rsidR="00977398" w:rsidRPr="00D43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843"/>
    <w:rsid w:val="000C1C07"/>
    <w:rsid w:val="001B5D71"/>
    <w:rsid w:val="0027469E"/>
    <w:rsid w:val="002A67F4"/>
    <w:rsid w:val="002B658F"/>
    <w:rsid w:val="00395833"/>
    <w:rsid w:val="003E3CFA"/>
    <w:rsid w:val="005341F3"/>
    <w:rsid w:val="005B527B"/>
    <w:rsid w:val="006626D4"/>
    <w:rsid w:val="00680843"/>
    <w:rsid w:val="006937CF"/>
    <w:rsid w:val="007A1F80"/>
    <w:rsid w:val="0080224B"/>
    <w:rsid w:val="00807305"/>
    <w:rsid w:val="0083486E"/>
    <w:rsid w:val="008413EF"/>
    <w:rsid w:val="00892912"/>
    <w:rsid w:val="009453B0"/>
    <w:rsid w:val="00961400"/>
    <w:rsid w:val="00977398"/>
    <w:rsid w:val="00A24C45"/>
    <w:rsid w:val="00A700F4"/>
    <w:rsid w:val="00AE1FCD"/>
    <w:rsid w:val="00B67EB6"/>
    <w:rsid w:val="00BF4A95"/>
    <w:rsid w:val="00CB1451"/>
    <w:rsid w:val="00CE21EC"/>
    <w:rsid w:val="00D43480"/>
    <w:rsid w:val="00DC0397"/>
    <w:rsid w:val="00EC5FD5"/>
    <w:rsid w:val="00EE17BA"/>
    <w:rsid w:val="00FF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821B6"/>
  <w15:docId w15:val="{66214600-11A1-4D7B-8A85-7B474270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5D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Tees Hospitals NHS Foundation Trust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bmoorthy</dc:creator>
  <cp:lastModifiedBy>Barkavi Dhakshinamoorthy</cp:lastModifiedBy>
  <cp:revision>3</cp:revision>
  <dcterms:created xsi:type="dcterms:W3CDTF">2020-02-03T22:25:00Z</dcterms:created>
  <dcterms:modified xsi:type="dcterms:W3CDTF">2020-02-03T22:27:00Z</dcterms:modified>
</cp:coreProperties>
</file>