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838" w:rsidRDefault="00E25838" w:rsidP="00E25838">
      <w:pPr>
        <w:jc w:val="both"/>
        <w:rPr>
          <w:rFonts w:asciiTheme="majorBidi" w:hAnsiTheme="majorBidi" w:cstheme="majorBidi"/>
          <w:sz w:val="32"/>
          <w:szCs w:val="32"/>
        </w:rPr>
      </w:pPr>
      <w:r w:rsidRPr="00E25838">
        <w:rPr>
          <w:rFonts w:asciiTheme="majorBidi" w:hAnsiTheme="majorBidi" w:cstheme="majorBidi"/>
          <w:sz w:val="32"/>
          <w:szCs w:val="32"/>
        </w:rPr>
        <w:t xml:space="preserve">Abstract Background: </w:t>
      </w:r>
    </w:p>
    <w:p w:rsidR="00E25838" w:rsidRPr="00E25838" w:rsidRDefault="00E25838" w:rsidP="00E25838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</w:t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Onychomycosis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is</w:t>
      </w:r>
      <w:r w:rsidRPr="00E25838">
        <w:rPr>
          <w:rFonts w:asciiTheme="majorBidi" w:hAnsiTheme="majorBidi" w:cstheme="majorBidi"/>
          <w:sz w:val="32"/>
          <w:szCs w:val="32"/>
        </w:rPr>
        <w:tab/>
        <w:t>a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dermatophyte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fungal</w:t>
      </w:r>
      <w:r w:rsidRPr="00E25838">
        <w:rPr>
          <w:rFonts w:asciiTheme="majorBidi" w:hAnsiTheme="majorBidi" w:cstheme="majorBidi"/>
          <w:sz w:val="32"/>
          <w:szCs w:val="32"/>
        </w:rPr>
        <w:tab/>
        <w:t>infection</w:t>
      </w:r>
      <w:r w:rsidRPr="00E25838">
        <w:rPr>
          <w:rFonts w:asciiTheme="majorBidi" w:hAnsiTheme="majorBidi" w:cstheme="majorBidi"/>
          <w:sz w:val="32"/>
          <w:szCs w:val="32"/>
        </w:rPr>
        <w:tab/>
        <w:t>of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tab/>
        <w:t>nail</w:t>
      </w:r>
      <w:r w:rsidRPr="00E25838">
        <w:rPr>
          <w:rFonts w:asciiTheme="majorBidi" w:hAnsiTheme="majorBidi" w:cstheme="majorBidi"/>
          <w:sz w:val="32"/>
          <w:szCs w:val="32"/>
        </w:rPr>
        <w:tab/>
        <w:t>plate,</w:t>
      </w:r>
      <w:r w:rsidRPr="00E25838">
        <w:rPr>
          <w:rFonts w:asciiTheme="majorBidi" w:hAnsiTheme="majorBidi" w:cstheme="majorBidi"/>
          <w:sz w:val="32"/>
          <w:szCs w:val="32"/>
        </w:rPr>
        <w:tab/>
        <w:t>bed,</w:t>
      </w:r>
      <w:r w:rsidRPr="00E25838">
        <w:rPr>
          <w:rFonts w:asciiTheme="majorBidi" w:hAnsiTheme="majorBidi" w:cstheme="majorBidi"/>
          <w:sz w:val="32"/>
          <w:szCs w:val="32"/>
        </w:rPr>
        <w:tab/>
        <w:t>and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tab/>
        <w:t>matrix,</w:t>
      </w:r>
      <w:r w:rsidRPr="00E25838">
        <w:rPr>
          <w:rFonts w:asciiTheme="majorBidi" w:hAnsiTheme="majorBidi" w:cstheme="majorBidi"/>
          <w:sz w:val="32"/>
          <w:szCs w:val="32"/>
        </w:rPr>
        <w:tab/>
        <w:t>leading</w:t>
      </w:r>
      <w:r w:rsidRPr="00E25838">
        <w:rPr>
          <w:rFonts w:asciiTheme="majorBidi" w:hAnsiTheme="majorBidi" w:cstheme="majorBidi"/>
          <w:sz w:val="32"/>
          <w:szCs w:val="32"/>
        </w:rPr>
        <w:tab/>
        <w:t>to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tab/>
        <w:t>gradual</w:t>
      </w:r>
      <w:r w:rsidRPr="00E25838">
        <w:rPr>
          <w:rFonts w:asciiTheme="majorBidi" w:hAnsiTheme="majorBidi" w:cstheme="majorBidi"/>
          <w:sz w:val="32"/>
          <w:szCs w:val="32"/>
        </w:rPr>
        <w:tab/>
        <w:t>damage</w:t>
      </w:r>
      <w:r w:rsidRPr="00E25838">
        <w:rPr>
          <w:rFonts w:asciiTheme="majorBidi" w:hAnsiTheme="majorBidi" w:cstheme="majorBidi"/>
          <w:sz w:val="32"/>
          <w:szCs w:val="32"/>
        </w:rPr>
        <w:tab/>
        <w:t>which</w:t>
      </w:r>
      <w:r w:rsidRPr="00E25838">
        <w:rPr>
          <w:rFonts w:asciiTheme="majorBidi" w:hAnsiTheme="majorBidi" w:cstheme="majorBidi"/>
          <w:sz w:val="32"/>
          <w:szCs w:val="32"/>
        </w:rPr>
        <w:tab/>
        <w:t>often</w:t>
      </w:r>
      <w:r w:rsidRPr="00E25838">
        <w:rPr>
          <w:rFonts w:asciiTheme="majorBidi" w:hAnsiTheme="majorBidi" w:cstheme="majorBidi"/>
          <w:sz w:val="32"/>
          <w:szCs w:val="32"/>
        </w:rPr>
        <w:tab/>
        <w:t>considered</w:t>
      </w:r>
      <w:r w:rsidRPr="00E25838">
        <w:rPr>
          <w:rFonts w:asciiTheme="majorBidi" w:hAnsiTheme="majorBidi" w:cstheme="majorBidi"/>
          <w:sz w:val="32"/>
          <w:szCs w:val="32"/>
        </w:rPr>
        <w:tab/>
        <w:t>a</w:t>
      </w:r>
      <w:r w:rsidRPr="00E25838">
        <w:rPr>
          <w:rFonts w:asciiTheme="majorBidi" w:hAnsiTheme="majorBidi" w:cstheme="majorBidi"/>
          <w:sz w:val="32"/>
          <w:szCs w:val="32"/>
        </w:rPr>
        <w:tab/>
        <w:t>cosmetic</w:t>
      </w:r>
      <w:r w:rsidRPr="00E25838">
        <w:rPr>
          <w:rFonts w:asciiTheme="majorBidi" w:hAnsiTheme="majorBidi" w:cstheme="majorBidi"/>
          <w:sz w:val="32"/>
          <w:szCs w:val="32"/>
        </w:rPr>
        <w:tab/>
        <w:t>problem.</w:t>
      </w:r>
      <w:r w:rsidRPr="00E25838">
        <w:rPr>
          <w:rFonts w:asciiTheme="majorBidi" w:hAnsiTheme="majorBidi" w:cstheme="majorBidi"/>
          <w:sz w:val="32"/>
          <w:szCs w:val="32"/>
        </w:rPr>
        <w:tab/>
        <w:t>Several</w:t>
      </w:r>
      <w:r w:rsidRPr="00E25838">
        <w:rPr>
          <w:rFonts w:asciiTheme="majorBidi" w:hAnsiTheme="majorBidi" w:cstheme="majorBidi"/>
          <w:sz w:val="32"/>
          <w:szCs w:val="32"/>
        </w:rPr>
        <w:tab/>
        <w:t>presentations</w:t>
      </w:r>
      <w:r w:rsidRPr="00E25838">
        <w:rPr>
          <w:rFonts w:asciiTheme="majorBidi" w:hAnsiTheme="majorBidi" w:cstheme="majorBidi"/>
          <w:sz w:val="32"/>
          <w:szCs w:val="32"/>
        </w:rPr>
        <w:tab/>
        <w:t>of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onychomycosis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>: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distolateral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subungual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(DLSOM),</w:t>
      </w:r>
      <w:r w:rsidRPr="00E25838">
        <w:rPr>
          <w:rFonts w:asciiTheme="majorBidi" w:hAnsiTheme="majorBidi" w:cstheme="majorBidi"/>
          <w:sz w:val="32"/>
          <w:szCs w:val="32"/>
        </w:rPr>
        <w:tab/>
        <w:t>superficial</w:t>
      </w:r>
      <w:r w:rsidRPr="00E25838">
        <w:rPr>
          <w:rFonts w:asciiTheme="majorBidi" w:hAnsiTheme="majorBidi" w:cstheme="majorBidi"/>
          <w:sz w:val="32"/>
          <w:szCs w:val="32"/>
        </w:rPr>
        <w:tab/>
        <w:t>white,</w:t>
      </w:r>
      <w:r w:rsidRPr="00E25838">
        <w:rPr>
          <w:rFonts w:asciiTheme="majorBidi" w:hAnsiTheme="majorBidi" w:cstheme="majorBidi"/>
          <w:sz w:val="32"/>
          <w:szCs w:val="32"/>
        </w:rPr>
        <w:tab/>
        <w:t>proximal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subungual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>,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endonyx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>,</w:t>
      </w:r>
      <w:r w:rsidRPr="00E25838">
        <w:rPr>
          <w:rFonts w:asciiTheme="majorBidi" w:hAnsiTheme="majorBidi" w:cstheme="majorBidi"/>
          <w:sz w:val="32"/>
          <w:szCs w:val="32"/>
        </w:rPr>
        <w:tab/>
        <w:t>and</w:t>
      </w:r>
      <w:r w:rsidRPr="00E25838">
        <w:rPr>
          <w:rFonts w:asciiTheme="majorBidi" w:hAnsiTheme="majorBidi" w:cstheme="majorBidi"/>
          <w:sz w:val="32"/>
          <w:szCs w:val="32"/>
        </w:rPr>
        <w:tab/>
        <w:t>total</w:t>
      </w:r>
      <w:r w:rsidRPr="00E25838">
        <w:rPr>
          <w:rFonts w:asciiTheme="majorBidi" w:hAnsiTheme="majorBidi" w:cstheme="majorBidi"/>
          <w:sz w:val="32"/>
          <w:szCs w:val="32"/>
        </w:rPr>
        <w:tab/>
        <w:t>dystrophic</w:t>
      </w:r>
      <w:r w:rsidRPr="00E25838">
        <w:rPr>
          <w:rFonts w:asciiTheme="majorBidi" w:hAnsiTheme="majorBidi" w:cstheme="majorBidi"/>
          <w:sz w:val="32"/>
          <w:szCs w:val="32"/>
        </w:rPr>
        <w:tab/>
        <w:t>(TDOM).</w:t>
      </w:r>
      <w:r w:rsidRPr="00E25838">
        <w:rPr>
          <w:rFonts w:asciiTheme="majorBidi" w:hAnsiTheme="majorBidi" w:cstheme="majorBidi"/>
          <w:sz w:val="32"/>
          <w:szCs w:val="32"/>
        </w:rPr>
        <w:tab/>
        <w:t>Although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tab/>
        <w:t>diagnosis</w:t>
      </w:r>
      <w:r w:rsidRPr="00E25838">
        <w:rPr>
          <w:rFonts w:asciiTheme="majorBidi" w:hAnsiTheme="majorBidi" w:cstheme="majorBidi"/>
          <w:sz w:val="32"/>
          <w:szCs w:val="32"/>
        </w:rPr>
        <w:tab/>
        <w:t>relies</w:t>
      </w:r>
      <w:r w:rsidRPr="00E25838">
        <w:rPr>
          <w:rFonts w:asciiTheme="majorBidi" w:hAnsiTheme="majorBidi" w:cstheme="majorBidi"/>
          <w:sz w:val="32"/>
          <w:szCs w:val="32"/>
        </w:rPr>
        <w:tab/>
        <w:t>on</w:t>
      </w:r>
      <w:r w:rsidRPr="00E25838">
        <w:rPr>
          <w:rFonts w:asciiTheme="majorBidi" w:hAnsiTheme="majorBidi" w:cstheme="majorBidi"/>
          <w:sz w:val="32"/>
          <w:szCs w:val="32"/>
        </w:rPr>
        <w:tab/>
        <w:t>mycological</w:t>
      </w:r>
      <w:r w:rsidRPr="00E25838">
        <w:rPr>
          <w:rFonts w:asciiTheme="majorBidi" w:hAnsiTheme="majorBidi" w:cstheme="majorBidi"/>
          <w:sz w:val="32"/>
          <w:szCs w:val="32"/>
        </w:rPr>
        <w:tab/>
        <w:t>results,</w:t>
      </w:r>
      <w:r w:rsidRPr="00E25838">
        <w:rPr>
          <w:rFonts w:asciiTheme="majorBidi" w:hAnsiTheme="majorBidi" w:cstheme="majorBidi"/>
          <w:sz w:val="32"/>
          <w:szCs w:val="32"/>
        </w:rPr>
        <w:tab/>
        <w:t>there</w:t>
      </w:r>
      <w:r w:rsidRPr="00E25838">
        <w:rPr>
          <w:rFonts w:asciiTheme="majorBidi" w:hAnsiTheme="majorBidi" w:cstheme="majorBidi"/>
          <w:sz w:val="32"/>
          <w:szCs w:val="32"/>
        </w:rPr>
        <w:tab/>
        <w:t>are</w:t>
      </w:r>
      <w:r w:rsidRPr="00E25838">
        <w:rPr>
          <w:rFonts w:asciiTheme="majorBidi" w:hAnsiTheme="majorBidi" w:cstheme="majorBidi"/>
          <w:sz w:val="32"/>
          <w:szCs w:val="32"/>
        </w:rPr>
        <w:tab/>
        <w:t>three</w:t>
      </w:r>
      <w:r w:rsidRPr="00E25838">
        <w:rPr>
          <w:rFonts w:asciiTheme="majorBidi" w:hAnsiTheme="majorBidi" w:cstheme="majorBidi"/>
          <w:sz w:val="32"/>
          <w:szCs w:val="32"/>
        </w:rPr>
        <w:tab/>
        <w:t>specific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dermoscopic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findings</w:t>
      </w:r>
      <w:r w:rsidRPr="00E25838">
        <w:rPr>
          <w:rFonts w:asciiTheme="majorBidi" w:hAnsiTheme="majorBidi" w:cstheme="majorBidi"/>
          <w:sz w:val="32"/>
          <w:szCs w:val="32"/>
        </w:rPr>
        <w:tab/>
        <w:t>for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onychomycosis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>:</w:t>
      </w:r>
      <w:r w:rsidRPr="00E25838">
        <w:rPr>
          <w:rFonts w:asciiTheme="majorBidi" w:hAnsiTheme="majorBidi" w:cstheme="majorBidi"/>
          <w:sz w:val="32"/>
          <w:szCs w:val="32"/>
        </w:rPr>
        <w:tab/>
        <w:t>a</w:t>
      </w:r>
      <w:r w:rsidRPr="00E25838">
        <w:rPr>
          <w:rFonts w:asciiTheme="majorBidi" w:hAnsiTheme="majorBidi" w:cstheme="majorBidi"/>
          <w:sz w:val="32"/>
          <w:szCs w:val="32"/>
        </w:rPr>
        <w:tab/>
        <w:t>jagged</w:t>
      </w:r>
      <w:r w:rsidRPr="00E25838">
        <w:rPr>
          <w:rFonts w:asciiTheme="majorBidi" w:hAnsiTheme="majorBidi" w:cstheme="majorBidi"/>
          <w:sz w:val="32"/>
          <w:szCs w:val="32"/>
        </w:rPr>
        <w:tab/>
        <w:t>edge</w:t>
      </w:r>
      <w:r w:rsidRPr="00E25838">
        <w:rPr>
          <w:rFonts w:asciiTheme="majorBidi" w:hAnsiTheme="majorBidi" w:cstheme="majorBidi"/>
          <w:sz w:val="32"/>
          <w:szCs w:val="32"/>
        </w:rPr>
        <w:tab/>
        <w:t>of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onycholytic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area,</w:t>
      </w:r>
      <w:r w:rsidRPr="00E25838">
        <w:rPr>
          <w:rFonts w:asciiTheme="majorBidi" w:hAnsiTheme="majorBidi" w:cstheme="majorBidi"/>
          <w:sz w:val="32"/>
          <w:szCs w:val="32"/>
        </w:rPr>
        <w:tab/>
        <w:t>with</w:t>
      </w:r>
      <w:r w:rsidRPr="00E25838">
        <w:rPr>
          <w:rFonts w:asciiTheme="majorBidi" w:hAnsiTheme="majorBidi" w:cstheme="majorBidi"/>
          <w:sz w:val="32"/>
          <w:szCs w:val="32"/>
        </w:rPr>
        <w:tab/>
        <w:t>spikes</w:t>
      </w:r>
      <w:r w:rsidRPr="00E25838">
        <w:rPr>
          <w:rFonts w:asciiTheme="majorBidi" w:hAnsiTheme="majorBidi" w:cstheme="majorBidi"/>
          <w:sz w:val="32"/>
          <w:szCs w:val="32"/>
        </w:rPr>
        <w:tab/>
        <w:t>directed</w:t>
      </w:r>
      <w:r w:rsidRPr="00E25838">
        <w:rPr>
          <w:rFonts w:asciiTheme="majorBidi" w:hAnsiTheme="majorBidi" w:cstheme="majorBidi"/>
          <w:sz w:val="32"/>
          <w:szCs w:val="32"/>
        </w:rPr>
        <w:tab/>
        <w:t>to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tab/>
        <w:t>proximal</w:t>
      </w:r>
      <w:r w:rsidRPr="00E25838">
        <w:rPr>
          <w:rFonts w:asciiTheme="majorBidi" w:hAnsiTheme="majorBidi" w:cstheme="majorBidi"/>
          <w:sz w:val="32"/>
          <w:szCs w:val="32"/>
        </w:rPr>
        <w:tab/>
        <w:t>fold,</w:t>
      </w:r>
      <w:r w:rsidRPr="00E25838">
        <w:rPr>
          <w:rFonts w:asciiTheme="majorBidi" w:hAnsiTheme="majorBidi" w:cstheme="majorBidi"/>
          <w:sz w:val="32"/>
          <w:szCs w:val="32"/>
        </w:rPr>
        <w:tab/>
        <w:t>white</w:t>
      </w:r>
      <w:r w:rsidRPr="00E25838">
        <w:rPr>
          <w:rFonts w:ascii="Cambria Math" w:hAnsi="Cambria Math" w:cs="Cambria Math"/>
          <w:sz w:val="32"/>
          <w:szCs w:val="32"/>
        </w:rPr>
        <w:t>‐</w:t>
      </w:r>
      <w:r w:rsidRPr="00E25838">
        <w:rPr>
          <w:rFonts w:asciiTheme="majorBidi" w:hAnsiTheme="majorBidi" w:cstheme="majorBidi"/>
          <w:sz w:val="32"/>
          <w:szCs w:val="32"/>
        </w:rPr>
        <w:t>yellow</w:t>
      </w:r>
      <w:r w:rsidRPr="00E25838">
        <w:rPr>
          <w:rFonts w:asciiTheme="majorBidi" w:hAnsiTheme="majorBidi" w:cstheme="majorBidi"/>
          <w:sz w:val="32"/>
          <w:szCs w:val="32"/>
        </w:rPr>
        <w:tab/>
        <w:t>longitudinal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striae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in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onycholytic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nail</w:t>
      </w:r>
      <w:r w:rsidRPr="00E25838">
        <w:rPr>
          <w:rFonts w:asciiTheme="majorBidi" w:hAnsiTheme="majorBidi" w:cstheme="majorBidi"/>
          <w:sz w:val="32"/>
          <w:szCs w:val="32"/>
        </w:rPr>
        <w:tab/>
        <w:t>plate,</w:t>
      </w:r>
      <w:r w:rsidRPr="00E25838">
        <w:rPr>
          <w:rFonts w:asciiTheme="majorBidi" w:hAnsiTheme="majorBidi" w:cstheme="majorBidi"/>
          <w:sz w:val="32"/>
          <w:szCs w:val="32"/>
        </w:rPr>
        <w:tab/>
        <w:t>and</w:t>
      </w:r>
      <w:r w:rsidRPr="00E25838">
        <w:rPr>
          <w:rFonts w:asciiTheme="majorBidi" w:hAnsiTheme="majorBidi" w:cstheme="majorBidi"/>
          <w:sz w:val="32"/>
          <w:szCs w:val="32"/>
        </w:rPr>
        <w:tab/>
        <w:t>colored</w:t>
      </w:r>
      <w:r w:rsidRPr="00E25838">
        <w:rPr>
          <w:rFonts w:asciiTheme="majorBidi" w:hAnsiTheme="majorBidi" w:cstheme="majorBidi"/>
          <w:sz w:val="32"/>
          <w:szCs w:val="32"/>
        </w:rPr>
        <w:tab/>
        <w:t>parallel</w:t>
      </w:r>
      <w:r w:rsidRPr="00E25838">
        <w:rPr>
          <w:rFonts w:asciiTheme="majorBidi" w:hAnsiTheme="majorBidi" w:cstheme="majorBidi"/>
          <w:sz w:val="32"/>
          <w:szCs w:val="32"/>
        </w:rPr>
        <w:tab/>
        <w:t>bands. Aims: The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E25838">
        <w:rPr>
          <w:rFonts w:asciiTheme="majorBidi" w:hAnsiTheme="majorBidi" w:cstheme="majorBidi"/>
          <w:sz w:val="32"/>
          <w:szCs w:val="32"/>
        </w:rPr>
        <w:t>objective</w:t>
      </w:r>
      <w:r w:rsidRPr="00E25838">
        <w:rPr>
          <w:rFonts w:asciiTheme="majorBidi" w:hAnsiTheme="majorBidi" w:cstheme="majorBidi"/>
          <w:sz w:val="32"/>
          <w:szCs w:val="32"/>
        </w:rPr>
        <w:tab/>
        <w:t>of</w:t>
      </w:r>
      <w:r w:rsidRPr="00E25838">
        <w:rPr>
          <w:rFonts w:asciiTheme="majorBidi" w:hAnsiTheme="majorBidi" w:cstheme="majorBidi"/>
          <w:sz w:val="32"/>
          <w:szCs w:val="32"/>
        </w:rPr>
        <w:tab/>
        <w:t>this</w:t>
      </w:r>
      <w:r w:rsidRPr="00E25838">
        <w:rPr>
          <w:rFonts w:asciiTheme="majorBidi" w:hAnsiTheme="majorBidi" w:cstheme="majorBidi"/>
          <w:sz w:val="32"/>
          <w:szCs w:val="32"/>
        </w:rPr>
        <w:tab/>
        <w:t>diagnostic</w:t>
      </w:r>
      <w:r w:rsidRPr="00E25838">
        <w:rPr>
          <w:rFonts w:asciiTheme="majorBidi" w:hAnsiTheme="majorBidi" w:cstheme="majorBidi"/>
          <w:sz w:val="32"/>
          <w:szCs w:val="32"/>
        </w:rPr>
        <w:tab/>
        <w:t>cross</w:t>
      </w:r>
      <w:r w:rsidRPr="00E25838">
        <w:rPr>
          <w:rFonts w:ascii="Cambria Math" w:hAnsi="Cambria Math" w:cs="Cambria Math"/>
          <w:sz w:val="32"/>
          <w:szCs w:val="32"/>
        </w:rPr>
        <w:t>‐</w:t>
      </w:r>
      <w:r w:rsidRPr="00E25838">
        <w:rPr>
          <w:rFonts w:asciiTheme="majorBidi" w:hAnsiTheme="majorBidi" w:cstheme="majorBidi"/>
          <w:sz w:val="32"/>
          <w:szCs w:val="32"/>
        </w:rPr>
        <w:t>sectional</w:t>
      </w:r>
      <w:r w:rsidRPr="00E25838">
        <w:rPr>
          <w:rFonts w:asciiTheme="majorBidi" w:hAnsiTheme="majorBidi" w:cstheme="majorBidi"/>
          <w:sz w:val="32"/>
          <w:szCs w:val="32"/>
        </w:rPr>
        <w:tab/>
        <w:t>study</w:t>
      </w:r>
      <w:r w:rsidRPr="00E25838">
        <w:rPr>
          <w:rFonts w:asciiTheme="majorBidi" w:hAnsiTheme="majorBidi" w:cstheme="majorBidi"/>
          <w:sz w:val="32"/>
          <w:szCs w:val="32"/>
        </w:rPr>
        <w:tab/>
        <w:t>was</w:t>
      </w:r>
      <w:r w:rsidRPr="00E25838">
        <w:rPr>
          <w:rFonts w:asciiTheme="majorBidi" w:hAnsiTheme="majorBidi" w:cstheme="majorBidi"/>
          <w:sz w:val="32"/>
          <w:szCs w:val="32"/>
        </w:rPr>
        <w:tab/>
        <w:t>to</w:t>
      </w:r>
      <w:r w:rsidRPr="00E25838">
        <w:rPr>
          <w:rFonts w:asciiTheme="majorBidi" w:hAnsiTheme="majorBidi" w:cstheme="majorBidi"/>
          <w:sz w:val="32"/>
          <w:szCs w:val="32"/>
        </w:rPr>
        <w:tab/>
        <w:t>evaluate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tab/>
        <w:t>diagnostic</w:t>
      </w:r>
      <w:r w:rsidRPr="00E25838">
        <w:rPr>
          <w:rFonts w:asciiTheme="majorBidi" w:hAnsiTheme="majorBidi" w:cstheme="majorBidi"/>
          <w:sz w:val="32"/>
          <w:szCs w:val="32"/>
        </w:rPr>
        <w:tab/>
        <w:t>accuracy</w:t>
      </w:r>
      <w:r w:rsidRPr="00E25838">
        <w:rPr>
          <w:rFonts w:asciiTheme="majorBidi" w:hAnsiTheme="majorBidi" w:cstheme="majorBidi"/>
          <w:sz w:val="32"/>
          <w:szCs w:val="32"/>
        </w:rPr>
        <w:tab/>
        <w:t>of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dermoscopy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as</w:t>
      </w:r>
      <w:r w:rsidRPr="00E25838">
        <w:rPr>
          <w:rFonts w:asciiTheme="majorBidi" w:hAnsiTheme="majorBidi" w:cstheme="majorBidi"/>
          <w:sz w:val="32"/>
          <w:szCs w:val="32"/>
        </w:rPr>
        <w:tab/>
        <w:t>a</w:t>
      </w:r>
      <w:r w:rsidRPr="00E25838">
        <w:rPr>
          <w:rFonts w:asciiTheme="majorBidi" w:hAnsiTheme="majorBidi" w:cstheme="majorBidi"/>
          <w:sz w:val="32"/>
          <w:szCs w:val="32"/>
        </w:rPr>
        <w:tab/>
        <w:t>low</w:t>
      </w:r>
      <w:r w:rsidRPr="00E25838">
        <w:rPr>
          <w:rFonts w:ascii="Cambria Math" w:hAnsi="Cambria Math" w:cs="Cambria Math"/>
          <w:sz w:val="32"/>
          <w:szCs w:val="32"/>
        </w:rPr>
        <w:t>‐</w:t>
      </w:r>
      <w:r w:rsidRPr="00E25838">
        <w:rPr>
          <w:rFonts w:asciiTheme="majorBidi" w:hAnsiTheme="majorBidi" w:cstheme="majorBidi"/>
          <w:sz w:val="32"/>
          <w:szCs w:val="32"/>
        </w:rPr>
        <w:t>cost</w:t>
      </w:r>
      <w:r w:rsidRPr="00E25838">
        <w:rPr>
          <w:rFonts w:asciiTheme="majorBidi" w:hAnsiTheme="majorBidi" w:cstheme="majorBidi"/>
          <w:sz w:val="32"/>
          <w:szCs w:val="32"/>
        </w:rPr>
        <w:tab/>
        <w:t>tool</w:t>
      </w:r>
      <w:r w:rsidRPr="00E25838">
        <w:rPr>
          <w:rFonts w:asciiTheme="majorBidi" w:hAnsiTheme="majorBidi" w:cstheme="majorBidi"/>
          <w:sz w:val="32"/>
          <w:szCs w:val="32"/>
        </w:rPr>
        <w:tab/>
        <w:t>compared</w:t>
      </w:r>
      <w:r w:rsidRPr="00E25838">
        <w:rPr>
          <w:rFonts w:asciiTheme="majorBidi" w:hAnsiTheme="majorBidi" w:cstheme="majorBidi"/>
          <w:sz w:val="32"/>
          <w:szCs w:val="32"/>
        </w:rPr>
        <w:tab/>
        <w:t>with</w:t>
      </w:r>
      <w:r w:rsidRPr="00E25838">
        <w:rPr>
          <w:rFonts w:asciiTheme="majorBidi" w:hAnsiTheme="majorBidi" w:cstheme="majorBidi"/>
          <w:sz w:val="32"/>
          <w:szCs w:val="32"/>
        </w:rPr>
        <w:tab/>
        <w:t>fungal</w:t>
      </w:r>
      <w:r w:rsidRPr="00E25838">
        <w:rPr>
          <w:rFonts w:asciiTheme="majorBidi" w:hAnsiTheme="majorBidi" w:cstheme="majorBidi"/>
          <w:sz w:val="32"/>
          <w:szCs w:val="32"/>
        </w:rPr>
        <w:tab/>
        <w:t>culture</w:t>
      </w:r>
      <w:r w:rsidRPr="00E25838">
        <w:rPr>
          <w:rFonts w:asciiTheme="majorBidi" w:hAnsiTheme="majorBidi" w:cstheme="majorBidi"/>
          <w:sz w:val="32"/>
          <w:szCs w:val="32"/>
        </w:rPr>
        <w:tab/>
        <w:t>in</w:t>
      </w:r>
      <w:r w:rsidRPr="00E25838">
        <w:rPr>
          <w:rFonts w:asciiTheme="majorBidi" w:hAnsiTheme="majorBidi" w:cstheme="majorBidi"/>
          <w:sz w:val="32"/>
          <w:szCs w:val="32"/>
        </w:rPr>
        <w:tab/>
        <w:t>patients</w:t>
      </w:r>
      <w:r w:rsidRPr="00E25838">
        <w:rPr>
          <w:rFonts w:asciiTheme="majorBidi" w:hAnsiTheme="majorBidi" w:cstheme="majorBidi"/>
          <w:sz w:val="32"/>
          <w:szCs w:val="32"/>
        </w:rPr>
        <w:tab/>
        <w:t>with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onychomycosis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>. Patients/Methods: This</w:t>
      </w:r>
      <w:r w:rsidRPr="00E25838">
        <w:rPr>
          <w:rFonts w:asciiTheme="majorBidi" w:hAnsiTheme="majorBidi" w:cstheme="majorBidi"/>
          <w:sz w:val="32"/>
          <w:szCs w:val="32"/>
        </w:rPr>
        <w:tab/>
        <w:t>study</w:t>
      </w:r>
      <w:r w:rsidRPr="00E25838">
        <w:rPr>
          <w:rFonts w:asciiTheme="majorBidi" w:hAnsiTheme="majorBidi" w:cstheme="majorBidi"/>
          <w:sz w:val="32"/>
          <w:szCs w:val="32"/>
        </w:rPr>
        <w:tab/>
        <w:t>was</w:t>
      </w:r>
      <w:r w:rsidRPr="00E25838">
        <w:rPr>
          <w:rFonts w:asciiTheme="majorBidi" w:hAnsiTheme="majorBidi" w:cstheme="majorBidi"/>
          <w:sz w:val="32"/>
          <w:szCs w:val="32"/>
        </w:rPr>
        <w:tab/>
        <w:t>carried</w:t>
      </w:r>
      <w:r w:rsidRPr="00E25838">
        <w:rPr>
          <w:rFonts w:asciiTheme="majorBidi" w:hAnsiTheme="majorBidi" w:cstheme="majorBidi"/>
          <w:sz w:val="32"/>
          <w:szCs w:val="32"/>
        </w:rPr>
        <w:tab/>
        <w:t>out</w:t>
      </w:r>
      <w:r w:rsidRPr="00E25838">
        <w:rPr>
          <w:rFonts w:asciiTheme="majorBidi" w:hAnsiTheme="majorBidi" w:cstheme="majorBidi"/>
          <w:sz w:val="32"/>
          <w:szCs w:val="32"/>
        </w:rPr>
        <w:tab/>
        <w:t>on</w:t>
      </w:r>
      <w:r w:rsidRPr="00E25838">
        <w:rPr>
          <w:rFonts w:asciiTheme="majorBidi" w:hAnsiTheme="majorBidi" w:cstheme="majorBidi"/>
          <w:sz w:val="32"/>
          <w:szCs w:val="32"/>
        </w:rPr>
        <w:tab/>
        <w:t>40</w:t>
      </w:r>
      <w:r w:rsidRPr="00E25838">
        <w:rPr>
          <w:rFonts w:asciiTheme="majorBidi" w:hAnsiTheme="majorBidi" w:cstheme="majorBidi"/>
          <w:sz w:val="32"/>
          <w:szCs w:val="32"/>
        </w:rPr>
        <w:tab/>
        <w:t>patients</w:t>
      </w:r>
      <w:r w:rsidRPr="00E25838">
        <w:rPr>
          <w:rFonts w:asciiTheme="majorBidi" w:hAnsiTheme="majorBidi" w:cstheme="majorBidi"/>
          <w:sz w:val="32"/>
          <w:szCs w:val="32"/>
        </w:rPr>
        <w:tab/>
        <w:t>with</w:t>
      </w:r>
      <w:r w:rsidRPr="00E25838">
        <w:rPr>
          <w:rFonts w:asciiTheme="majorBidi" w:hAnsiTheme="majorBidi" w:cstheme="majorBidi"/>
          <w:sz w:val="32"/>
          <w:szCs w:val="32"/>
        </w:rPr>
        <w:tab/>
        <w:t>a</w:t>
      </w:r>
      <w:r w:rsidRPr="00E25838">
        <w:rPr>
          <w:rFonts w:asciiTheme="majorBidi" w:hAnsiTheme="majorBidi" w:cstheme="majorBidi"/>
          <w:sz w:val="32"/>
          <w:szCs w:val="32"/>
        </w:rPr>
        <w:tab/>
        <w:t>clinical</w:t>
      </w:r>
      <w:r w:rsidRPr="00E25838">
        <w:rPr>
          <w:rFonts w:asciiTheme="majorBidi" w:hAnsiTheme="majorBidi" w:cstheme="majorBidi"/>
          <w:sz w:val="32"/>
          <w:szCs w:val="32"/>
        </w:rPr>
        <w:tab/>
        <w:t>diagnosis</w:t>
      </w:r>
      <w:r w:rsidRPr="00E25838">
        <w:rPr>
          <w:rFonts w:asciiTheme="majorBidi" w:hAnsiTheme="majorBidi" w:cstheme="majorBidi"/>
          <w:sz w:val="32"/>
          <w:szCs w:val="32"/>
        </w:rPr>
        <w:tab/>
        <w:t>of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onychomycosis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collected</w:t>
      </w:r>
      <w:r w:rsidRPr="00E25838">
        <w:rPr>
          <w:rFonts w:asciiTheme="majorBidi" w:hAnsiTheme="majorBidi" w:cstheme="majorBidi"/>
          <w:sz w:val="32"/>
          <w:szCs w:val="32"/>
        </w:rPr>
        <w:tab/>
        <w:t>from</w:t>
      </w:r>
      <w:r w:rsidRPr="00E25838">
        <w:rPr>
          <w:rFonts w:asciiTheme="majorBidi" w:hAnsiTheme="majorBidi" w:cstheme="majorBidi"/>
          <w:sz w:val="32"/>
          <w:szCs w:val="32"/>
        </w:rPr>
        <w:tab/>
        <w:t>dermatology</w:t>
      </w:r>
      <w:r w:rsidRPr="00E25838">
        <w:rPr>
          <w:rFonts w:asciiTheme="majorBidi" w:hAnsiTheme="majorBidi" w:cstheme="majorBidi"/>
          <w:sz w:val="32"/>
          <w:szCs w:val="32"/>
        </w:rPr>
        <w:tab/>
        <w:t>outpatient</w:t>
      </w:r>
      <w:r w:rsidRPr="00E25838">
        <w:rPr>
          <w:rFonts w:asciiTheme="majorBidi" w:hAnsiTheme="majorBidi" w:cstheme="majorBidi"/>
          <w:sz w:val="32"/>
          <w:szCs w:val="32"/>
        </w:rPr>
        <w:tab/>
        <w:t>clinic</w:t>
      </w:r>
      <w:r w:rsidRPr="00E25838">
        <w:rPr>
          <w:rFonts w:asciiTheme="majorBidi" w:hAnsiTheme="majorBidi" w:cstheme="majorBidi"/>
          <w:sz w:val="32"/>
          <w:szCs w:val="32"/>
        </w:rPr>
        <w:tab/>
        <w:t>of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Alzahraa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University</w:t>
      </w:r>
      <w:r w:rsidRPr="00E25838">
        <w:rPr>
          <w:rFonts w:asciiTheme="majorBidi" w:hAnsiTheme="majorBidi" w:cstheme="majorBidi"/>
          <w:sz w:val="32"/>
          <w:szCs w:val="32"/>
        </w:rPr>
        <w:tab/>
        <w:t>Hospital</w:t>
      </w:r>
      <w:r w:rsidRPr="00E25838">
        <w:rPr>
          <w:rFonts w:asciiTheme="majorBidi" w:hAnsiTheme="majorBidi" w:cstheme="majorBidi"/>
          <w:sz w:val="32"/>
          <w:szCs w:val="32"/>
        </w:rPr>
        <w:tab/>
        <w:t>after</w:t>
      </w:r>
      <w:r w:rsidRPr="00E25838">
        <w:rPr>
          <w:rFonts w:asciiTheme="majorBidi" w:hAnsiTheme="majorBidi" w:cstheme="majorBidi"/>
          <w:sz w:val="32"/>
          <w:szCs w:val="32"/>
        </w:rPr>
        <w:tab/>
        <w:t>approval</w:t>
      </w:r>
      <w:r w:rsidRPr="00E25838">
        <w:rPr>
          <w:rFonts w:asciiTheme="majorBidi" w:hAnsiTheme="majorBidi" w:cstheme="majorBidi"/>
          <w:sz w:val="32"/>
          <w:szCs w:val="32"/>
        </w:rPr>
        <w:tab/>
        <w:t>from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tab/>
        <w:t>research</w:t>
      </w:r>
      <w:r w:rsidRPr="00E25838">
        <w:rPr>
          <w:rFonts w:asciiTheme="majorBidi" w:hAnsiTheme="majorBidi" w:cstheme="majorBidi"/>
          <w:sz w:val="32"/>
          <w:szCs w:val="32"/>
        </w:rPr>
        <w:tab/>
        <w:t>ethics</w:t>
      </w:r>
      <w:r w:rsidRPr="00E25838">
        <w:rPr>
          <w:rFonts w:asciiTheme="majorBidi" w:hAnsiTheme="majorBidi" w:cstheme="majorBidi"/>
          <w:sz w:val="32"/>
          <w:szCs w:val="32"/>
        </w:rPr>
        <w:tab/>
        <w:t>committee</w:t>
      </w:r>
      <w:r w:rsidRPr="00E25838">
        <w:rPr>
          <w:rFonts w:asciiTheme="majorBidi" w:hAnsiTheme="majorBidi" w:cstheme="majorBidi"/>
          <w:sz w:val="32"/>
          <w:szCs w:val="32"/>
        </w:rPr>
        <w:tab/>
        <w:t>of</w:t>
      </w:r>
      <w:r w:rsidRPr="00E25838">
        <w:rPr>
          <w:rFonts w:asciiTheme="majorBidi" w:hAnsiTheme="majorBidi" w:cstheme="majorBidi"/>
          <w:sz w:val="32"/>
          <w:szCs w:val="32"/>
        </w:rPr>
        <w:tab/>
        <w:t>Al</w:t>
      </w:r>
      <w:r w:rsidRPr="00E25838">
        <w:rPr>
          <w:rFonts w:ascii="Cambria Math" w:hAnsi="Cambria Math" w:cs="Cambria Math"/>
          <w:sz w:val="32"/>
          <w:szCs w:val="32"/>
        </w:rPr>
        <w:t>‐</w:t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Azhar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University.</w:t>
      </w:r>
      <w:r w:rsidRPr="00E25838">
        <w:rPr>
          <w:rFonts w:asciiTheme="majorBidi" w:hAnsiTheme="majorBidi" w:cstheme="majorBidi"/>
          <w:sz w:val="32"/>
          <w:szCs w:val="32"/>
        </w:rPr>
        <w:tab/>
        <w:t>For</w:t>
      </w:r>
      <w:r w:rsidRPr="00E25838">
        <w:rPr>
          <w:rFonts w:asciiTheme="majorBidi" w:hAnsiTheme="majorBidi" w:cstheme="majorBidi"/>
          <w:sz w:val="32"/>
          <w:szCs w:val="32"/>
        </w:rPr>
        <w:tab/>
        <w:t>each</w:t>
      </w:r>
      <w:r w:rsidRPr="00E25838">
        <w:rPr>
          <w:rFonts w:asciiTheme="majorBidi" w:hAnsiTheme="majorBidi" w:cstheme="majorBidi"/>
          <w:sz w:val="32"/>
          <w:szCs w:val="32"/>
        </w:rPr>
        <w:tab/>
        <w:t>patient,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dermoscopic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imaging</w:t>
      </w:r>
      <w:r w:rsidRPr="00E25838">
        <w:rPr>
          <w:rFonts w:asciiTheme="majorBidi" w:hAnsiTheme="majorBidi" w:cstheme="majorBidi"/>
          <w:sz w:val="32"/>
          <w:szCs w:val="32"/>
        </w:rPr>
        <w:tab/>
        <w:t>of</w:t>
      </w:r>
      <w:r w:rsidRPr="00E25838">
        <w:rPr>
          <w:rFonts w:asciiTheme="majorBidi" w:hAnsiTheme="majorBidi" w:cstheme="majorBidi"/>
          <w:sz w:val="32"/>
          <w:szCs w:val="32"/>
        </w:rPr>
        <w:tab/>
        <w:t>nail</w:t>
      </w:r>
      <w:r w:rsidRPr="00E25838">
        <w:rPr>
          <w:rFonts w:asciiTheme="majorBidi" w:hAnsiTheme="majorBidi" w:cstheme="majorBidi"/>
          <w:sz w:val="32"/>
          <w:szCs w:val="32"/>
        </w:rPr>
        <w:tab/>
        <w:t>was</w:t>
      </w:r>
      <w:r w:rsidRPr="00E25838">
        <w:rPr>
          <w:rFonts w:asciiTheme="majorBidi" w:hAnsiTheme="majorBidi" w:cstheme="majorBidi"/>
          <w:sz w:val="32"/>
          <w:szCs w:val="32"/>
        </w:rPr>
        <w:tab/>
        <w:t>done.</w:t>
      </w:r>
      <w:r w:rsidRPr="00E25838">
        <w:rPr>
          <w:rFonts w:asciiTheme="majorBidi" w:hAnsiTheme="majorBidi" w:cstheme="majorBidi"/>
          <w:sz w:val="32"/>
          <w:szCs w:val="32"/>
        </w:rPr>
        <w:tab/>
        <w:t>And</w:t>
      </w:r>
      <w:r w:rsidRPr="00E25838">
        <w:rPr>
          <w:rFonts w:asciiTheme="majorBidi" w:hAnsiTheme="majorBidi" w:cstheme="majorBidi"/>
          <w:sz w:val="32"/>
          <w:szCs w:val="32"/>
        </w:rPr>
        <w:tab/>
        <w:t>nail</w:t>
      </w:r>
      <w:r w:rsidRPr="00E25838">
        <w:rPr>
          <w:rFonts w:asciiTheme="majorBidi" w:hAnsiTheme="majorBidi" w:cstheme="majorBidi"/>
          <w:sz w:val="32"/>
          <w:szCs w:val="32"/>
        </w:rPr>
        <w:tab/>
        <w:t>scrapings,</w:t>
      </w:r>
      <w:r w:rsidRPr="00E25838">
        <w:rPr>
          <w:rFonts w:asciiTheme="majorBidi" w:hAnsiTheme="majorBidi" w:cstheme="majorBidi"/>
          <w:sz w:val="32"/>
          <w:szCs w:val="32"/>
        </w:rPr>
        <w:tab/>
        <w:t>culture</w:t>
      </w:r>
      <w:r w:rsidRPr="00E25838">
        <w:rPr>
          <w:rFonts w:asciiTheme="majorBidi" w:hAnsiTheme="majorBidi" w:cstheme="majorBidi"/>
          <w:sz w:val="32"/>
          <w:szCs w:val="32"/>
        </w:rPr>
        <w:tab/>
        <w:t>on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sabouraud's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dextrose</w:t>
      </w:r>
      <w:r w:rsidRPr="00E25838">
        <w:rPr>
          <w:rFonts w:asciiTheme="majorBidi" w:hAnsiTheme="majorBidi" w:cstheme="majorBidi"/>
          <w:sz w:val="32"/>
          <w:szCs w:val="32"/>
        </w:rPr>
        <w:tab/>
        <w:t>agar</w:t>
      </w:r>
      <w:r w:rsidRPr="00E25838">
        <w:rPr>
          <w:rFonts w:asciiTheme="majorBidi" w:hAnsiTheme="majorBidi" w:cstheme="majorBidi"/>
          <w:sz w:val="32"/>
          <w:szCs w:val="32"/>
        </w:rPr>
        <w:tab/>
        <w:t>medium,</w:t>
      </w:r>
      <w:r w:rsidRPr="00E25838">
        <w:rPr>
          <w:rFonts w:asciiTheme="majorBidi" w:hAnsiTheme="majorBidi" w:cstheme="majorBidi"/>
          <w:sz w:val="32"/>
          <w:szCs w:val="32"/>
        </w:rPr>
        <w:tab/>
        <w:t>and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dermatophyte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test</w:t>
      </w:r>
      <w:r w:rsidRPr="00E25838">
        <w:rPr>
          <w:rFonts w:asciiTheme="majorBidi" w:hAnsiTheme="majorBidi" w:cstheme="majorBidi"/>
          <w:sz w:val="32"/>
          <w:szCs w:val="32"/>
        </w:rPr>
        <w:tab/>
        <w:t>agar</w:t>
      </w:r>
      <w:r w:rsidRPr="00E25838">
        <w:rPr>
          <w:rFonts w:asciiTheme="majorBidi" w:hAnsiTheme="majorBidi" w:cstheme="majorBidi"/>
          <w:sz w:val="32"/>
          <w:szCs w:val="32"/>
        </w:rPr>
        <w:tab/>
        <w:t>medium.</w:t>
      </w:r>
      <w:r w:rsidRPr="00E25838">
        <w:rPr>
          <w:rFonts w:asciiTheme="majorBidi" w:hAnsiTheme="majorBidi" w:cstheme="majorBidi"/>
          <w:sz w:val="32"/>
          <w:szCs w:val="32"/>
        </w:rPr>
        <w:tab/>
        <w:t>Informed</w:t>
      </w:r>
      <w:r w:rsidRPr="00E25838">
        <w:rPr>
          <w:rFonts w:asciiTheme="majorBidi" w:hAnsiTheme="majorBidi" w:cstheme="majorBidi"/>
          <w:sz w:val="32"/>
          <w:szCs w:val="32"/>
        </w:rPr>
        <w:tab/>
        <w:t>written</w:t>
      </w:r>
      <w:r w:rsidRPr="00E25838">
        <w:rPr>
          <w:rFonts w:asciiTheme="majorBidi" w:hAnsiTheme="majorBidi" w:cstheme="majorBidi"/>
          <w:sz w:val="32"/>
          <w:szCs w:val="32"/>
        </w:rPr>
        <w:tab/>
        <w:t>consent</w:t>
      </w:r>
      <w:r w:rsidRPr="00E25838">
        <w:rPr>
          <w:rFonts w:asciiTheme="majorBidi" w:hAnsiTheme="majorBidi" w:cstheme="majorBidi"/>
          <w:sz w:val="32"/>
          <w:szCs w:val="32"/>
        </w:rPr>
        <w:tab/>
        <w:t>was</w:t>
      </w:r>
      <w:r w:rsidRPr="00E25838">
        <w:rPr>
          <w:rFonts w:asciiTheme="majorBidi" w:hAnsiTheme="majorBidi" w:cstheme="majorBidi"/>
          <w:sz w:val="32"/>
          <w:szCs w:val="32"/>
        </w:rPr>
        <w:tab/>
        <w:t>taken</w:t>
      </w:r>
      <w:r w:rsidRPr="00E25838">
        <w:rPr>
          <w:rFonts w:asciiTheme="majorBidi" w:hAnsiTheme="majorBidi" w:cstheme="majorBidi"/>
          <w:sz w:val="32"/>
          <w:szCs w:val="32"/>
        </w:rPr>
        <w:tab/>
        <w:t>from</w:t>
      </w:r>
      <w:r w:rsidRPr="00E25838">
        <w:rPr>
          <w:rFonts w:asciiTheme="majorBidi" w:hAnsiTheme="majorBidi" w:cstheme="majorBidi"/>
          <w:sz w:val="32"/>
          <w:szCs w:val="32"/>
        </w:rPr>
        <w:tab/>
        <w:t>all</w:t>
      </w:r>
      <w:r w:rsidRPr="00E25838">
        <w:rPr>
          <w:rFonts w:asciiTheme="majorBidi" w:hAnsiTheme="majorBidi" w:cstheme="majorBidi"/>
          <w:sz w:val="32"/>
          <w:szCs w:val="32"/>
        </w:rPr>
        <w:tab/>
        <w:t>patients,</w:t>
      </w:r>
      <w:r w:rsidRPr="00E25838">
        <w:rPr>
          <w:rFonts w:asciiTheme="majorBidi" w:hAnsiTheme="majorBidi" w:cstheme="majorBidi"/>
          <w:sz w:val="32"/>
          <w:szCs w:val="32"/>
        </w:rPr>
        <w:tab/>
        <w:t>and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tab/>
        <w:t>data</w:t>
      </w:r>
      <w:r w:rsidRPr="00E25838">
        <w:rPr>
          <w:rFonts w:asciiTheme="majorBidi" w:hAnsiTheme="majorBidi" w:cstheme="majorBidi"/>
          <w:sz w:val="32"/>
          <w:szCs w:val="32"/>
        </w:rPr>
        <w:tab/>
        <w:t>collected</w:t>
      </w:r>
      <w:r w:rsidRPr="00E25838">
        <w:rPr>
          <w:rFonts w:asciiTheme="majorBidi" w:hAnsiTheme="majorBidi" w:cstheme="majorBidi"/>
          <w:sz w:val="32"/>
          <w:szCs w:val="32"/>
        </w:rPr>
        <w:tab/>
        <w:t>from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dermoscopic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and</w:t>
      </w:r>
      <w:r w:rsidRPr="00E25838">
        <w:rPr>
          <w:rFonts w:asciiTheme="majorBidi" w:hAnsiTheme="majorBidi" w:cstheme="majorBidi"/>
          <w:sz w:val="32"/>
          <w:szCs w:val="32"/>
        </w:rPr>
        <w:tab/>
        <w:t>laboratory</w:t>
      </w:r>
      <w:r w:rsidRPr="00E25838">
        <w:rPr>
          <w:rFonts w:asciiTheme="majorBidi" w:hAnsiTheme="majorBidi" w:cstheme="majorBidi"/>
          <w:sz w:val="32"/>
          <w:szCs w:val="32"/>
        </w:rPr>
        <w:tab/>
        <w:t>results</w:t>
      </w:r>
      <w:r w:rsidRPr="00E25838">
        <w:rPr>
          <w:rFonts w:asciiTheme="majorBidi" w:hAnsiTheme="majorBidi" w:cstheme="majorBidi"/>
          <w:sz w:val="32"/>
          <w:szCs w:val="32"/>
        </w:rPr>
        <w:tab/>
        <w:t>were</w:t>
      </w:r>
      <w:r w:rsidRPr="00E25838">
        <w:rPr>
          <w:rFonts w:asciiTheme="majorBidi" w:hAnsiTheme="majorBidi" w:cstheme="majorBidi"/>
          <w:sz w:val="32"/>
          <w:szCs w:val="32"/>
        </w:rPr>
        <w:tab/>
        <w:t>statistically</w:t>
      </w:r>
      <w:r w:rsidRPr="00E25838">
        <w:rPr>
          <w:rFonts w:asciiTheme="majorBidi" w:hAnsiTheme="majorBidi" w:cstheme="majorBidi"/>
          <w:sz w:val="32"/>
          <w:szCs w:val="32"/>
        </w:rPr>
        <w:tab/>
        <w:t>evaluated. Results: Concerning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lastRenderedPageBreak/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dermoscopic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features,</w:t>
      </w:r>
      <w:r w:rsidRPr="00E25838">
        <w:rPr>
          <w:rFonts w:asciiTheme="majorBidi" w:hAnsiTheme="majorBidi" w:cstheme="majorBidi"/>
          <w:sz w:val="32"/>
          <w:szCs w:val="32"/>
        </w:rPr>
        <w:tab/>
        <w:t>longitudinal</w:t>
      </w:r>
      <w:r w:rsidRPr="00E25838">
        <w:rPr>
          <w:rFonts w:asciiTheme="majorBidi" w:hAnsiTheme="majorBidi" w:cstheme="majorBidi"/>
          <w:sz w:val="32"/>
          <w:szCs w:val="32"/>
        </w:rPr>
        <w:tab/>
        <w:t>white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striae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>,</w:t>
      </w:r>
      <w:r w:rsidRPr="00E25838">
        <w:rPr>
          <w:rFonts w:asciiTheme="majorBidi" w:hAnsiTheme="majorBidi" w:cstheme="majorBidi"/>
          <w:sz w:val="32"/>
          <w:szCs w:val="32"/>
        </w:rPr>
        <w:tab/>
        <w:t>jagged</w:t>
      </w:r>
      <w:r w:rsidRPr="00E25838">
        <w:rPr>
          <w:rFonts w:asciiTheme="majorBidi" w:hAnsiTheme="majorBidi" w:cstheme="majorBidi"/>
          <w:sz w:val="32"/>
          <w:szCs w:val="32"/>
        </w:rPr>
        <w:tab/>
        <w:t>proximal</w:t>
      </w:r>
      <w:r w:rsidRPr="00E25838">
        <w:rPr>
          <w:rFonts w:asciiTheme="majorBidi" w:hAnsiTheme="majorBidi" w:cstheme="majorBidi"/>
          <w:sz w:val="32"/>
          <w:szCs w:val="32"/>
        </w:rPr>
        <w:tab/>
        <w:t>edge</w:t>
      </w:r>
      <w:r w:rsidRPr="00E25838">
        <w:rPr>
          <w:rFonts w:asciiTheme="majorBidi" w:hAnsiTheme="majorBidi" w:cstheme="majorBidi"/>
          <w:sz w:val="32"/>
          <w:szCs w:val="32"/>
        </w:rPr>
        <w:tab/>
        <w:t>with</w:t>
      </w:r>
      <w:r w:rsidRPr="00E25838">
        <w:rPr>
          <w:rFonts w:asciiTheme="majorBidi" w:hAnsiTheme="majorBidi" w:cstheme="majorBidi"/>
          <w:sz w:val="32"/>
          <w:szCs w:val="32"/>
        </w:rPr>
        <w:tab/>
        <w:t>spikes,</w:t>
      </w:r>
      <w:r w:rsidRPr="00E25838">
        <w:rPr>
          <w:rFonts w:asciiTheme="majorBidi" w:hAnsiTheme="majorBidi" w:cstheme="majorBidi"/>
          <w:sz w:val="32"/>
          <w:szCs w:val="32"/>
        </w:rPr>
        <w:tab/>
        <w:t>were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tab/>
        <w:t>most</w:t>
      </w:r>
      <w:r w:rsidRPr="00E25838">
        <w:rPr>
          <w:rFonts w:asciiTheme="majorBidi" w:hAnsiTheme="majorBidi" w:cstheme="majorBidi"/>
          <w:sz w:val="32"/>
          <w:szCs w:val="32"/>
        </w:rPr>
        <w:tab/>
        <w:t>commonly</w:t>
      </w:r>
      <w:r w:rsidRPr="00E25838">
        <w:rPr>
          <w:rFonts w:asciiTheme="majorBidi" w:hAnsiTheme="majorBidi" w:cstheme="majorBidi"/>
          <w:sz w:val="32"/>
          <w:szCs w:val="32"/>
        </w:rPr>
        <w:tab/>
        <w:t>detected</w:t>
      </w:r>
      <w:r w:rsidRPr="00E25838">
        <w:rPr>
          <w:rFonts w:asciiTheme="majorBidi" w:hAnsiTheme="majorBidi" w:cstheme="majorBidi"/>
          <w:sz w:val="32"/>
          <w:szCs w:val="32"/>
        </w:rPr>
        <w:tab/>
        <w:t>in</w:t>
      </w:r>
      <w:r w:rsidRPr="00E25838">
        <w:rPr>
          <w:rFonts w:asciiTheme="majorBidi" w:hAnsiTheme="majorBidi" w:cstheme="majorBidi"/>
          <w:sz w:val="32"/>
          <w:szCs w:val="32"/>
        </w:rPr>
        <w:tab/>
        <w:t>DLSOM</w:t>
      </w:r>
      <w:r w:rsidRPr="00E25838">
        <w:rPr>
          <w:rFonts w:asciiTheme="majorBidi" w:hAnsiTheme="majorBidi" w:cstheme="majorBidi"/>
          <w:sz w:val="32"/>
          <w:szCs w:val="32"/>
        </w:rPr>
        <w:tab/>
        <w:t>and</w:t>
      </w:r>
      <w:r w:rsidRPr="00E25838">
        <w:rPr>
          <w:rFonts w:asciiTheme="majorBidi" w:hAnsiTheme="majorBidi" w:cstheme="majorBidi"/>
          <w:sz w:val="32"/>
          <w:szCs w:val="32"/>
        </w:rPr>
        <w:tab/>
        <w:t>TDOM.</w:t>
      </w:r>
      <w:r w:rsidRPr="00E25838">
        <w:rPr>
          <w:rFonts w:asciiTheme="majorBidi" w:hAnsiTheme="majorBidi" w:cstheme="majorBidi"/>
          <w:sz w:val="32"/>
          <w:szCs w:val="32"/>
        </w:rPr>
        <w:tab/>
        <w:t>Linear</w:t>
      </w:r>
      <w:r w:rsidRPr="00E25838">
        <w:rPr>
          <w:rFonts w:asciiTheme="majorBidi" w:hAnsiTheme="majorBidi" w:cstheme="majorBidi"/>
          <w:sz w:val="32"/>
          <w:szCs w:val="32"/>
        </w:rPr>
        <w:tab/>
        <w:t>edge</w:t>
      </w:r>
      <w:r w:rsidRPr="00E25838">
        <w:rPr>
          <w:rFonts w:asciiTheme="majorBidi" w:hAnsiTheme="majorBidi" w:cstheme="majorBidi"/>
          <w:sz w:val="32"/>
          <w:szCs w:val="32"/>
        </w:rPr>
        <w:tab/>
        <w:t>was</w:t>
      </w:r>
      <w:r w:rsidRPr="00E25838">
        <w:rPr>
          <w:rFonts w:asciiTheme="majorBidi" w:hAnsiTheme="majorBidi" w:cstheme="majorBidi"/>
          <w:sz w:val="32"/>
          <w:szCs w:val="32"/>
        </w:rPr>
        <w:tab/>
        <w:t>exclusive</w:t>
      </w:r>
      <w:r w:rsidRPr="00E25838">
        <w:rPr>
          <w:rFonts w:asciiTheme="majorBidi" w:hAnsiTheme="majorBidi" w:cstheme="majorBidi"/>
          <w:sz w:val="32"/>
          <w:szCs w:val="32"/>
        </w:rPr>
        <w:tab/>
        <w:t>to</w:t>
      </w:r>
      <w:r w:rsidRPr="00E25838">
        <w:rPr>
          <w:rFonts w:asciiTheme="majorBidi" w:hAnsiTheme="majorBidi" w:cstheme="majorBidi"/>
          <w:sz w:val="32"/>
          <w:szCs w:val="32"/>
        </w:rPr>
        <w:tab/>
        <w:t>traumatic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onycholysis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>.</w:t>
      </w:r>
      <w:r w:rsidRPr="00E25838">
        <w:rPr>
          <w:rFonts w:asciiTheme="majorBidi" w:hAnsiTheme="majorBidi" w:cstheme="majorBidi"/>
          <w:sz w:val="32"/>
          <w:szCs w:val="32"/>
        </w:rPr>
        <w:tab/>
        <w:t>Laboratory</w:t>
      </w:r>
      <w:r w:rsidRPr="00E25838">
        <w:rPr>
          <w:rFonts w:asciiTheme="majorBidi" w:hAnsiTheme="majorBidi" w:cstheme="majorBidi"/>
          <w:sz w:val="32"/>
          <w:szCs w:val="32"/>
        </w:rPr>
        <w:tab/>
        <w:t>results: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Aspergillus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 xml:space="preserve"> species</w:t>
      </w:r>
      <w:r w:rsidRPr="00E25838">
        <w:rPr>
          <w:rFonts w:asciiTheme="majorBidi" w:hAnsiTheme="majorBidi" w:cstheme="majorBidi"/>
          <w:sz w:val="32"/>
          <w:szCs w:val="32"/>
        </w:rPr>
        <w:tab/>
        <w:t>was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tab/>
        <w:t>most</w:t>
      </w:r>
      <w:r w:rsidRPr="00E25838">
        <w:rPr>
          <w:rFonts w:asciiTheme="majorBidi" w:hAnsiTheme="majorBidi" w:cstheme="majorBidi"/>
          <w:sz w:val="32"/>
          <w:szCs w:val="32"/>
        </w:rPr>
        <w:tab/>
        <w:t>common</w:t>
      </w:r>
      <w:r w:rsidRPr="00E25838">
        <w:rPr>
          <w:rFonts w:asciiTheme="majorBidi" w:hAnsiTheme="majorBidi" w:cstheme="majorBidi"/>
          <w:sz w:val="32"/>
          <w:szCs w:val="32"/>
        </w:rPr>
        <w:tab/>
        <w:t>detected</w:t>
      </w:r>
      <w:r w:rsidRPr="00E25838">
        <w:rPr>
          <w:rFonts w:asciiTheme="majorBidi" w:hAnsiTheme="majorBidi" w:cstheme="majorBidi"/>
          <w:sz w:val="32"/>
          <w:szCs w:val="32"/>
        </w:rPr>
        <w:tab/>
        <w:t>fungus</w:t>
      </w:r>
      <w:r w:rsidRPr="00E25838">
        <w:rPr>
          <w:rFonts w:asciiTheme="majorBidi" w:hAnsiTheme="majorBidi" w:cstheme="majorBidi"/>
          <w:sz w:val="32"/>
          <w:szCs w:val="32"/>
        </w:rPr>
        <w:tab/>
        <w:t>(45%)</w:t>
      </w:r>
      <w:r w:rsidRPr="00E25838">
        <w:rPr>
          <w:rFonts w:asciiTheme="majorBidi" w:hAnsiTheme="majorBidi" w:cstheme="majorBidi"/>
          <w:sz w:val="32"/>
          <w:szCs w:val="32"/>
        </w:rPr>
        <w:tab/>
        <w:t>followed</w:t>
      </w:r>
      <w:r w:rsidRPr="00E25838">
        <w:rPr>
          <w:rFonts w:asciiTheme="majorBidi" w:hAnsiTheme="majorBidi" w:cstheme="majorBidi"/>
          <w:sz w:val="32"/>
          <w:szCs w:val="32"/>
        </w:rPr>
        <w:tab/>
        <w:t>by</w:t>
      </w:r>
      <w:r w:rsidRPr="00E25838">
        <w:rPr>
          <w:rFonts w:asciiTheme="majorBidi" w:hAnsiTheme="majorBidi" w:cstheme="majorBidi"/>
          <w:sz w:val="32"/>
          <w:szCs w:val="32"/>
        </w:rPr>
        <w:tab/>
        <w:t>Candida</w:t>
      </w:r>
      <w:r w:rsidRPr="00E25838">
        <w:rPr>
          <w:rFonts w:asciiTheme="majorBidi" w:hAnsiTheme="majorBidi" w:cstheme="majorBidi"/>
          <w:sz w:val="32"/>
          <w:szCs w:val="32"/>
        </w:rPr>
        <w:tab/>
        <w:t xml:space="preserve">(32.5%). Conclusion: </w:t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Dermoscopy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could</w:t>
      </w:r>
      <w:r w:rsidRPr="00E25838">
        <w:rPr>
          <w:rFonts w:asciiTheme="majorBidi" w:hAnsiTheme="majorBidi" w:cstheme="majorBidi"/>
          <w:sz w:val="32"/>
          <w:szCs w:val="32"/>
        </w:rPr>
        <w:tab/>
        <w:t>facilitate</w:t>
      </w:r>
      <w:r w:rsidRPr="00E25838">
        <w:rPr>
          <w:rFonts w:asciiTheme="majorBidi" w:hAnsiTheme="majorBidi" w:cstheme="majorBidi"/>
          <w:sz w:val="32"/>
          <w:szCs w:val="32"/>
        </w:rPr>
        <w:tab/>
        <w:t>the</w:t>
      </w:r>
      <w:r w:rsidRPr="00E25838">
        <w:rPr>
          <w:rFonts w:asciiTheme="majorBidi" w:hAnsiTheme="majorBidi" w:cstheme="majorBidi"/>
          <w:sz w:val="32"/>
          <w:szCs w:val="32"/>
        </w:rPr>
        <w:tab/>
        <w:t>diagnosis</w:t>
      </w:r>
      <w:r w:rsidRPr="00E25838">
        <w:rPr>
          <w:rFonts w:asciiTheme="majorBidi" w:hAnsiTheme="majorBidi" w:cstheme="majorBidi"/>
          <w:sz w:val="32"/>
          <w:szCs w:val="32"/>
        </w:rPr>
        <w:tab/>
        <w:t>of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onychomycosis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and</w:t>
      </w:r>
      <w:r w:rsidRPr="00E25838">
        <w:rPr>
          <w:rFonts w:asciiTheme="majorBidi" w:hAnsiTheme="majorBidi" w:cstheme="majorBidi"/>
          <w:sz w:val="32"/>
          <w:szCs w:val="32"/>
        </w:rPr>
        <w:tab/>
        <w:t>differentiate</w:t>
      </w:r>
      <w:r w:rsidRPr="00E25838">
        <w:rPr>
          <w:rFonts w:asciiTheme="majorBidi" w:hAnsiTheme="majorBidi" w:cstheme="majorBidi"/>
          <w:sz w:val="32"/>
          <w:szCs w:val="32"/>
        </w:rPr>
        <w:tab/>
        <w:t>it</w:t>
      </w:r>
      <w:r w:rsidRPr="00E25838">
        <w:rPr>
          <w:rFonts w:asciiTheme="majorBidi" w:hAnsiTheme="majorBidi" w:cstheme="majorBidi"/>
          <w:sz w:val="32"/>
          <w:szCs w:val="32"/>
        </w:rPr>
        <w:tab/>
        <w:t>from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mycologically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ab/>
        <w:t>negative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onycholysis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>.</w:t>
      </w:r>
    </w:p>
    <w:p w:rsidR="00CE239B" w:rsidRPr="00E25838" w:rsidRDefault="00E25838" w:rsidP="00E25838">
      <w:pPr>
        <w:jc w:val="both"/>
        <w:rPr>
          <w:rFonts w:asciiTheme="majorBidi" w:hAnsiTheme="majorBidi" w:cstheme="majorBidi"/>
          <w:sz w:val="32"/>
          <w:szCs w:val="32"/>
        </w:rPr>
      </w:pPr>
      <w:r w:rsidRPr="00E25838">
        <w:rPr>
          <w:rFonts w:asciiTheme="majorBidi" w:hAnsiTheme="majorBidi" w:cstheme="majorBidi"/>
          <w:sz w:val="32"/>
          <w:szCs w:val="32"/>
        </w:rPr>
        <w:t xml:space="preserve">KEYWORDS </w:t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Aspergillus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>,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dermoscopy</w:t>
      </w:r>
      <w:proofErr w:type="spellEnd"/>
      <w:r w:rsidRPr="00E25838">
        <w:rPr>
          <w:rFonts w:asciiTheme="majorBidi" w:hAnsiTheme="majorBidi" w:cstheme="majorBidi"/>
          <w:sz w:val="32"/>
          <w:szCs w:val="32"/>
        </w:rPr>
        <w:t>,</w:t>
      </w:r>
      <w:r w:rsidRPr="00E25838">
        <w:rPr>
          <w:rFonts w:asciiTheme="majorBidi" w:hAnsiTheme="majorBidi" w:cstheme="majorBidi"/>
          <w:sz w:val="32"/>
          <w:szCs w:val="32"/>
        </w:rPr>
        <w:tab/>
        <w:t>fungal</w:t>
      </w:r>
      <w:r w:rsidRPr="00E25838">
        <w:rPr>
          <w:rFonts w:asciiTheme="majorBidi" w:hAnsiTheme="majorBidi" w:cstheme="majorBidi"/>
          <w:sz w:val="32"/>
          <w:szCs w:val="32"/>
        </w:rPr>
        <w:tab/>
        <w:t>culture,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gramStart"/>
      <w:r w:rsidRPr="00E25838">
        <w:rPr>
          <w:rFonts w:asciiTheme="majorBidi" w:hAnsiTheme="majorBidi" w:cstheme="majorBidi"/>
          <w:sz w:val="32"/>
          <w:szCs w:val="32"/>
        </w:rPr>
        <w:t>nail</w:t>
      </w:r>
      <w:proofErr w:type="gramEnd"/>
      <w:r w:rsidRPr="00E25838">
        <w:rPr>
          <w:rFonts w:asciiTheme="majorBidi" w:hAnsiTheme="majorBidi" w:cstheme="majorBidi"/>
          <w:sz w:val="32"/>
          <w:szCs w:val="32"/>
        </w:rPr>
        <w:tab/>
        <w:t>diseases,</w:t>
      </w:r>
      <w:r w:rsidRPr="00E25838">
        <w:rPr>
          <w:rFonts w:asciiTheme="majorBidi" w:hAnsiTheme="majorBidi" w:cstheme="majorBidi"/>
          <w:sz w:val="32"/>
          <w:szCs w:val="32"/>
        </w:rPr>
        <w:tab/>
      </w:r>
      <w:proofErr w:type="spellStart"/>
      <w:r w:rsidRPr="00E25838">
        <w:rPr>
          <w:rFonts w:asciiTheme="majorBidi" w:hAnsiTheme="majorBidi" w:cstheme="majorBidi"/>
          <w:sz w:val="32"/>
          <w:szCs w:val="32"/>
        </w:rPr>
        <w:t>onychomycosis</w:t>
      </w:r>
      <w:proofErr w:type="spellEnd"/>
    </w:p>
    <w:sectPr w:rsidR="00CE239B" w:rsidRPr="00E258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7FF" w:rsidRDefault="001757FF" w:rsidP="00E25838">
      <w:pPr>
        <w:spacing w:after="0" w:line="240" w:lineRule="auto"/>
      </w:pPr>
      <w:r>
        <w:separator/>
      </w:r>
    </w:p>
  </w:endnote>
  <w:endnote w:type="continuationSeparator" w:id="0">
    <w:p w:rsidR="001757FF" w:rsidRDefault="001757FF" w:rsidP="00E25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838" w:rsidRDefault="00E2583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838" w:rsidRDefault="00E2583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838" w:rsidRDefault="00E258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7FF" w:rsidRDefault="001757FF" w:rsidP="00E25838">
      <w:pPr>
        <w:spacing w:after="0" w:line="240" w:lineRule="auto"/>
      </w:pPr>
      <w:r>
        <w:separator/>
      </w:r>
    </w:p>
  </w:footnote>
  <w:footnote w:type="continuationSeparator" w:id="0">
    <w:p w:rsidR="001757FF" w:rsidRDefault="001757FF" w:rsidP="00E25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838" w:rsidRDefault="00E2583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838" w:rsidRDefault="00E25838" w:rsidP="00E25838">
    <w:pPr>
      <w:pStyle w:val="Header"/>
    </w:pPr>
    <w:r>
      <w:t xml:space="preserve"> </w:t>
    </w:r>
    <w:r>
      <w:t xml:space="preserve">Correlation between the </w:t>
    </w:r>
    <w:proofErr w:type="spellStart"/>
    <w:r>
      <w:t>dermoscopic</w:t>
    </w:r>
    <w:proofErr w:type="spellEnd"/>
    <w:r>
      <w:t xml:space="preserve"> patterns and fungal culture</w:t>
    </w:r>
    <w:r>
      <w:t xml:space="preserve"> in Egyptian patients with </w:t>
    </w:r>
    <w:proofErr w:type="spellStart"/>
    <w:r>
      <w:t>onychomycosis</w:t>
    </w:r>
    <w:proofErr w:type="spellEnd"/>
  </w:p>
  <w:p w:rsidR="00E25838" w:rsidRDefault="00E25838" w:rsidP="00E25838">
    <w:pPr>
      <w:pStyle w:val="Header"/>
    </w:pPr>
  </w:p>
  <w:p w:rsidR="00E25838" w:rsidRDefault="00E25838" w:rsidP="00E25838">
    <w:pPr>
      <w:pStyle w:val="Header"/>
    </w:pPr>
    <w:r>
      <w:t xml:space="preserve"> </w:t>
    </w:r>
  </w:p>
  <w:p w:rsidR="00E25838" w:rsidRDefault="00E25838"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838" w:rsidRDefault="00E258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I3tDQ2MDMyNzO3MDZT0lEKTi0uzszPAykwrAUAHJHfaCwAAAA="/>
  </w:docVars>
  <w:rsids>
    <w:rsidRoot w:val="00CE28E2"/>
    <w:rsid w:val="001757FF"/>
    <w:rsid w:val="00BE5FA9"/>
    <w:rsid w:val="00CE239B"/>
    <w:rsid w:val="00CE28E2"/>
    <w:rsid w:val="00E2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5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838"/>
  </w:style>
  <w:style w:type="paragraph" w:styleId="Footer">
    <w:name w:val="footer"/>
    <w:basedOn w:val="Normal"/>
    <w:link w:val="FooterChar"/>
    <w:uiPriority w:val="99"/>
    <w:unhideWhenUsed/>
    <w:rsid w:val="00E25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8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5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838"/>
  </w:style>
  <w:style w:type="paragraph" w:styleId="Footer">
    <w:name w:val="footer"/>
    <w:basedOn w:val="Normal"/>
    <w:link w:val="FooterChar"/>
    <w:uiPriority w:val="99"/>
    <w:unhideWhenUsed/>
    <w:rsid w:val="00E25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mero</dc:creator>
  <cp:lastModifiedBy>mero</cp:lastModifiedBy>
  <cp:revision>2</cp:revision>
  <dcterms:created xsi:type="dcterms:W3CDTF">2020-01-05T17:40:00Z</dcterms:created>
  <dcterms:modified xsi:type="dcterms:W3CDTF">2020-01-05T17:40:00Z</dcterms:modified>
</cp:coreProperties>
</file>