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1C6F19" w:rsidRDefault="00CE5CCA" w:rsidP="00494130">
      <w:pPr>
        <w:pStyle w:val="Titre1"/>
        <w:spacing w:before="170"/>
        <w:ind w:left="0"/>
        <w:rPr>
          <w:rFonts w:asciiTheme="minorHAnsi" w:hAnsiTheme="minorHAnsi"/>
        </w:rPr>
      </w:pPr>
      <w:r>
        <w:rPr>
          <w:rFonts w:asciiTheme="minorHAnsi" w:hAnsiTheme="minorHAnsi"/>
          <w:color w:val="337AB7"/>
        </w:rPr>
        <w:t>E</w:t>
      </w:r>
      <w:r w:rsidR="004F1F6D" w:rsidRPr="001C6F19">
        <w:rPr>
          <w:rFonts w:asciiTheme="minorHAnsi" w:hAnsiTheme="minorHAnsi"/>
          <w:color w:val="337AB7"/>
        </w:rPr>
        <w:t xml:space="preserve">ffects of a protein free Rhealba Oat plantlet extracts </w:t>
      </w:r>
      <w:r>
        <w:rPr>
          <w:rFonts w:asciiTheme="minorHAnsi" w:hAnsiTheme="minorHAnsi"/>
          <w:color w:val="337AB7"/>
        </w:rPr>
        <w:t>in reduction of</w:t>
      </w:r>
      <w:r w:rsidR="004F1F6D" w:rsidRPr="001C6F19">
        <w:rPr>
          <w:rFonts w:asciiTheme="minorHAnsi" w:hAnsiTheme="minorHAnsi"/>
          <w:color w:val="337AB7"/>
        </w:rPr>
        <w:t xml:space="preserve"> pain</w:t>
      </w:r>
      <w:r>
        <w:rPr>
          <w:rFonts w:asciiTheme="minorHAnsi" w:hAnsiTheme="minorHAnsi"/>
          <w:color w:val="337AB7"/>
        </w:rPr>
        <w:t xml:space="preserve"> and reduction of downtime in peelings procedures</w:t>
      </w:r>
    </w:p>
    <w:p w:rsidR="00B035B5" w:rsidRPr="00F51BD0" w:rsidRDefault="00B035B5" w:rsidP="005973B9">
      <w:pPr>
        <w:pStyle w:val="Corpsdetexte"/>
        <w:spacing w:before="73" w:line="198" w:lineRule="exact"/>
        <w:ind w:left="100" w:right="5987"/>
        <w:rPr>
          <w:rFonts w:asciiTheme="minorHAnsi" w:hAnsiTheme="minorHAnsi"/>
        </w:rPr>
      </w:pPr>
      <w:r w:rsidRPr="00F51BD0">
        <w:rPr>
          <w:rFonts w:asciiTheme="minorHAnsi" w:hAnsiTheme="minorHAnsi"/>
        </w:rPr>
        <w:t>Mark</w:t>
      </w:r>
      <w:r w:rsidR="004F1F6D" w:rsidRPr="00F51BD0">
        <w:rPr>
          <w:rFonts w:asciiTheme="minorHAnsi" w:hAnsiTheme="minorHAnsi"/>
        </w:rPr>
        <w:t>e</w:t>
      </w:r>
      <w:r w:rsidRPr="00F51BD0">
        <w:rPr>
          <w:rFonts w:asciiTheme="minorHAnsi" w:hAnsiTheme="minorHAnsi"/>
        </w:rPr>
        <w:t>ta Saint Aroman</w:t>
      </w:r>
      <w:r w:rsidR="005973B9" w:rsidRPr="00F51BD0">
        <w:rPr>
          <w:rFonts w:asciiTheme="minorHAnsi" w:hAnsiTheme="minorHAnsi"/>
        </w:rPr>
        <w:t xml:space="preserve">, </w:t>
      </w:r>
      <w:r w:rsidRPr="00F51BD0">
        <w:rPr>
          <w:rFonts w:asciiTheme="minorHAnsi" w:hAnsiTheme="minorHAnsi"/>
        </w:rPr>
        <w:t>MD</w:t>
      </w:r>
      <w:r w:rsidR="005973B9" w:rsidRPr="00F51BD0">
        <w:rPr>
          <w:rFonts w:asciiTheme="minorHAnsi" w:hAnsiTheme="minorHAnsi"/>
        </w:rPr>
        <w:t xml:space="preserve">, </w:t>
      </w:r>
      <w:r w:rsidRPr="00F51BD0">
        <w:rPr>
          <w:rFonts w:asciiTheme="minorHAnsi" w:hAnsiTheme="minorHAnsi"/>
        </w:rPr>
        <w:t xml:space="preserve">A-DERMA, </w:t>
      </w:r>
      <w:r w:rsidR="00F51BD0" w:rsidRPr="00F51BD0">
        <w:rPr>
          <w:rFonts w:asciiTheme="minorHAnsi" w:hAnsiTheme="minorHAnsi"/>
        </w:rPr>
        <w:t>France</w:t>
      </w:r>
    </w:p>
    <w:p w:rsidR="00F51BD0" w:rsidRPr="0057210D" w:rsidRDefault="00F51BD0" w:rsidP="005973B9">
      <w:pPr>
        <w:pStyle w:val="Corpsdetexte"/>
        <w:spacing w:before="73" w:line="198" w:lineRule="exact"/>
        <w:ind w:left="100" w:right="5987"/>
        <w:rPr>
          <w:rFonts w:asciiTheme="minorHAnsi" w:hAnsiTheme="minorHAnsi"/>
        </w:rPr>
      </w:pPr>
      <w:r w:rsidRPr="0057210D">
        <w:rPr>
          <w:rFonts w:asciiTheme="minorHAnsi" w:hAnsiTheme="minorHAnsi"/>
        </w:rPr>
        <w:t>Jorge Ocampo Candiani, MD, Monterrey, Mexico</w:t>
      </w:r>
    </w:p>
    <w:p w:rsidR="00F51BD0" w:rsidRPr="0057210D" w:rsidRDefault="00F51BD0" w:rsidP="005973B9">
      <w:pPr>
        <w:pStyle w:val="Corpsdetexte"/>
        <w:spacing w:before="73" w:line="198" w:lineRule="exact"/>
        <w:ind w:left="100" w:right="5987"/>
        <w:rPr>
          <w:rFonts w:asciiTheme="minorHAnsi" w:hAnsiTheme="minorHAnsi"/>
        </w:rPr>
      </w:pPr>
      <w:r w:rsidRPr="0057210D">
        <w:rPr>
          <w:rFonts w:asciiTheme="minorHAnsi" w:hAnsiTheme="minorHAnsi"/>
        </w:rPr>
        <w:t>Fabienne Carballido, A-DERMA, France</w:t>
      </w:r>
    </w:p>
    <w:p w:rsidR="005973B9" w:rsidRPr="0057210D" w:rsidRDefault="00B035B5" w:rsidP="005973B9">
      <w:pPr>
        <w:pStyle w:val="Corpsdetexte"/>
        <w:spacing w:before="73" w:line="198" w:lineRule="exact"/>
        <w:ind w:left="100" w:right="5987"/>
        <w:rPr>
          <w:rFonts w:asciiTheme="minorHAnsi" w:hAnsiTheme="minorHAnsi"/>
        </w:rPr>
      </w:pPr>
      <w:r w:rsidRPr="0057210D">
        <w:rPr>
          <w:rFonts w:asciiTheme="minorHAnsi" w:hAnsiTheme="minorHAnsi"/>
        </w:rPr>
        <w:t>Thibault Aardewijn, A-DERMA, France</w:t>
      </w:r>
    </w:p>
    <w:p w:rsidR="00AE3E37" w:rsidRPr="008206E6" w:rsidRDefault="00AE3E37">
      <w:pPr>
        <w:pStyle w:val="Corpsdetexte"/>
        <w:spacing w:before="3"/>
        <w:rPr>
          <w:rFonts w:asciiTheme="minorHAnsi" w:hAnsiTheme="minorHAnsi"/>
          <w:sz w:val="21"/>
        </w:rPr>
      </w:pPr>
      <w:bookmarkStart w:id="0" w:name="_GoBack"/>
      <w:bookmarkEnd w:id="0"/>
    </w:p>
    <w:p w:rsidR="00AE3E37" w:rsidRPr="008206E6" w:rsidRDefault="00AE3E37">
      <w:pPr>
        <w:rPr>
          <w:rFonts w:asciiTheme="minorHAnsi" w:hAnsiTheme="minorHAnsi"/>
          <w:sz w:val="21"/>
        </w:rPr>
        <w:sectPr w:rsidR="00AE3E37" w:rsidRPr="008206E6">
          <w:headerReference w:type="default" r:id="rId7"/>
          <w:footerReference w:type="default" r:id="rId8"/>
          <w:type w:val="continuous"/>
          <w:pgSz w:w="11910" w:h="16840"/>
          <w:pgMar w:top="1740" w:right="600" w:bottom="840" w:left="620" w:header="541" w:footer="642" w:gutter="0"/>
          <w:cols w:space="720"/>
        </w:sectPr>
      </w:pPr>
    </w:p>
    <w:p w:rsidR="00AE3E37" w:rsidRPr="001C6F19" w:rsidRDefault="00A9710C">
      <w:pPr>
        <w:pStyle w:val="Titre3"/>
        <w:spacing w:before="147"/>
        <w:jc w:val="both"/>
        <w:rPr>
          <w:rFonts w:asciiTheme="minorHAnsi" w:hAnsiTheme="minorHAnsi"/>
        </w:rPr>
      </w:pPr>
      <w:r w:rsidRPr="001C6F19">
        <w:rPr>
          <w:rFonts w:asciiTheme="minorHAnsi" w:hAnsiTheme="minorHAnsi"/>
          <w:color w:val="BF5A14"/>
        </w:rPr>
        <w:t>Abstract</w:t>
      </w:r>
      <w:r w:rsidR="00404E5B" w:rsidRPr="001C6F19">
        <w:rPr>
          <w:rFonts w:asciiTheme="minorHAnsi" w:hAnsiTheme="minorHAnsi"/>
          <w:color w:val="BF5A14"/>
        </w:rPr>
        <w:t xml:space="preserve"> (</w:t>
      </w:r>
      <w:proofErr w:type="gramStart"/>
      <w:r w:rsidR="00404E5B" w:rsidRPr="001C6F19">
        <w:rPr>
          <w:rFonts w:asciiTheme="minorHAnsi" w:hAnsiTheme="minorHAnsi"/>
          <w:color w:val="BF5A14"/>
        </w:rPr>
        <w:t>300 word</w:t>
      </w:r>
      <w:proofErr w:type="gramEnd"/>
      <w:r w:rsidR="00404E5B" w:rsidRPr="001C6F19">
        <w:rPr>
          <w:rFonts w:asciiTheme="minorHAnsi" w:hAnsiTheme="minorHAnsi"/>
          <w:color w:val="BF5A14"/>
        </w:rPr>
        <w:t xml:space="preserve"> limit)</w:t>
      </w:r>
    </w:p>
    <w:p w:rsidR="004F1F6D" w:rsidRPr="001C6F19" w:rsidRDefault="004F1F6D" w:rsidP="001045D9">
      <w:pPr>
        <w:pStyle w:val="Corpsdetexte"/>
        <w:spacing w:before="90" w:line="280" w:lineRule="auto"/>
        <w:ind w:left="100"/>
        <w:jc w:val="both"/>
        <w:rPr>
          <w:rFonts w:asciiTheme="minorHAnsi" w:hAnsiTheme="minorHAnsi"/>
        </w:rPr>
      </w:pPr>
      <w:r w:rsidRPr="001C6F19">
        <w:rPr>
          <w:rFonts w:asciiTheme="minorHAnsi" w:hAnsiTheme="minorHAnsi"/>
        </w:rPr>
        <w:t>The frequency of dermatological acts is steadily increasing, accompanying a growing demand from patients. For example, chemical peels are a method of resurfacing in the treatment of various skin conditions. The procedure aims to create an injury of a specific skin depth with the goal of stimulating new skin growth and improving surface texture and appearance. However, by removing the stratum corneum these techniques also leave the skin fragile, permeable and often irritated.</w:t>
      </w:r>
    </w:p>
    <w:p w:rsidR="00155F21" w:rsidRPr="001C6F19" w:rsidRDefault="00A9710C" w:rsidP="001045D9">
      <w:pPr>
        <w:pStyle w:val="Corpsdetexte"/>
        <w:spacing w:before="90" w:line="280" w:lineRule="auto"/>
        <w:ind w:left="100"/>
        <w:jc w:val="both"/>
        <w:rPr>
          <w:rFonts w:asciiTheme="minorHAnsi" w:hAnsiTheme="minorHAnsi"/>
        </w:rPr>
      </w:pPr>
      <w:r w:rsidRPr="001C6F19">
        <w:rPr>
          <w:rFonts w:asciiTheme="minorHAnsi" w:hAnsiTheme="minorHAnsi"/>
        </w:rPr>
        <w:t>Methodolog</w:t>
      </w:r>
      <w:r w:rsidR="008756E6" w:rsidRPr="001C6F19">
        <w:rPr>
          <w:rFonts w:asciiTheme="minorHAnsi" w:hAnsiTheme="minorHAnsi"/>
        </w:rPr>
        <w:t xml:space="preserve">y &amp; Theoretical Orientation: </w:t>
      </w:r>
      <w:r w:rsidR="004F1F6D" w:rsidRPr="001C6F19">
        <w:rPr>
          <w:rFonts w:asciiTheme="minorHAnsi" w:hAnsiTheme="minorHAnsi"/>
        </w:rPr>
        <w:t>A study was set up to evaluate the effects of a repair cream based on Rhealba Oat Plantlet extracts, L-ALA-L-GLU dipeptide and Hyaluronic Acid on the healing of the of the skin when applied immediately after medium depth TCA peels and for 4 weeks. The study was conducted on 23 subjects that had already been treated with a TCA medium depth chemical peel and were willing to undergo the same procedure. The clinical study included 6 visits and the maximum duration of the study for each subject was 47 days.</w:t>
      </w:r>
    </w:p>
    <w:p w:rsidR="00155F21" w:rsidRPr="001C6F19" w:rsidRDefault="00A9710C" w:rsidP="001045D9">
      <w:pPr>
        <w:pStyle w:val="Corpsdetexte"/>
        <w:spacing w:before="90" w:line="280" w:lineRule="auto"/>
        <w:ind w:left="100"/>
        <w:jc w:val="both"/>
        <w:rPr>
          <w:rFonts w:asciiTheme="minorHAnsi" w:hAnsiTheme="minorHAnsi"/>
        </w:rPr>
      </w:pPr>
      <w:r w:rsidRPr="001C6F19">
        <w:rPr>
          <w:rFonts w:asciiTheme="minorHAnsi" w:hAnsiTheme="minorHAnsi"/>
        </w:rPr>
        <w:t xml:space="preserve">Findings: </w:t>
      </w:r>
      <w:r w:rsidR="004F1F6D" w:rsidRPr="001C6F19">
        <w:rPr>
          <w:rFonts w:asciiTheme="minorHAnsi" w:hAnsiTheme="minorHAnsi"/>
        </w:rPr>
        <w:t>The tested cream lead to a 92% decrease of social eviction compared with the previous TCA peel (8,39 days). Pain measurement also showed that the repair cream had a highly significant soothing effect when the pain of the current peel was compared with that of the previous one.</w:t>
      </w:r>
    </w:p>
    <w:p w:rsidR="004F1F6D" w:rsidRPr="001C6F19" w:rsidRDefault="00A9710C" w:rsidP="004F1F6D">
      <w:pPr>
        <w:pStyle w:val="Corpsdetexte"/>
        <w:spacing w:before="90" w:line="280" w:lineRule="auto"/>
        <w:ind w:left="100"/>
        <w:jc w:val="both"/>
        <w:rPr>
          <w:rFonts w:asciiTheme="minorHAnsi" w:hAnsiTheme="minorHAnsi"/>
        </w:rPr>
      </w:pPr>
      <w:r w:rsidRPr="001C6F19">
        <w:rPr>
          <w:rFonts w:asciiTheme="minorHAnsi" w:hAnsiTheme="minorHAnsi"/>
        </w:rPr>
        <w:t xml:space="preserve">Conclusion &amp; Significance: </w:t>
      </w:r>
      <w:r w:rsidR="004F1F6D" w:rsidRPr="001C6F19">
        <w:rPr>
          <w:rFonts w:asciiTheme="minorHAnsi" w:hAnsiTheme="minorHAnsi"/>
        </w:rPr>
        <w:t xml:space="preserve">In case of dermatological procedures such as lasers or chemical peels, the skin is left fragile, permeable and often irritated. In this context the repair cream based on Rhealba Oat Plantlet extracts, L-ALA-L-GLU dipeptide and Hyaluronic Acid represents a relevant option in treating post-act fragile skin. </w:t>
      </w:r>
    </w:p>
    <w:p w:rsidR="00AE3E37" w:rsidRPr="001C6F19" w:rsidRDefault="004F1F6D" w:rsidP="004F1F6D">
      <w:pPr>
        <w:pStyle w:val="Corpsdetexte"/>
        <w:spacing w:before="90" w:line="280" w:lineRule="auto"/>
        <w:ind w:left="100"/>
        <w:jc w:val="both"/>
        <w:rPr>
          <w:rFonts w:asciiTheme="minorHAnsi" w:hAnsiTheme="minorHAnsi"/>
        </w:rPr>
      </w:pPr>
      <w:r w:rsidRPr="001C6F19">
        <w:rPr>
          <w:rFonts w:asciiTheme="minorHAnsi" w:hAnsiTheme="minorHAnsi"/>
        </w:rPr>
        <w:t>Indeed, it has been shown that the repair cream leads to a downtime reduction of 8 days following medium depth TCA peels but also a decrease of the pain compared to the previous TCA peel.</w:t>
      </w:r>
    </w:p>
    <w:p w:rsidR="00AE3E37" w:rsidRPr="001C6F19" w:rsidRDefault="00A9710C">
      <w:pPr>
        <w:pStyle w:val="Titre3"/>
        <w:spacing w:before="74"/>
        <w:rPr>
          <w:rFonts w:asciiTheme="minorHAnsi" w:hAnsiTheme="minorHAnsi"/>
        </w:rPr>
      </w:pPr>
      <w:r w:rsidRPr="001C6F19">
        <w:rPr>
          <w:rFonts w:asciiTheme="minorHAnsi" w:hAnsiTheme="minorHAnsi"/>
          <w:b w:val="0"/>
        </w:rPr>
        <w:br w:type="column"/>
      </w:r>
      <w:r w:rsidRPr="001C6F19">
        <w:rPr>
          <w:rFonts w:asciiTheme="minorHAnsi" w:hAnsiTheme="minorHAnsi"/>
          <w:color w:val="BF5A14"/>
        </w:rPr>
        <w:t>Image</w:t>
      </w:r>
    </w:p>
    <w:p w:rsidR="00D76EDA" w:rsidRPr="001C6F19" w:rsidRDefault="00D76EDA" w:rsidP="009F554F">
      <w:pPr>
        <w:pStyle w:val="Corpsdetexte"/>
        <w:spacing w:before="2"/>
        <w:jc w:val="right"/>
        <w:rPr>
          <w:rFonts w:asciiTheme="minorHAnsi" w:hAnsiTheme="minorHAnsi"/>
          <w:b/>
          <w:sz w:val="16"/>
        </w:rPr>
      </w:pPr>
    </w:p>
    <w:p w:rsidR="00D76EDA" w:rsidRPr="001C6F19" w:rsidRDefault="002925D1" w:rsidP="002925D1">
      <w:pPr>
        <w:pStyle w:val="Corpsdetexte"/>
        <w:spacing w:before="2"/>
        <w:rPr>
          <w:rFonts w:asciiTheme="minorHAnsi" w:hAnsiTheme="minorHAnsi"/>
          <w:b/>
          <w:sz w:val="16"/>
        </w:rPr>
      </w:pPr>
      <w:r w:rsidRPr="001C6F19">
        <w:rPr>
          <w:rFonts w:asciiTheme="minorHAnsi" w:hAnsiTheme="minorHAnsi"/>
          <w:b/>
          <w:noProof/>
          <w:sz w:val="16"/>
        </w:rPr>
        <mc:AlternateContent>
          <mc:Choice Requires="wps">
            <w:drawing>
              <wp:anchor distT="45720" distB="45720" distL="114300" distR="114300" simplePos="0" relativeHeight="251660288" behindDoc="1" locked="0" layoutInCell="1" allowOverlap="1">
                <wp:simplePos x="0" y="0"/>
                <wp:positionH relativeFrom="column">
                  <wp:posOffset>2133093</wp:posOffset>
                </wp:positionH>
                <wp:positionV relativeFrom="paragraph">
                  <wp:posOffset>744169</wp:posOffset>
                </wp:positionV>
                <wp:extent cx="892454" cy="1404620"/>
                <wp:effectExtent l="0" t="0" r="22225" b="14605"/>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454" cy="1404620"/>
                        </a:xfrm>
                        <a:prstGeom prst="rect">
                          <a:avLst/>
                        </a:prstGeom>
                        <a:solidFill>
                          <a:schemeClr val="tx2">
                            <a:lumMod val="20000"/>
                            <a:lumOff val="80000"/>
                          </a:schemeClr>
                        </a:solidFill>
                        <a:ln w="9525">
                          <a:solidFill>
                            <a:schemeClr val="tx2"/>
                          </a:solidFill>
                          <a:miter lim="800000"/>
                          <a:headEnd/>
                          <a:tailEnd/>
                        </a:ln>
                      </wps:spPr>
                      <wps:txbx>
                        <w:txbxContent>
                          <w:p w:rsidR="002925D1" w:rsidRPr="00F51BD0" w:rsidRDefault="002925D1">
                            <w:pPr>
                              <w:rPr>
                                <w:rFonts w:asciiTheme="minorHAnsi" w:hAnsiTheme="minorHAnsi"/>
                              </w:rPr>
                            </w:pPr>
                            <w:r>
                              <w:t xml:space="preserve">Duration of </w:t>
                            </w:r>
                            <w:r w:rsidR="009B267B">
                              <w:t>downtime</w:t>
                            </w:r>
                            <w:r w:rsidR="00F51BD0">
                              <w:t xml:space="preserve"> (number of days)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167.95pt;margin-top:58.6pt;width:70.25pt;height:110.6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cpxRAIAAIQEAAAOAAAAZHJzL2Uyb0RvYy54bWysVEuP0zAQviPxHyzfaZoo3W2jpqulSxHS&#10;8pAWLtxc22ks/MJ2m5Rfz9hJX3BDXCJ7Ht98/mYmy4deSXTgzguja5xPphhxTQ0Telfjb183b+YY&#10;+UA0I9JoXuMj9/hh9frVsrMVL0xrJOMOAYj2VWdr3IZgqyzztOWK+ImxXIOzMU6RAFe3y5gjHaAr&#10;mRXT6V3WGcesM5R7D9anwYlXCb9pOA2fm8bzgGSNgVtIX5e+2/jNVktS7RyxraAjDfIPLBQRGoqe&#10;oZ5IIGjvxF9QSlBnvGnChBqVmaYRlKc3wGvy6R+veWmJ5ektII63Z5n8/4Olnw5fHBKsxkV+j5Em&#10;Cpr0HVqFGEeB94GjIorUWV9B7IuF6NC/NT00Oz3Y22dDf3ikzbolescfnTNdywkDknnMzK5SBxwf&#10;QbbdR8OgFtkHk4D6xqmoIGiCAB2adTw3CHggCsb5oihnJUYUXHk5Le+K1MGMVKds63x4z41C8VBj&#10;BwOQ0Mnh2YfIhlSnkFjMGynYRkiZLnHo+Fo6dCAwLqEvUqrcK6A62GDkpuPQgBlGazDPT2aAT6Mb&#10;UVKxmwJSo67Gi1kxS8A3vnPapfhA9yZKiQDrIoUCLWLNkUvU+51mkECqQIQczkBG6rEBUfNB/dBv&#10;ewiMXdkadoRWODOsBawxHFrjfmHUwUrU2P/cE8cxkh80tHORl2XcoXQpZ/cgPnLXnu21h2gKUCAj&#10;RsNxHdLeJaXtI7R9I1JHLkxGrjDqSbtxLeMuXd9T1OXnsfoNAAD//wMAUEsDBBQABgAIAAAAIQCE&#10;2GGP3gAAAAsBAAAPAAAAZHJzL2Rvd25yZXYueG1sTI9BT4NAEIXvJv6HzZh4swsU24osjTExeqRY&#10;PW/ZKZCys4TdFvz3Tk96nHwv732Tb2fbiwuOvnOkIF5EIJBqZzpqFOw/3x42IHzQZHTvCBX8oIdt&#10;cXuT68y4iXZ4qUIjuIR8phW0IQyZlL5u0Wq/cAMSs6MbrQ58jo00o5643PYyiaKVtLojXmj1gK8t&#10;1qfqbBV8V+9l6HZTEpfl18cJjzTsa1Lq/m5+eQYRcA5/YbjqszoU7HRwZzJe9AqWy8cnjjKI1wkI&#10;TqTrVQricEWbFGSRy/8/FL8AAAD//wMAUEsBAi0AFAAGAAgAAAAhALaDOJL+AAAA4QEAABMAAAAA&#10;AAAAAAAAAAAAAAAAAFtDb250ZW50X1R5cGVzXS54bWxQSwECLQAUAAYACAAAACEAOP0h/9YAAACU&#10;AQAACwAAAAAAAAAAAAAAAAAvAQAAX3JlbHMvLnJlbHNQSwECLQAUAAYACAAAACEAiZnKcUQCAACE&#10;BAAADgAAAAAAAAAAAAAAAAAuAgAAZHJzL2Uyb0RvYy54bWxQSwECLQAUAAYACAAAACEAhNhhj94A&#10;AAALAQAADwAAAAAAAAAAAAAAAACeBAAAZHJzL2Rvd25yZXYueG1sUEsFBgAAAAAEAAQA8wAAAKkF&#10;AAAAAA==&#10;" fillcolor="#c6d9f1 [671]" strokecolor="#1f497d [3215]">
                <v:textbox style="mso-fit-shape-to-text:t">
                  <w:txbxContent>
                    <w:p w:rsidR="002925D1" w:rsidRPr="00F51BD0" w:rsidRDefault="002925D1">
                      <w:pPr>
                        <w:rPr>
                          <w:rFonts w:asciiTheme="minorHAnsi" w:hAnsiTheme="minorHAnsi"/>
                        </w:rPr>
                      </w:pPr>
                      <w:r>
                        <w:t xml:space="preserve">Duration of </w:t>
                      </w:r>
                      <w:r w:rsidR="009B267B">
                        <w:t>downtime</w:t>
                      </w:r>
                      <w:r w:rsidR="00F51BD0">
                        <w:t xml:space="preserve"> (number of days)</w:t>
                      </w:r>
                    </w:p>
                  </w:txbxContent>
                </v:textbox>
              </v:shape>
            </w:pict>
          </mc:Fallback>
        </mc:AlternateContent>
      </w:r>
      <w:r w:rsidRPr="001C6F19">
        <w:rPr>
          <w:rFonts w:asciiTheme="minorHAnsi" w:hAnsiTheme="minorHAnsi"/>
          <w:b/>
          <w:noProof/>
          <w:sz w:val="16"/>
        </w:rPr>
        <w:drawing>
          <wp:inline distT="0" distB="0" distL="0" distR="0" wp14:anchorId="7E1C4A3F">
            <wp:extent cx="2075291" cy="1757015"/>
            <wp:effectExtent l="0" t="0" r="127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76985" cy="1758449"/>
                    </a:xfrm>
                    <a:prstGeom prst="rect">
                      <a:avLst/>
                    </a:prstGeom>
                    <a:noFill/>
                  </pic:spPr>
                </pic:pic>
              </a:graphicData>
            </a:graphic>
          </wp:inline>
        </w:drawing>
      </w:r>
    </w:p>
    <w:p w:rsidR="00D76EDA" w:rsidRPr="001C6F19" w:rsidRDefault="00D76EDA" w:rsidP="009F554F">
      <w:pPr>
        <w:pStyle w:val="Corpsdetexte"/>
        <w:spacing w:before="2"/>
        <w:jc w:val="right"/>
        <w:rPr>
          <w:rFonts w:asciiTheme="minorHAnsi" w:hAnsiTheme="minorHAnsi"/>
          <w:b/>
          <w:sz w:val="16"/>
        </w:rPr>
      </w:pPr>
    </w:p>
    <w:p w:rsidR="005973B9" w:rsidRPr="001C6F19" w:rsidRDefault="005973B9" w:rsidP="005973B9">
      <w:pPr>
        <w:spacing w:line="204" w:lineRule="exact"/>
        <w:rPr>
          <w:rFonts w:asciiTheme="minorHAnsi" w:hAnsiTheme="minorHAnsi"/>
          <w:b/>
          <w:sz w:val="20"/>
        </w:rPr>
      </w:pPr>
      <w:r w:rsidRPr="001C6F19">
        <w:rPr>
          <w:rFonts w:asciiTheme="minorHAnsi" w:hAnsiTheme="minorHAnsi"/>
          <w:b/>
          <w:color w:val="BF5A14"/>
          <w:sz w:val="20"/>
        </w:rPr>
        <w:br/>
        <w:t>Recent Publications (minimum 5)</w:t>
      </w:r>
    </w:p>
    <w:p w:rsidR="005973B9" w:rsidRPr="001C6F19" w:rsidRDefault="00B035B5" w:rsidP="00C67305">
      <w:pPr>
        <w:pStyle w:val="Paragraphedeliste"/>
        <w:numPr>
          <w:ilvl w:val="0"/>
          <w:numId w:val="3"/>
        </w:numPr>
        <w:tabs>
          <w:tab w:val="left" w:pos="384"/>
        </w:tabs>
        <w:spacing w:before="103" w:line="240" w:lineRule="auto"/>
        <w:ind w:right="138"/>
        <w:rPr>
          <w:rFonts w:asciiTheme="minorHAnsi" w:hAnsiTheme="minorHAnsi"/>
          <w:sz w:val="18"/>
        </w:rPr>
      </w:pPr>
      <w:r w:rsidRPr="001C6F19">
        <w:rPr>
          <w:rFonts w:asciiTheme="minorHAnsi" w:hAnsiTheme="minorHAnsi"/>
          <w:sz w:val="18"/>
        </w:rPr>
        <w:t xml:space="preserve">Blume-Peytavi U, </w:t>
      </w:r>
      <w:r w:rsidRPr="001C6F19">
        <w:rPr>
          <w:rFonts w:asciiTheme="minorHAnsi" w:hAnsiTheme="minorHAnsi"/>
          <w:i/>
          <w:sz w:val="18"/>
        </w:rPr>
        <w:t>et al.</w:t>
      </w:r>
      <w:r w:rsidRPr="001C6F19">
        <w:rPr>
          <w:rFonts w:asciiTheme="minorHAnsi" w:hAnsiTheme="minorHAnsi"/>
          <w:sz w:val="18"/>
        </w:rPr>
        <w:t xml:space="preserve"> (2019</w:t>
      </w:r>
      <w:r w:rsidR="005973B9" w:rsidRPr="001C6F19">
        <w:rPr>
          <w:rFonts w:asciiTheme="minorHAnsi" w:hAnsiTheme="minorHAnsi"/>
          <w:sz w:val="18"/>
        </w:rPr>
        <w:t xml:space="preserve">) </w:t>
      </w:r>
      <w:r w:rsidRPr="001C6F19">
        <w:rPr>
          <w:rFonts w:asciiTheme="minorHAnsi" w:hAnsiTheme="minorHAnsi"/>
          <w:sz w:val="18"/>
        </w:rPr>
        <w:t>Dermatology today and tomorrow: from symptom control to targeted therapy.</w:t>
      </w:r>
      <w:r w:rsidR="005973B9" w:rsidRPr="001C6F19">
        <w:rPr>
          <w:rFonts w:asciiTheme="minorHAnsi" w:hAnsiTheme="minorHAnsi"/>
          <w:sz w:val="18"/>
        </w:rPr>
        <w:t xml:space="preserve"> </w:t>
      </w:r>
      <w:r w:rsidRPr="001C6F19">
        <w:rPr>
          <w:rFonts w:asciiTheme="minorHAnsi" w:hAnsiTheme="minorHAnsi"/>
          <w:sz w:val="18"/>
        </w:rPr>
        <w:t xml:space="preserve">J Eur </w:t>
      </w:r>
      <w:proofErr w:type="spellStart"/>
      <w:r w:rsidRPr="001C6F19">
        <w:rPr>
          <w:rFonts w:asciiTheme="minorHAnsi" w:hAnsiTheme="minorHAnsi"/>
          <w:sz w:val="18"/>
        </w:rPr>
        <w:t>Acad</w:t>
      </w:r>
      <w:proofErr w:type="spellEnd"/>
      <w:r w:rsidRPr="001C6F19">
        <w:rPr>
          <w:rFonts w:asciiTheme="minorHAnsi" w:hAnsiTheme="minorHAnsi"/>
          <w:sz w:val="18"/>
        </w:rPr>
        <w:t xml:space="preserve"> Dermatol </w:t>
      </w:r>
      <w:proofErr w:type="spellStart"/>
      <w:r w:rsidRPr="001C6F19">
        <w:rPr>
          <w:rFonts w:asciiTheme="minorHAnsi" w:hAnsiTheme="minorHAnsi"/>
          <w:sz w:val="18"/>
        </w:rPr>
        <w:t>Venereol</w:t>
      </w:r>
      <w:proofErr w:type="spellEnd"/>
      <w:r w:rsidRPr="001C6F19">
        <w:rPr>
          <w:rFonts w:asciiTheme="minorHAnsi" w:hAnsiTheme="minorHAnsi"/>
          <w:sz w:val="18"/>
        </w:rPr>
        <w:t>. 33 Suppl 1:3-36</w:t>
      </w:r>
      <w:r w:rsidR="005973B9" w:rsidRPr="001C6F19">
        <w:rPr>
          <w:rFonts w:asciiTheme="minorHAnsi" w:hAnsiTheme="minorHAnsi"/>
          <w:sz w:val="18"/>
        </w:rPr>
        <w:t>.</w:t>
      </w:r>
    </w:p>
    <w:p w:rsidR="005973B9" w:rsidRPr="001C6F19" w:rsidRDefault="00B035B5" w:rsidP="00C67305">
      <w:pPr>
        <w:pStyle w:val="Paragraphedeliste"/>
        <w:numPr>
          <w:ilvl w:val="0"/>
          <w:numId w:val="3"/>
        </w:numPr>
        <w:tabs>
          <w:tab w:val="left" w:pos="384"/>
        </w:tabs>
        <w:spacing w:line="240" w:lineRule="auto"/>
        <w:ind w:right="137"/>
        <w:rPr>
          <w:rFonts w:asciiTheme="minorHAnsi" w:hAnsiTheme="minorHAnsi"/>
          <w:sz w:val="18"/>
        </w:rPr>
      </w:pPr>
      <w:r w:rsidRPr="001C6F19">
        <w:rPr>
          <w:rFonts w:asciiTheme="minorHAnsi" w:hAnsiTheme="minorHAnsi"/>
          <w:sz w:val="18"/>
          <w:lang w:val="fr-FR"/>
        </w:rPr>
        <w:t>Saint Aroman M</w:t>
      </w:r>
      <w:r w:rsidR="005973B9" w:rsidRPr="001C6F19">
        <w:rPr>
          <w:rFonts w:asciiTheme="minorHAnsi" w:hAnsiTheme="minorHAnsi"/>
          <w:sz w:val="18"/>
          <w:lang w:val="fr-FR"/>
        </w:rPr>
        <w:t xml:space="preserve">, </w:t>
      </w:r>
      <w:r w:rsidRPr="001C6F19">
        <w:rPr>
          <w:rFonts w:asciiTheme="minorHAnsi" w:hAnsiTheme="minorHAnsi"/>
          <w:i/>
          <w:sz w:val="18"/>
          <w:lang w:val="fr-FR"/>
        </w:rPr>
        <w:t>et al.</w:t>
      </w:r>
      <w:r w:rsidR="005973B9" w:rsidRPr="001C6F19">
        <w:rPr>
          <w:rFonts w:asciiTheme="minorHAnsi" w:hAnsiTheme="minorHAnsi"/>
          <w:sz w:val="18"/>
          <w:lang w:val="fr-FR"/>
        </w:rPr>
        <w:t xml:space="preserve"> </w:t>
      </w:r>
      <w:r w:rsidRPr="001C6F19">
        <w:rPr>
          <w:rFonts w:asciiTheme="minorHAnsi" w:hAnsiTheme="minorHAnsi"/>
          <w:sz w:val="18"/>
        </w:rPr>
        <w:t>(2018</w:t>
      </w:r>
      <w:r w:rsidR="005973B9" w:rsidRPr="001C6F19">
        <w:rPr>
          <w:rFonts w:asciiTheme="minorHAnsi" w:hAnsiTheme="minorHAnsi"/>
          <w:sz w:val="18"/>
        </w:rPr>
        <w:t xml:space="preserve">) </w:t>
      </w:r>
      <w:r w:rsidRPr="001C6F19">
        <w:rPr>
          <w:rFonts w:asciiTheme="minorHAnsi" w:hAnsiTheme="minorHAnsi"/>
          <w:sz w:val="18"/>
        </w:rPr>
        <w:t>Efficacy of a repair cream containing Rhealba oat plantlets extract l-ALA-l-GLU dipeptide, and hyaluronic acid in wound healing following dermatological acts: a meta-analysis of &gt;2,000 patients in eight countries corroborated by a dermatopediatric clinical case</w:t>
      </w:r>
      <w:r w:rsidR="005973B9" w:rsidRPr="001C6F19">
        <w:rPr>
          <w:rFonts w:asciiTheme="minorHAnsi" w:hAnsiTheme="minorHAnsi"/>
          <w:sz w:val="18"/>
        </w:rPr>
        <w:t xml:space="preserve">. </w:t>
      </w:r>
      <w:r w:rsidRPr="001C6F19">
        <w:rPr>
          <w:rFonts w:asciiTheme="minorHAnsi" w:hAnsiTheme="minorHAnsi"/>
          <w:sz w:val="18"/>
        </w:rPr>
        <w:t xml:space="preserve">Clin </w:t>
      </w:r>
      <w:proofErr w:type="spellStart"/>
      <w:r w:rsidRPr="001C6F19">
        <w:rPr>
          <w:rFonts w:asciiTheme="minorHAnsi" w:hAnsiTheme="minorHAnsi"/>
          <w:sz w:val="18"/>
        </w:rPr>
        <w:t>Cosmet</w:t>
      </w:r>
      <w:proofErr w:type="spellEnd"/>
      <w:r w:rsidRPr="001C6F19">
        <w:rPr>
          <w:rFonts w:asciiTheme="minorHAnsi" w:hAnsiTheme="minorHAnsi"/>
          <w:sz w:val="18"/>
        </w:rPr>
        <w:t xml:space="preserve"> </w:t>
      </w:r>
      <w:proofErr w:type="spellStart"/>
      <w:r w:rsidRPr="001C6F19">
        <w:rPr>
          <w:rFonts w:asciiTheme="minorHAnsi" w:hAnsiTheme="minorHAnsi"/>
          <w:sz w:val="18"/>
        </w:rPr>
        <w:t>Investig</w:t>
      </w:r>
      <w:proofErr w:type="spellEnd"/>
      <w:r w:rsidRPr="001C6F19">
        <w:rPr>
          <w:rFonts w:asciiTheme="minorHAnsi" w:hAnsiTheme="minorHAnsi"/>
          <w:sz w:val="18"/>
        </w:rPr>
        <w:t xml:space="preserve"> Dermatol.</w:t>
      </w:r>
      <w:r w:rsidR="005973B9" w:rsidRPr="001C6F19">
        <w:rPr>
          <w:rFonts w:asciiTheme="minorHAnsi" w:hAnsiTheme="minorHAnsi"/>
          <w:sz w:val="18"/>
        </w:rPr>
        <w:t xml:space="preserve"> </w:t>
      </w:r>
      <w:r w:rsidRPr="001C6F19">
        <w:rPr>
          <w:rFonts w:asciiTheme="minorHAnsi" w:hAnsiTheme="minorHAnsi"/>
          <w:sz w:val="18"/>
        </w:rPr>
        <w:t>11:579-589</w:t>
      </w:r>
      <w:r w:rsidR="005973B9" w:rsidRPr="001C6F19">
        <w:rPr>
          <w:rFonts w:asciiTheme="minorHAnsi" w:hAnsiTheme="minorHAnsi"/>
          <w:sz w:val="18"/>
        </w:rPr>
        <w:t>.</w:t>
      </w:r>
    </w:p>
    <w:p w:rsidR="005973B9" w:rsidRPr="001C6F19" w:rsidRDefault="00B035B5" w:rsidP="00C67305">
      <w:pPr>
        <w:pStyle w:val="Paragraphedeliste"/>
        <w:numPr>
          <w:ilvl w:val="0"/>
          <w:numId w:val="3"/>
        </w:numPr>
        <w:tabs>
          <w:tab w:val="left" w:pos="384"/>
        </w:tabs>
        <w:spacing w:line="240" w:lineRule="auto"/>
        <w:ind w:right="138"/>
        <w:rPr>
          <w:rFonts w:asciiTheme="minorHAnsi" w:hAnsiTheme="minorHAnsi"/>
          <w:sz w:val="18"/>
        </w:rPr>
      </w:pPr>
      <w:proofErr w:type="spellStart"/>
      <w:r w:rsidRPr="001C6F19">
        <w:rPr>
          <w:rFonts w:asciiTheme="minorHAnsi" w:hAnsiTheme="minorHAnsi"/>
          <w:sz w:val="18"/>
        </w:rPr>
        <w:t>Katoh</w:t>
      </w:r>
      <w:proofErr w:type="spellEnd"/>
      <w:r w:rsidRPr="001C6F19">
        <w:rPr>
          <w:rFonts w:asciiTheme="minorHAnsi" w:hAnsiTheme="minorHAnsi"/>
          <w:sz w:val="18"/>
        </w:rPr>
        <w:t xml:space="preserve"> N </w:t>
      </w:r>
      <w:r w:rsidRPr="001C6F19">
        <w:rPr>
          <w:rFonts w:asciiTheme="minorHAnsi" w:hAnsiTheme="minorHAnsi"/>
          <w:i/>
          <w:sz w:val="18"/>
        </w:rPr>
        <w:t>et al.</w:t>
      </w:r>
      <w:r w:rsidRPr="001C6F19">
        <w:rPr>
          <w:rFonts w:asciiTheme="minorHAnsi" w:hAnsiTheme="minorHAnsi"/>
          <w:sz w:val="18"/>
        </w:rPr>
        <w:t xml:space="preserve"> (201</w:t>
      </w:r>
      <w:r w:rsidR="005973B9" w:rsidRPr="001C6F19">
        <w:rPr>
          <w:rFonts w:asciiTheme="minorHAnsi" w:hAnsiTheme="minorHAnsi"/>
          <w:sz w:val="18"/>
        </w:rPr>
        <w:t>8)</w:t>
      </w:r>
      <w:r w:rsidRPr="001C6F19">
        <w:rPr>
          <w:rFonts w:asciiTheme="minorHAnsi" w:hAnsiTheme="minorHAnsi"/>
          <w:sz w:val="18"/>
        </w:rPr>
        <w:t xml:space="preserve"> Gerontodermatology: the fragility of the epidermis in older adults</w:t>
      </w:r>
      <w:r w:rsidR="005973B9" w:rsidRPr="001C6F19">
        <w:rPr>
          <w:rFonts w:asciiTheme="minorHAnsi" w:hAnsiTheme="minorHAnsi"/>
          <w:sz w:val="18"/>
        </w:rPr>
        <w:t xml:space="preserve">. </w:t>
      </w:r>
      <w:r w:rsidRPr="001C6F19">
        <w:rPr>
          <w:rFonts w:asciiTheme="minorHAnsi" w:hAnsiTheme="minorHAnsi"/>
          <w:sz w:val="18"/>
        </w:rPr>
        <w:t xml:space="preserve">J Eur </w:t>
      </w:r>
      <w:proofErr w:type="spellStart"/>
      <w:r w:rsidRPr="001C6F19">
        <w:rPr>
          <w:rFonts w:asciiTheme="minorHAnsi" w:hAnsiTheme="minorHAnsi"/>
          <w:sz w:val="18"/>
        </w:rPr>
        <w:t>Acad</w:t>
      </w:r>
      <w:proofErr w:type="spellEnd"/>
      <w:r w:rsidRPr="001C6F19">
        <w:rPr>
          <w:rFonts w:asciiTheme="minorHAnsi" w:hAnsiTheme="minorHAnsi"/>
          <w:sz w:val="18"/>
        </w:rPr>
        <w:t xml:space="preserve"> Dermatol </w:t>
      </w:r>
      <w:proofErr w:type="spellStart"/>
      <w:r w:rsidRPr="001C6F19">
        <w:rPr>
          <w:rFonts w:asciiTheme="minorHAnsi" w:hAnsiTheme="minorHAnsi"/>
          <w:sz w:val="18"/>
        </w:rPr>
        <w:t>Venereol</w:t>
      </w:r>
      <w:proofErr w:type="spellEnd"/>
      <w:r w:rsidRPr="001C6F19">
        <w:rPr>
          <w:rFonts w:asciiTheme="minorHAnsi" w:hAnsiTheme="minorHAnsi"/>
          <w:sz w:val="18"/>
        </w:rPr>
        <w:t>.</w:t>
      </w:r>
      <w:r w:rsidR="005973B9" w:rsidRPr="001C6F19">
        <w:rPr>
          <w:rFonts w:asciiTheme="minorHAnsi" w:hAnsiTheme="minorHAnsi"/>
          <w:sz w:val="18"/>
        </w:rPr>
        <w:t xml:space="preserve"> </w:t>
      </w:r>
      <w:r w:rsidRPr="001C6F19">
        <w:rPr>
          <w:rFonts w:asciiTheme="minorHAnsi" w:hAnsiTheme="minorHAnsi"/>
          <w:sz w:val="18"/>
        </w:rPr>
        <w:t>32 Suppl 4:1-20</w:t>
      </w:r>
      <w:r w:rsidR="005973B9" w:rsidRPr="001C6F19">
        <w:rPr>
          <w:rFonts w:asciiTheme="minorHAnsi" w:hAnsiTheme="minorHAnsi"/>
          <w:sz w:val="18"/>
        </w:rPr>
        <w:t>.</w:t>
      </w:r>
    </w:p>
    <w:p w:rsidR="005973B9" w:rsidRPr="001C6F19" w:rsidRDefault="00B035B5" w:rsidP="00C67305">
      <w:pPr>
        <w:pStyle w:val="Paragraphedeliste"/>
        <w:numPr>
          <w:ilvl w:val="0"/>
          <w:numId w:val="3"/>
        </w:numPr>
        <w:tabs>
          <w:tab w:val="left" w:pos="384"/>
        </w:tabs>
        <w:spacing w:before="92" w:line="240" w:lineRule="auto"/>
        <w:rPr>
          <w:rFonts w:asciiTheme="minorHAnsi" w:hAnsiTheme="minorHAnsi"/>
          <w:sz w:val="18"/>
          <w:szCs w:val="18"/>
        </w:rPr>
      </w:pPr>
      <w:r w:rsidRPr="001C6F19">
        <w:rPr>
          <w:rFonts w:asciiTheme="minorHAnsi" w:hAnsiTheme="minorHAnsi"/>
          <w:sz w:val="18"/>
          <w:lang w:val="en-GB"/>
        </w:rPr>
        <w:t xml:space="preserve">Wollenberg A, Fölster-Holst R, Saint Aroman M, </w:t>
      </w:r>
      <w:proofErr w:type="spellStart"/>
      <w:r w:rsidRPr="001C6F19">
        <w:rPr>
          <w:rFonts w:asciiTheme="minorHAnsi" w:hAnsiTheme="minorHAnsi"/>
          <w:sz w:val="18"/>
          <w:lang w:val="en-GB"/>
        </w:rPr>
        <w:t>Sampogna</w:t>
      </w:r>
      <w:proofErr w:type="spellEnd"/>
      <w:r w:rsidRPr="001C6F19">
        <w:rPr>
          <w:rFonts w:asciiTheme="minorHAnsi" w:hAnsiTheme="minorHAnsi"/>
          <w:sz w:val="18"/>
          <w:lang w:val="en-GB"/>
        </w:rPr>
        <w:t xml:space="preserve"> F, Vestergaard C. </w:t>
      </w:r>
      <w:r w:rsidRPr="001C6F19">
        <w:rPr>
          <w:rFonts w:asciiTheme="minorHAnsi" w:hAnsiTheme="minorHAnsi"/>
          <w:sz w:val="18"/>
        </w:rPr>
        <w:t>(2018</w:t>
      </w:r>
      <w:r w:rsidR="005973B9" w:rsidRPr="001C6F19">
        <w:rPr>
          <w:rFonts w:asciiTheme="minorHAnsi" w:hAnsiTheme="minorHAnsi"/>
          <w:sz w:val="18"/>
        </w:rPr>
        <w:t xml:space="preserve">) </w:t>
      </w:r>
      <w:r w:rsidR="003647C6" w:rsidRPr="001C6F19">
        <w:rPr>
          <w:rFonts w:asciiTheme="minorHAnsi" w:hAnsiTheme="minorHAnsi"/>
          <w:sz w:val="18"/>
        </w:rPr>
        <w:t xml:space="preserve">Effects of a protein-free oat plantlet extract on microinflammation and skin barrier function in atopic dermatitis patients. J Eur </w:t>
      </w:r>
      <w:proofErr w:type="spellStart"/>
      <w:r w:rsidR="003647C6" w:rsidRPr="001C6F19">
        <w:rPr>
          <w:rFonts w:asciiTheme="minorHAnsi" w:hAnsiTheme="minorHAnsi"/>
          <w:sz w:val="18"/>
        </w:rPr>
        <w:t>Acad</w:t>
      </w:r>
      <w:proofErr w:type="spellEnd"/>
      <w:r w:rsidR="003647C6" w:rsidRPr="001C6F19">
        <w:rPr>
          <w:rFonts w:asciiTheme="minorHAnsi" w:hAnsiTheme="minorHAnsi"/>
          <w:sz w:val="18"/>
        </w:rPr>
        <w:t xml:space="preserve"> Dermatol </w:t>
      </w:r>
      <w:proofErr w:type="spellStart"/>
      <w:r w:rsidR="003647C6" w:rsidRPr="001C6F19">
        <w:rPr>
          <w:rFonts w:asciiTheme="minorHAnsi" w:hAnsiTheme="minorHAnsi"/>
          <w:sz w:val="18"/>
          <w:szCs w:val="18"/>
        </w:rPr>
        <w:t>Venereol</w:t>
      </w:r>
      <w:proofErr w:type="spellEnd"/>
      <w:r w:rsidR="003647C6" w:rsidRPr="001C6F19">
        <w:rPr>
          <w:rFonts w:asciiTheme="minorHAnsi" w:hAnsiTheme="minorHAnsi"/>
          <w:sz w:val="18"/>
          <w:szCs w:val="18"/>
        </w:rPr>
        <w:t>. 32 Suppl 1:1-15</w:t>
      </w:r>
      <w:r w:rsidR="005973B9" w:rsidRPr="001C6F19">
        <w:rPr>
          <w:rFonts w:asciiTheme="minorHAnsi" w:hAnsiTheme="minorHAnsi"/>
          <w:sz w:val="18"/>
          <w:szCs w:val="18"/>
        </w:rPr>
        <w:t>.</w:t>
      </w:r>
    </w:p>
    <w:p w:rsidR="00AE3E37" w:rsidRPr="00F51BD0" w:rsidRDefault="003647C6" w:rsidP="00F51BD0">
      <w:pPr>
        <w:pStyle w:val="Corpsdetexte"/>
        <w:numPr>
          <w:ilvl w:val="0"/>
          <w:numId w:val="3"/>
        </w:numPr>
        <w:tabs>
          <w:tab w:val="left" w:pos="384"/>
        </w:tabs>
        <w:spacing w:before="85"/>
        <w:ind w:right="117"/>
        <w:jc w:val="both"/>
        <w:rPr>
          <w:rFonts w:asciiTheme="minorHAnsi" w:hAnsiTheme="minorHAnsi"/>
        </w:rPr>
        <w:sectPr w:rsidR="00AE3E37" w:rsidRPr="00F51BD0">
          <w:type w:val="continuous"/>
          <w:pgSz w:w="11910" w:h="16840"/>
          <w:pgMar w:top="1740" w:right="600" w:bottom="840" w:left="620" w:header="720" w:footer="720" w:gutter="0"/>
          <w:cols w:num="2" w:space="720" w:equalWidth="0">
            <w:col w:w="5214" w:space="138"/>
            <w:col w:w="5338"/>
          </w:cols>
        </w:sectPr>
      </w:pPr>
      <w:proofErr w:type="spellStart"/>
      <w:r w:rsidRPr="001C6F19">
        <w:rPr>
          <w:rFonts w:asciiTheme="minorHAnsi" w:hAnsiTheme="minorHAnsi"/>
        </w:rPr>
        <w:t>Fabbrocini</w:t>
      </w:r>
      <w:proofErr w:type="spellEnd"/>
      <w:r w:rsidRPr="001C6F19">
        <w:rPr>
          <w:rFonts w:asciiTheme="minorHAnsi" w:hAnsiTheme="minorHAnsi"/>
        </w:rPr>
        <w:t xml:space="preserve"> G, Rossi AB, Thouvenin MD, </w:t>
      </w:r>
      <w:proofErr w:type="spellStart"/>
      <w:r w:rsidRPr="001C6F19">
        <w:rPr>
          <w:rFonts w:asciiTheme="minorHAnsi" w:hAnsiTheme="minorHAnsi"/>
        </w:rPr>
        <w:t>Peraud</w:t>
      </w:r>
      <w:proofErr w:type="spellEnd"/>
      <w:r w:rsidRPr="001C6F19">
        <w:rPr>
          <w:rFonts w:asciiTheme="minorHAnsi" w:hAnsiTheme="minorHAnsi"/>
        </w:rPr>
        <w:t xml:space="preserve"> C, </w:t>
      </w:r>
      <w:proofErr w:type="spellStart"/>
      <w:r w:rsidRPr="001C6F19">
        <w:rPr>
          <w:rFonts w:asciiTheme="minorHAnsi" w:hAnsiTheme="minorHAnsi"/>
        </w:rPr>
        <w:t>Mengeaud</w:t>
      </w:r>
      <w:proofErr w:type="spellEnd"/>
      <w:r w:rsidRPr="001C6F19">
        <w:rPr>
          <w:rFonts w:asciiTheme="minorHAnsi" w:hAnsiTheme="minorHAnsi"/>
        </w:rPr>
        <w:t xml:space="preserve"> V, </w:t>
      </w:r>
      <w:proofErr w:type="spellStart"/>
      <w:r w:rsidRPr="001C6F19">
        <w:rPr>
          <w:rFonts w:asciiTheme="minorHAnsi" w:hAnsiTheme="minorHAnsi"/>
        </w:rPr>
        <w:t>Bacquey</w:t>
      </w:r>
      <w:proofErr w:type="spellEnd"/>
      <w:r w:rsidRPr="001C6F19">
        <w:rPr>
          <w:rFonts w:asciiTheme="minorHAnsi" w:hAnsiTheme="minorHAnsi"/>
        </w:rPr>
        <w:t xml:space="preserve"> A, Saint Aroman M</w:t>
      </w:r>
      <w:r w:rsidR="00C461E2" w:rsidRPr="001C6F19">
        <w:rPr>
          <w:rFonts w:asciiTheme="minorHAnsi" w:hAnsiTheme="minorHAnsi"/>
        </w:rPr>
        <w:t xml:space="preserve"> (2017</w:t>
      </w:r>
      <w:r w:rsidR="005973B9" w:rsidRPr="001C6F19">
        <w:rPr>
          <w:rFonts w:asciiTheme="minorHAnsi" w:hAnsiTheme="minorHAnsi"/>
        </w:rPr>
        <w:t xml:space="preserve">) </w:t>
      </w:r>
      <w:r w:rsidR="00C461E2" w:rsidRPr="001C6F19">
        <w:rPr>
          <w:rFonts w:asciiTheme="minorHAnsi" w:hAnsiTheme="minorHAnsi"/>
        </w:rPr>
        <w:t>Fragility of epidermis: acne and post-procedure lesional skin.</w:t>
      </w:r>
      <w:r w:rsidR="005973B9" w:rsidRPr="001C6F19">
        <w:rPr>
          <w:rFonts w:asciiTheme="minorHAnsi" w:hAnsiTheme="minorHAnsi"/>
          <w:spacing w:val="-4"/>
        </w:rPr>
        <w:t xml:space="preserve"> </w:t>
      </w:r>
      <w:r w:rsidR="00C461E2" w:rsidRPr="001C6F19">
        <w:rPr>
          <w:rFonts w:asciiTheme="minorHAnsi" w:hAnsiTheme="minorHAnsi"/>
        </w:rPr>
        <w:t xml:space="preserve">J Eur </w:t>
      </w:r>
      <w:proofErr w:type="spellStart"/>
      <w:r w:rsidR="00C461E2" w:rsidRPr="001C6F19">
        <w:rPr>
          <w:rFonts w:asciiTheme="minorHAnsi" w:hAnsiTheme="minorHAnsi"/>
        </w:rPr>
        <w:t>Acad</w:t>
      </w:r>
      <w:proofErr w:type="spellEnd"/>
      <w:r w:rsidR="00C461E2" w:rsidRPr="001C6F19">
        <w:rPr>
          <w:rFonts w:asciiTheme="minorHAnsi" w:hAnsiTheme="minorHAnsi"/>
        </w:rPr>
        <w:t xml:space="preserve"> Dermatol </w:t>
      </w:r>
      <w:proofErr w:type="spellStart"/>
      <w:r w:rsidR="00C461E2" w:rsidRPr="001C6F19">
        <w:rPr>
          <w:rFonts w:asciiTheme="minorHAnsi" w:hAnsiTheme="minorHAnsi"/>
        </w:rPr>
        <w:t>Venereol</w:t>
      </w:r>
      <w:proofErr w:type="spellEnd"/>
      <w:r w:rsidR="00C461E2" w:rsidRPr="001C6F19">
        <w:rPr>
          <w:rFonts w:asciiTheme="minorHAnsi" w:hAnsiTheme="minorHAnsi"/>
        </w:rPr>
        <w:t>.</w:t>
      </w:r>
      <w:r w:rsidR="005973B9" w:rsidRPr="001C6F19">
        <w:rPr>
          <w:rFonts w:asciiTheme="minorHAnsi" w:hAnsiTheme="minorHAnsi"/>
        </w:rPr>
        <w:t xml:space="preserve"> </w:t>
      </w:r>
      <w:r w:rsidR="00C461E2" w:rsidRPr="001C6F19">
        <w:rPr>
          <w:rFonts w:asciiTheme="minorHAnsi" w:hAnsiTheme="minorHAnsi"/>
        </w:rPr>
        <w:t>Suppl 6:3-18</w:t>
      </w:r>
      <w:r w:rsidR="00F51BD0">
        <w:rPr>
          <w:rFonts w:asciiTheme="minorHAnsi" w:hAnsiTheme="minorHAnsi"/>
        </w:rPr>
        <w:t>.</w:t>
      </w:r>
    </w:p>
    <w:p w:rsidR="00AE3E37" w:rsidRPr="001C6F19" w:rsidRDefault="00AE3E37">
      <w:pPr>
        <w:pStyle w:val="Corpsdetexte"/>
        <w:rPr>
          <w:rFonts w:asciiTheme="minorHAnsi" w:hAnsiTheme="minorHAnsi"/>
          <w:sz w:val="20"/>
        </w:rPr>
      </w:pPr>
    </w:p>
    <w:p w:rsidR="00AE3E37" w:rsidRPr="001C6F19" w:rsidRDefault="00292ED9">
      <w:pPr>
        <w:pStyle w:val="Corpsdetexte"/>
        <w:spacing w:line="40" w:lineRule="exact"/>
        <w:ind w:left="2202"/>
        <w:rPr>
          <w:rFonts w:asciiTheme="minorHAnsi" w:hAnsiTheme="minorHAnsi"/>
          <w:sz w:val="4"/>
        </w:rPr>
      </w:pPr>
      <w:r w:rsidRPr="001C6F19">
        <w:rPr>
          <w:rFonts w:asciiTheme="minorHAnsi" w:hAnsiTheme="minorHAns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6A76C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1C6F19" w:rsidRDefault="008756E6" w:rsidP="00404E5B">
      <w:pPr>
        <w:spacing w:before="92"/>
        <w:ind w:right="4234"/>
        <w:rPr>
          <w:rFonts w:asciiTheme="minorHAnsi" w:hAnsiTheme="minorHAnsi"/>
        </w:rPr>
      </w:pPr>
      <w:r w:rsidRPr="001C6F19">
        <w:rPr>
          <w:rFonts w:asciiTheme="minorHAnsi" w:hAnsiTheme="minorHAnsi"/>
          <w:noProof/>
        </w:rPr>
        <w:t xml:space="preserve">              </w:t>
      </w:r>
      <w:r w:rsidRPr="001C6F19">
        <w:rPr>
          <w:rFonts w:asciiTheme="minorHAnsi" w:hAnsiTheme="minorHAnsi"/>
          <w:noProof/>
          <w:lang w:val="en-IN" w:eastAsia="en-IN"/>
        </w:rPr>
        <w:drawing>
          <wp:inline distT="0" distB="0" distL="0" distR="0" wp14:anchorId="1B650C0E" wp14:editId="0E8C3C7F">
            <wp:extent cx="497433" cy="493485"/>
            <wp:effectExtent l="0" t="0" r="0" b="190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6683" cy="502662"/>
                    </a:xfrm>
                    <a:prstGeom prst="rect">
                      <a:avLst/>
                    </a:prstGeom>
                    <a:noFill/>
                    <a:ln>
                      <a:noFill/>
                    </a:ln>
                  </pic:spPr>
                </pic:pic>
              </a:graphicData>
            </a:graphic>
          </wp:inline>
        </w:drawing>
      </w:r>
      <w:r w:rsidR="00A9710C" w:rsidRPr="001C6F19">
        <w:rPr>
          <w:rFonts w:asciiTheme="minorHAnsi" w:hAnsiTheme="minorHAnsi"/>
          <w:color w:val="BF5A14"/>
        </w:rPr>
        <w:t>Biography</w:t>
      </w:r>
      <w:r w:rsidR="00404E5B" w:rsidRPr="001C6F19">
        <w:rPr>
          <w:rFonts w:asciiTheme="minorHAnsi" w:hAnsiTheme="minorHAnsi"/>
          <w:color w:val="BF5A14"/>
        </w:rPr>
        <w:t xml:space="preserve"> (</w:t>
      </w:r>
      <w:r w:rsidR="00577AEB" w:rsidRPr="001C6F19">
        <w:rPr>
          <w:rFonts w:asciiTheme="minorHAnsi" w:hAnsiTheme="minorHAnsi"/>
          <w:color w:val="BF5A14"/>
        </w:rPr>
        <w:t>150-word</w:t>
      </w:r>
      <w:r w:rsidR="00404E5B" w:rsidRPr="001C6F19">
        <w:rPr>
          <w:rFonts w:asciiTheme="minorHAnsi" w:hAnsiTheme="minorHAnsi"/>
          <w:color w:val="BF5A14"/>
        </w:rPr>
        <w:t xml:space="preserve"> limit)</w:t>
      </w:r>
    </w:p>
    <w:p w:rsidR="00B035B5" w:rsidRPr="001C6F19" w:rsidRDefault="00B035B5" w:rsidP="00D24C1C">
      <w:pPr>
        <w:pStyle w:val="Pa4"/>
        <w:spacing w:after="140" w:line="240" w:lineRule="auto"/>
        <w:jc w:val="both"/>
        <w:rPr>
          <w:rFonts w:asciiTheme="minorHAnsi" w:hAnsiTheme="minorHAnsi" w:cs="Arial"/>
          <w:color w:val="221E1F"/>
          <w:sz w:val="14"/>
          <w:szCs w:val="14"/>
          <w:lang w:val="en-US"/>
        </w:rPr>
      </w:pPr>
      <w:r w:rsidRPr="001C6F19">
        <w:rPr>
          <w:rStyle w:val="A9"/>
          <w:rFonts w:asciiTheme="minorHAnsi" w:hAnsiTheme="minorHAnsi"/>
          <w:sz w:val="14"/>
          <w:szCs w:val="14"/>
          <w:lang w:val="en-US"/>
        </w:rPr>
        <w:t xml:space="preserve">Saint Aroman M has completed her Medical School in 1996 in Prague, Czech Republic. She is a Member of European Academy of Dermatology and Venereology (EADV), </w:t>
      </w:r>
      <w:r w:rsidRPr="001C6F19">
        <w:rPr>
          <w:rStyle w:val="A9"/>
          <w:rFonts w:asciiTheme="minorHAnsi" w:hAnsiTheme="minorHAnsi"/>
          <w:color w:val="auto"/>
          <w:sz w:val="14"/>
          <w:szCs w:val="14"/>
          <w:lang w:val="en-US"/>
        </w:rPr>
        <w:t xml:space="preserve">American Academy of Dermatology (AAD) and ISPD (International Society of Pediatric Dermatology). She has published more than 20 articles </w:t>
      </w:r>
      <w:r w:rsidRPr="001C6F19">
        <w:rPr>
          <w:rStyle w:val="A9"/>
          <w:rFonts w:asciiTheme="minorHAnsi" w:hAnsiTheme="minorHAnsi"/>
          <w:sz w:val="14"/>
          <w:szCs w:val="14"/>
          <w:lang w:val="en-US"/>
        </w:rPr>
        <w:t xml:space="preserve">and </w:t>
      </w:r>
      <w:r w:rsidR="00577AEB" w:rsidRPr="001C6F19">
        <w:rPr>
          <w:rStyle w:val="A9"/>
          <w:rFonts w:asciiTheme="minorHAnsi" w:hAnsiTheme="minorHAnsi"/>
          <w:sz w:val="14"/>
          <w:szCs w:val="14"/>
          <w:lang w:val="en-US"/>
        </w:rPr>
        <w:t>posters on international level.</w:t>
      </w:r>
    </w:p>
    <w:p w:rsidR="00B035B5" w:rsidRPr="001C6F19" w:rsidRDefault="00A9710C" w:rsidP="00B035B5">
      <w:pPr>
        <w:jc w:val="center"/>
        <w:rPr>
          <w:rStyle w:val="A9"/>
          <w:rFonts w:asciiTheme="minorHAnsi" w:hAnsiTheme="minorHAnsi"/>
        </w:rPr>
      </w:pPr>
      <w:r w:rsidRPr="001C6F19">
        <w:rPr>
          <w:rFonts w:asciiTheme="minorHAnsi" w:hAnsiTheme="minorHAnsi"/>
          <w:sz w:val="14"/>
        </w:rPr>
        <w:t xml:space="preserve">Email: </w:t>
      </w:r>
      <w:hyperlink r:id="rId11" w:history="1">
        <w:r w:rsidR="00B035B5" w:rsidRPr="001C6F19">
          <w:rPr>
            <w:rStyle w:val="Lienhypertexte"/>
            <w:rFonts w:asciiTheme="minorHAnsi" w:hAnsiTheme="minorHAnsi" w:cs="Arial"/>
            <w:sz w:val="14"/>
            <w:szCs w:val="14"/>
          </w:rPr>
          <w:t>marketa.saint.aroman@pierre-fabre.com</w:t>
        </w:r>
      </w:hyperlink>
    </w:p>
    <w:p w:rsidR="00D24C1C" w:rsidRPr="00F51BD0" w:rsidRDefault="00292ED9" w:rsidP="00F51BD0">
      <w:pPr>
        <w:spacing w:before="62"/>
        <w:ind w:left="4217" w:right="4235"/>
        <w:jc w:val="center"/>
        <w:rPr>
          <w:rFonts w:asciiTheme="minorHAnsi" w:hAnsiTheme="minorHAnsi"/>
          <w:b/>
          <w:sz w:val="20"/>
        </w:rPr>
        <w:sectPr w:rsidR="00D24C1C" w:rsidRPr="00F51BD0">
          <w:type w:val="continuous"/>
          <w:pgSz w:w="11910" w:h="16840"/>
          <w:pgMar w:top="1740" w:right="600" w:bottom="840" w:left="620" w:header="720" w:footer="720" w:gutter="0"/>
          <w:cols w:space="720"/>
        </w:sectPr>
      </w:pPr>
      <w:r w:rsidRPr="001C6F19">
        <w:rPr>
          <w:rFonts w:asciiTheme="minorHAnsi" w:hAnsiTheme="minorHAnsi"/>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A6DB4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1C6F19">
        <w:rPr>
          <w:rFonts w:asciiTheme="minorHAnsi" w:hAnsiTheme="minorHAnsi"/>
          <w:b/>
          <w:sz w:val="20"/>
        </w:rPr>
        <w:t>Notes/Comm</w:t>
      </w:r>
      <w:r w:rsidR="00F51BD0">
        <w:rPr>
          <w:rFonts w:asciiTheme="minorHAnsi" w:hAnsiTheme="minorHAnsi"/>
          <w:b/>
          <w:sz w:val="20"/>
        </w:rPr>
        <w:t>ents</w:t>
      </w:r>
    </w:p>
    <w:p w:rsidR="00AE3E37" w:rsidRPr="001C6F19" w:rsidRDefault="00AE3E37" w:rsidP="00F0192B">
      <w:pPr>
        <w:pStyle w:val="Corpsdetexte"/>
        <w:spacing w:before="3"/>
        <w:rPr>
          <w:rFonts w:asciiTheme="minorHAnsi" w:hAnsiTheme="minorHAnsi"/>
          <w:sz w:val="20"/>
        </w:rPr>
      </w:pPr>
    </w:p>
    <w:sectPr w:rsidR="00AE3E37" w:rsidRPr="001C6F1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11CC" w:rsidRDefault="007011CC">
      <w:r>
        <w:separator/>
      </w:r>
    </w:p>
  </w:endnote>
  <w:endnote w:type="continuationSeparator" w:id="0">
    <w:p w:rsidR="007011CC" w:rsidRDefault="00701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Corpsdetex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11CC" w:rsidRDefault="007011CC">
      <w:r>
        <w:separator/>
      </w:r>
    </w:p>
  </w:footnote>
  <w:footnote w:type="continuationSeparator" w:id="0">
    <w:p w:rsidR="007011CC" w:rsidRDefault="00701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Corpsdetex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045D9"/>
    <w:rsid w:val="0011547A"/>
    <w:rsid w:val="00124EAC"/>
    <w:rsid w:val="001263DF"/>
    <w:rsid w:val="00127D36"/>
    <w:rsid w:val="00155F21"/>
    <w:rsid w:val="001C6F19"/>
    <w:rsid w:val="002729A6"/>
    <w:rsid w:val="002925D1"/>
    <w:rsid w:val="00292ED9"/>
    <w:rsid w:val="003647C6"/>
    <w:rsid w:val="00375307"/>
    <w:rsid w:val="00404E5B"/>
    <w:rsid w:val="00414F7B"/>
    <w:rsid w:val="0042166A"/>
    <w:rsid w:val="004355DC"/>
    <w:rsid w:val="004749B4"/>
    <w:rsid w:val="00494130"/>
    <w:rsid w:val="004B2235"/>
    <w:rsid w:val="004F1F6D"/>
    <w:rsid w:val="004F3523"/>
    <w:rsid w:val="0057210D"/>
    <w:rsid w:val="00577AEB"/>
    <w:rsid w:val="005973B9"/>
    <w:rsid w:val="005A5633"/>
    <w:rsid w:val="005B3A56"/>
    <w:rsid w:val="006060CE"/>
    <w:rsid w:val="0063497F"/>
    <w:rsid w:val="007011CC"/>
    <w:rsid w:val="008206E6"/>
    <w:rsid w:val="00831D8D"/>
    <w:rsid w:val="00873DF0"/>
    <w:rsid w:val="008756E6"/>
    <w:rsid w:val="008F19F7"/>
    <w:rsid w:val="0090298C"/>
    <w:rsid w:val="009B267B"/>
    <w:rsid w:val="009B2D44"/>
    <w:rsid w:val="009B77ED"/>
    <w:rsid w:val="009F554F"/>
    <w:rsid w:val="00A07E82"/>
    <w:rsid w:val="00A92E45"/>
    <w:rsid w:val="00A9710C"/>
    <w:rsid w:val="00AE3E37"/>
    <w:rsid w:val="00B035B5"/>
    <w:rsid w:val="00B21A57"/>
    <w:rsid w:val="00B33E05"/>
    <w:rsid w:val="00C33602"/>
    <w:rsid w:val="00C36763"/>
    <w:rsid w:val="00C461E2"/>
    <w:rsid w:val="00C67305"/>
    <w:rsid w:val="00CD6F55"/>
    <w:rsid w:val="00CE5CCA"/>
    <w:rsid w:val="00D24C1C"/>
    <w:rsid w:val="00D76EDA"/>
    <w:rsid w:val="00DE3104"/>
    <w:rsid w:val="00E324F5"/>
    <w:rsid w:val="00F0192B"/>
    <w:rsid w:val="00F225F1"/>
    <w:rsid w:val="00F51BD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58AAED"/>
  <w15:docId w15:val="{41C98BE8-F5D7-436C-A076-20500F67E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Pa4">
    <w:name w:val="Pa4"/>
    <w:basedOn w:val="Normal"/>
    <w:uiPriority w:val="99"/>
    <w:rsid w:val="00B035B5"/>
    <w:pPr>
      <w:widowControl/>
      <w:autoSpaceDE w:val="0"/>
      <w:autoSpaceDN w:val="0"/>
      <w:spacing w:line="241" w:lineRule="atLeast"/>
    </w:pPr>
    <w:rPr>
      <w:rFonts w:ascii="Times New Roman" w:eastAsiaTheme="minorHAnsi" w:hAnsi="Times New Roman" w:cs="Times New Roman"/>
      <w:sz w:val="24"/>
      <w:szCs w:val="24"/>
      <w:lang w:val="fr-FR"/>
    </w:rPr>
  </w:style>
  <w:style w:type="character" w:customStyle="1" w:styleId="A9">
    <w:name w:val="A9"/>
    <w:basedOn w:val="Policepardfaut"/>
    <w:uiPriority w:val="99"/>
    <w:rsid w:val="00B035B5"/>
    <w:rPr>
      <w:rFonts w:ascii="Arial" w:hAnsi="Arial" w:cs="Arial" w:hint="default"/>
      <w:color w:val="221E1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77471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49987785">
      <w:bodyDiv w:val="1"/>
      <w:marLeft w:val="0"/>
      <w:marRight w:val="0"/>
      <w:marTop w:val="0"/>
      <w:marBottom w:val="0"/>
      <w:divBdr>
        <w:top w:val="none" w:sz="0" w:space="0" w:color="auto"/>
        <w:left w:val="none" w:sz="0" w:space="0" w:color="auto"/>
        <w:bottom w:val="none" w:sz="0" w:space="0" w:color="auto"/>
        <w:right w:val="none" w:sz="0" w:space="0" w:color="auto"/>
      </w:divBdr>
    </w:div>
    <w:div w:id="926307328">
      <w:bodyDiv w:val="1"/>
      <w:marLeft w:val="0"/>
      <w:marRight w:val="0"/>
      <w:marTop w:val="0"/>
      <w:marBottom w:val="0"/>
      <w:divBdr>
        <w:top w:val="none" w:sz="0" w:space="0" w:color="auto"/>
        <w:left w:val="none" w:sz="0" w:space="0" w:color="auto"/>
        <w:bottom w:val="none" w:sz="0" w:space="0" w:color="auto"/>
        <w:right w:val="none" w:sz="0" w:space="0" w:color="auto"/>
      </w:divBdr>
    </w:div>
    <w:div w:id="986471255">
      <w:bodyDiv w:val="1"/>
      <w:marLeft w:val="0"/>
      <w:marRight w:val="0"/>
      <w:marTop w:val="0"/>
      <w:marBottom w:val="0"/>
      <w:divBdr>
        <w:top w:val="none" w:sz="0" w:space="0" w:color="auto"/>
        <w:left w:val="none" w:sz="0" w:space="0" w:color="auto"/>
        <w:bottom w:val="none" w:sz="0" w:space="0" w:color="auto"/>
        <w:right w:val="none" w:sz="0" w:space="0" w:color="auto"/>
      </w:divBdr>
    </w:div>
    <w:div w:id="130057039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keta.saint.aroman@pierre-fabre.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580</Words>
  <Characters>3194</Characters>
  <Application>Microsoft Office Word</Application>
  <DocSecurity>0</DocSecurity>
  <Lines>26</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AARDEWIJN Thibault</cp:lastModifiedBy>
  <cp:revision>5</cp:revision>
  <dcterms:created xsi:type="dcterms:W3CDTF">2019-02-07T20:29:00Z</dcterms:created>
  <dcterms:modified xsi:type="dcterms:W3CDTF">2019-02-08T14:54:00Z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