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Pr="009D4053" w:rsidRDefault="00395D47" w:rsidP="00494130">
      <w:pPr>
        <w:pStyle w:val="Titre1"/>
        <w:spacing w:before="170"/>
        <w:ind w:left="0"/>
        <w:rPr>
          <w:rFonts w:asciiTheme="minorHAnsi" w:hAnsiTheme="minorHAnsi"/>
        </w:rPr>
      </w:pPr>
      <w:bookmarkStart w:id="0" w:name="_GoBack"/>
      <w:bookmarkEnd w:id="0"/>
      <w:r w:rsidRPr="009D4053">
        <w:rPr>
          <w:rFonts w:asciiTheme="minorHAnsi" w:hAnsiTheme="minorHAnsi"/>
          <w:color w:val="337AB7"/>
        </w:rPr>
        <w:t xml:space="preserve">Epidemiologic study on fragile skin in </w:t>
      </w:r>
      <w:r w:rsidR="00704638" w:rsidRPr="009D4053">
        <w:rPr>
          <w:rFonts w:asciiTheme="minorHAnsi" w:hAnsiTheme="minorHAnsi"/>
          <w:color w:val="337AB7"/>
        </w:rPr>
        <w:t>12</w:t>
      </w:r>
      <w:r w:rsidRPr="009D4053">
        <w:rPr>
          <w:rFonts w:asciiTheme="minorHAnsi" w:hAnsiTheme="minorHAnsi"/>
          <w:color w:val="337AB7"/>
        </w:rPr>
        <w:t xml:space="preserve"> countries: </w:t>
      </w:r>
      <w:r w:rsidR="00704638" w:rsidRPr="009D4053">
        <w:rPr>
          <w:rFonts w:asciiTheme="minorHAnsi" w:hAnsiTheme="minorHAnsi"/>
          <w:color w:val="337AB7"/>
        </w:rPr>
        <w:t xml:space="preserve">Germany, France, Spain, Sweden, Japan, USA, Russia, Mexico, United Arab Emirates, Taiwan, Hong-Kong, </w:t>
      </w:r>
      <w:r w:rsidR="00F273C6" w:rsidRPr="009D4053">
        <w:rPr>
          <w:rFonts w:asciiTheme="minorHAnsi" w:hAnsiTheme="minorHAnsi"/>
          <w:color w:val="337AB7"/>
        </w:rPr>
        <w:t>Brazil:</w:t>
      </w:r>
      <w:r w:rsidR="00D83C79" w:rsidRPr="009D4053">
        <w:rPr>
          <w:rFonts w:asciiTheme="minorHAnsi" w:hAnsiTheme="minorHAnsi"/>
          <w:color w:val="337AB7"/>
        </w:rPr>
        <w:t xml:space="preserve"> focus </w:t>
      </w:r>
      <w:r w:rsidR="00F273C6" w:rsidRPr="009D4053">
        <w:rPr>
          <w:rFonts w:asciiTheme="minorHAnsi" w:hAnsiTheme="minorHAnsi"/>
          <w:color w:val="337AB7"/>
        </w:rPr>
        <w:t xml:space="preserve">on </w:t>
      </w:r>
      <w:r w:rsidR="00D83C79" w:rsidRPr="009D4053">
        <w:rPr>
          <w:rFonts w:asciiTheme="minorHAnsi" w:hAnsiTheme="minorHAnsi"/>
          <w:color w:val="337AB7"/>
        </w:rPr>
        <w:t>young population 18-34 years old</w:t>
      </w:r>
    </w:p>
    <w:p w:rsidR="00B035B5" w:rsidRPr="009D4053" w:rsidRDefault="00B035B5" w:rsidP="005973B9">
      <w:pPr>
        <w:pStyle w:val="Corpsdetexte"/>
        <w:spacing w:before="73" w:line="198" w:lineRule="exact"/>
        <w:ind w:left="100" w:right="5987"/>
        <w:rPr>
          <w:rFonts w:asciiTheme="minorHAnsi" w:hAnsiTheme="minorHAnsi"/>
          <w:lang w:val="en-GB"/>
        </w:rPr>
      </w:pPr>
      <w:r w:rsidRPr="009D4053">
        <w:rPr>
          <w:rFonts w:asciiTheme="minorHAnsi" w:hAnsiTheme="minorHAnsi"/>
          <w:lang w:val="en-GB"/>
        </w:rPr>
        <w:t>Mark</w:t>
      </w:r>
      <w:r w:rsidR="00D83C79" w:rsidRPr="009D4053">
        <w:rPr>
          <w:rFonts w:asciiTheme="minorHAnsi" w:hAnsiTheme="minorHAnsi"/>
          <w:lang w:val="en-GB"/>
        </w:rPr>
        <w:t>e</w:t>
      </w:r>
      <w:r w:rsidRPr="009D4053">
        <w:rPr>
          <w:rFonts w:asciiTheme="minorHAnsi" w:hAnsiTheme="minorHAnsi"/>
          <w:lang w:val="en-GB"/>
        </w:rPr>
        <w:t>ta Saint Aroman</w:t>
      </w:r>
      <w:r w:rsidR="005973B9" w:rsidRPr="009D4053">
        <w:rPr>
          <w:rFonts w:asciiTheme="minorHAnsi" w:hAnsiTheme="minorHAnsi"/>
          <w:lang w:val="en-GB"/>
        </w:rPr>
        <w:t xml:space="preserve">, </w:t>
      </w:r>
      <w:r w:rsidRPr="009D4053">
        <w:rPr>
          <w:rFonts w:asciiTheme="minorHAnsi" w:hAnsiTheme="minorHAnsi"/>
          <w:lang w:val="en-GB"/>
        </w:rPr>
        <w:t>MD</w:t>
      </w:r>
      <w:r w:rsidR="005973B9" w:rsidRPr="009D4053">
        <w:rPr>
          <w:rFonts w:asciiTheme="minorHAnsi" w:hAnsiTheme="minorHAnsi"/>
          <w:lang w:val="en-GB"/>
        </w:rPr>
        <w:t xml:space="preserve">, </w:t>
      </w:r>
      <w:r w:rsidRPr="009D4053">
        <w:rPr>
          <w:rFonts w:asciiTheme="minorHAnsi" w:hAnsiTheme="minorHAnsi"/>
          <w:lang w:val="en-GB"/>
        </w:rPr>
        <w:t>A-DERMA, France</w:t>
      </w:r>
    </w:p>
    <w:p w:rsidR="005973B9" w:rsidRPr="009D4053" w:rsidRDefault="00B035B5" w:rsidP="005973B9">
      <w:pPr>
        <w:pStyle w:val="Corpsdetexte"/>
        <w:spacing w:before="73" w:line="198" w:lineRule="exact"/>
        <w:ind w:left="100" w:right="5987"/>
        <w:rPr>
          <w:rFonts w:asciiTheme="minorHAnsi" w:hAnsiTheme="minorHAnsi"/>
        </w:rPr>
      </w:pPr>
      <w:r w:rsidRPr="009D4053">
        <w:rPr>
          <w:rFonts w:asciiTheme="minorHAnsi" w:hAnsiTheme="minorHAnsi"/>
        </w:rPr>
        <w:t>Thibault Aardewijn, A-DERMA, France</w:t>
      </w:r>
    </w:p>
    <w:p w:rsidR="00704638" w:rsidRPr="009D4053" w:rsidRDefault="00704638" w:rsidP="005973B9">
      <w:pPr>
        <w:pStyle w:val="Corpsdetexte"/>
        <w:spacing w:before="73" w:line="198" w:lineRule="exact"/>
        <w:ind w:left="100" w:right="5987"/>
        <w:rPr>
          <w:rFonts w:asciiTheme="minorHAnsi" w:hAnsiTheme="minorHAnsi"/>
        </w:rPr>
      </w:pPr>
      <w:r w:rsidRPr="009D4053">
        <w:rPr>
          <w:rFonts w:asciiTheme="minorHAnsi" w:hAnsiTheme="minorHAnsi"/>
        </w:rPr>
        <w:t xml:space="preserve">Claire </w:t>
      </w:r>
      <w:proofErr w:type="spellStart"/>
      <w:r w:rsidRPr="009D4053">
        <w:rPr>
          <w:rFonts w:asciiTheme="minorHAnsi" w:hAnsiTheme="minorHAnsi"/>
        </w:rPr>
        <w:t>Castagne</w:t>
      </w:r>
      <w:proofErr w:type="spellEnd"/>
      <w:r w:rsidRPr="009D4053">
        <w:rPr>
          <w:rFonts w:asciiTheme="minorHAnsi" w:hAnsiTheme="minorHAnsi"/>
        </w:rPr>
        <w:t>, Pierre Fabre Laboratories, France</w:t>
      </w:r>
    </w:p>
    <w:p w:rsidR="00AE3E37" w:rsidRPr="009D4053" w:rsidRDefault="00AE3E37">
      <w:pPr>
        <w:pStyle w:val="Corpsdetexte"/>
        <w:spacing w:before="3"/>
        <w:rPr>
          <w:rFonts w:asciiTheme="minorHAnsi" w:hAnsiTheme="minorHAnsi"/>
          <w:sz w:val="21"/>
        </w:rPr>
      </w:pPr>
    </w:p>
    <w:p w:rsidR="00AE3E37" w:rsidRPr="009D4053" w:rsidRDefault="00AE3E37">
      <w:pPr>
        <w:rPr>
          <w:rFonts w:asciiTheme="minorHAnsi" w:hAnsiTheme="minorHAnsi"/>
          <w:sz w:val="21"/>
        </w:rPr>
        <w:sectPr w:rsidR="00AE3E37" w:rsidRPr="009D4053">
          <w:headerReference w:type="default" r:id="rId8"/>
          <w:footerReference w:type="default" r:id="rId9"/>
          <w:type w:val="continuous"/>
          <w:pgSz w:w="11910" w:h="16840"/>
          <w:pgMar w:top="1740" w:right="600" w:bottom="840" w:left="620" w:header="541" w:footer="642" w:gutter="0"/>
          <w:cols w:space="720"/>
        </w:sectPr>
      </w:pPr>
    </w:p>
    <w:p w:rsidR="00AE3E37" w:rsidRPr="009D4053" w:rsidRDefault="00A9710C">
      <w:pPr>
        <w:pStyle w:val="Titre3"/>
        <w:spacing w:before="147"/>
        <w:jc w:val="both"/>
        <w:rPr>
          <w:rFonts w:asciiTheme="minorHAnsi" w:hAnsiTheme="minorHAnsi"/>
        </w:rPr>
      </w:pPr>
      <w:r w:rsidRPr="009D4053">
        <w:rPr>
          <w:rFonts w:asciiTheme="minorHAnsi" w:hAnsiTheme="minorHAnsi"/>
          <w:color w:val="BF5A14"/>
        </w:rPr>
        <w:t>Abstract</w:t>
      </w:r>
      <w:r w:rsidR="00404E5B" w:rsidRPr="009D4053">
        <w:rPr>
          <w:rFonts w:asciiTheme="minorHAnsi" w:hAnsiTheme="minorHAnsi"/>
          <w:color w:val="BF5A14"/>
        </w:rPr>
        <w:t xml:space="preserve"> (</w:t>
      </w:r>
      <w:proofErr w:type="gramStart"/>
      <w:r w:rsidR="00404E5B" w:rsidRPr="009D4053">
        <w:rPr>
          <w:rFonts w:asciiTheme="minorHAnsi" w:hAnsiTheme="minorHAnsi"/>
          <w:color w:val="BF5A14"/>
        </w:rPr>
        <w:t>300 word</w:t>
      </w:r>
      <w:proofErr w:type="gramEnd"/>
      <w:r w:rsidR="00404E5B" w:rsidRPr="009D4053">
        <w:rPr>
          <w:rFonts w:asciiTheme="minorHAnsi" w:hAnsiTheme="minorHAnsi"/>
          <w:color w:val="BF5A14"/>
        </w:rPr>
        <w:t xml:space="preserve"> limit)</w:t>
      </w:r>
    </w:p>
    <w:p w:rsidR="00274CB8" w:rsidRPr="009D4053" w:rsidRDefault="00274CB8" w:rsidP="001045D9">
      <w:pPr>
        <w:pStyle w:val="Corpsdetexte"/>
        <w:spacing w:before="90" w:line="280" w:lineRule="auto"/>
        <w:ind w:left="100"/>
        <w:jc w:val="both"/>
        <w:rPr>
          <w:rFonts w:asciiTheme="minorHAnsi" w:hAnsiTheme="minorHAnsi"/>
        </w:rPr>
      </w:pPr>
      <w:r w:rsidRPr="009D4053">
        <w:rPr>
          <w:rFonts w:asciiTheme="minorHAnsi" w:hAnsiTheme="minorHAnsi"/>
        </w:rPr>
        <w:t>The world population is very diverse, containing many types of skins. Lifestyles and stressful environment influence the status of different skin categories and can cause fragility of epidermis but also its perception. This epidemiologic study was set up to assess the prevalence of perceived « Fragile skin » across different skin types in a general adult population in 12 countries (Germany, France, Spain, Sweden, Japan, USA, Russia, Mexico, United Arab Emirates, Taiwan, Hong-Kong, Brazil).</w:t>
      </w:r>
    </w:p>
    <w:p w:rsidR="00155F21" w:rsidRPr="009D4053" w:rsidRDefault="00A9710C" w:rsidP="001045D9">
      <w:pPr>
        <w:pStyle w:val="Corpsdetexte"/>
        <w:spacing w:before="90" w:line="280" w:lineRule="auto"/>
        <w:ind w:left="100"/>
        <w:jc w:val="both"/>
        <w:rPr>
          <w:rFonts w:asciiTheme="minorHAnsi" w:hAnsiTheme="minorHAnsi"/>
        </w:rPr>
      </w:pPr>
      <w:r w:rsidRPr="009D4053">
        <w:rPr>
          <w:rFonts w:asciiTheme="minorHAnsi" w:hAnsiTheme="minorHAnsi"/>
        </w:rPr>
        <w:t>Methodolog</w:t>
      </w:r>
      <w:r w:rsidR="008756E6" w:rsidRPr="009D4053">
        <w:rPr>
          <w:rFonts w:asciiTheme="minorHAnsi" w:hAnsiTheme="minorHAnsi"/>
        </w:rPr>
        <w:t xml:space="preserve">y &amp; Theoretical Orientation: </w:t>
      </w:r>
      <w:r w:rsidR="00274CB8" w:rsidRPr="009D4053">
        <w:rPr>
          <w:rFonts w:asciiTheme="minorHAnsi" w:hAnsiTheme="minorHAnsi"/>
        </w:rPr>
        <w:t>A cross-sectional subject survey was conducted in 12 countries on a representative total sample of 9141 adult individuals. This questionnaire, based on quota method on gender, age and geographical regions, was self-administered and performed online or by phone. Descriptive statistics were performed on a single age category: 18-34 years old, the only one common to all studies.</w:t>
      </w:r>
    </w:p>
    <w:p w:rsidR="00155F21" w:rsidRPr="009D4053" w:rsidRDefault="00A9710C" w:rsidP="006162F3">
      <w:pPr>
        <w:pStyle w:val="Corpsdetexte"/>
        <w:spacing w:before="90" w:line="280" w:lineRule="auto"/>
        <w:ind w:left="100"/>
        <w:jc w:val="both"/>
        <w:rPr>
          <w:rFonts w:asciiTheme="minorHAnsi" w:hAnsiTheme="minorHAnsi"/>
          <w:lang w:val="en-GB"/>
        </w:rPr>
      </w:pPr>
      <w:r w:rsidRPr="009D4053">
        <w:rPr>
          <w:rFonts w:asciiTheme="minorHAnsi" w:hAnsiTheme="minorHAnsi"/>
        </w:rPr>
        <w:t xml:space="preserve">Findings: </w:t>
      </w:r>
      <w:r w:rsidR="00274CB8" w:rsidRPr="009D4053">
        <w:rPr>
          <w:rFonts w:asciiTheme="minorHAnsi" w:hAnsiTheme="minorHAnsi"/>
        </w:rPr>
        <w:t>Across the world, the perception of fragile skin is very diverse, ranging from 26,2% in Sweden to 71,7% in Hong-Kong for this age category. A trend is emerging from this study: perception of fragile skin is not only correlated with the environment, climate or age as we could think, it is also correlated to the culture. Indeed, fragile skin perception in Asia is much more important than in Northern Europe (56%, 63.3% and 71.7% for Asia versus 26.2% and 27% for Northern Europe).</w:t>
      </w:r>
    </w:p>
    <w:p w:rsidR="00AE3E37" w:rsidRPr="009D4053" w:rsidRDefault="00A9710C" w:rsidP="001045D9">
      <w:pPr>
        <w:pStyle w:val="Corpsdetexte"/>
        <w:spacing w:before="90" w:line="280" w:lineRule="auto"/>
        <w:ind w:left="100"/>
        <w:jc w:val="both"/>
        <w:rPr>
          <w:rFonts w:asciiTheme="minorHAnsi" w:hAnsiTheme="minorHAnsi"/>
        </w:rPr>
      </w:pPr>
      <w:r w:rsidRPr="009D4053">
        <w:rPr>
          <w:rFonts w:asciiTheme="minorHAnsi" w:hAnsiTheme="minorHAnsi"/>
        </w:rPr>
        <w:t xml:space="preserve">Conclusion &amp; Significance: </w:t>
      </w:r>
      <w:r w:rsidR="00274CB8" w:rsidRPr="009D4053">
        <w:rPr>
          <w:rFonts w:asciiTheme="minorHAnsi" w:hAnsiTheme="minorHAnsi"/>
        </w:rPr>
        <w:t>Fragile skin perception across the world in the 18-34 years old category is variable, ranging from 71.7% in Hong-Kong to 27% in Germany. These results show that fragile skin is not only correlated with the environment, climate or age but also with the culture. They confirm that the interest of young Asians in skin care and respect is higher than that of Europeans.</w:t>
      </w:r>
    </w:p>
    <w:p w:rsidR="00256446" w:rsidRPr="009D4053" w:rsidRDefault="00256446" w:rsidP="001045D9">
      <w:pPr>
        <w:pStyle w:val="Corpsdetexte"/>
        <w:spacing w:before="90" w:line="280" w:lineRule="auto"/>
        <w:ind w:left="100"/>
        <w:jc w:val="both"/>
        <w:rPr>
          <w:rFonts w:asciiTheme="minorHAnsi" w:hAnsiTheme="minorHAnsi"/>
          <w:lang w:val="en-GB"/>
        </w:rPr>
      </w:pPr>
    </w:p>
    <w:p w:rsidR="00C36763" w:rsidRPr="009D4053" w:rsidRDefault="00A9710C" w:rsidP="005A5B03">
      <w:pPr>
        <w:pStyle w:val="Titre3"/>
        <w:spacing w:before="74"/>
        <w:rPr>
          <w:rFonts w:asciiTheme="minorHAnsi" w:hAnsiTheme="minorHAnsi"/>
          <w:color w:val="BF5A14"/>
        </w:rPr>
      </w:pPr>
      <w:r w:rsidRPr="009D4053">
        <w:rPr>
          <w:rFonts w:asciiTheme="minorHAnsi" w:hAnsiTheme="minorHAnsi"/>
          <w:b w:val="0"/>
        </w:rPr>
        <w:br w:type="column"/>
      </w:r>
      <w:r w:rsidRPr="009D4053">
        <w:rPr>
          <w:rFonts w:asciiTheme="minorHAnsi" w:hAnsiTheme="minorHAnsi"/>
          <w:color w:val="BF5A14"/>
        </w:rPr>
        <w:t>Image</w:t>
      </w:r>
    </w:p>
    <w:p w:rsidR="00256446" w:rsidRPr="009D4053" w:rsidRDefault="00256446" w:rsidP="005A5B03">
      <w:pPr>
        <w:pStyle w:val="Titre3"/>
        <w:spacing w:before="74"/>
        <w:rPr>
          <w:rFonts w:asciiTheme="minorHAnsi" w:hAnsiTheme="minorHAnsi"/>
          <w:b w:val="0"/>
          <w:noProof/>
          <w:sz w:val="16"/>
        </w:rPr>
      </w:pPr>
    </w:p>
    <w:p w:rsidR="001E6236" w:rsidRPr="009D4053" w:rsidRDefault="00FE2680" w:rsidP="00F273C6">
      <w:pPr>
        <w:pStyle w:val="Titre3"/>
        <w:spacing w:before="74"/>
        <w:jc w:val="right"/>
        <w:rPr>
          <w:rFonts w:asciiTheme="minorHAnsi" w:hAnsiTheme="minorHAnsi"/>
          <w:b w:val="0"/>
          <w:sz w:val="16"/>
        </w:rPr>
      </w:pPr>
      <w:r w:rsidRPr="009D4053">
        <w:rPr>
          <w:rFonts w:asciiTheme="minorHAnsi" w:hAnsiTheme="minorHAnsi"/>
          <w:noProof/>
        </w:rPr>
        <w:drawing>
          <wp:inline distT="0" distB="0" distL="0" distR="0" wp14:anchorId="7AE717EC" wp14:editId="0E2A6492">
            <wp:extent cx="3317875" cy="1676400"/>
            <wp:effectExtent l="0" t="0" r="15875" b="0"/>
            <wp:docPr id="1" name="Graphique 1">
              <a:extLst xmlns:a="http://schemas.openxmlformats.org/drawingml/2006/main">
                <a:ext uri="{FF2B5EF4-FFF2-40B4-BE49-F238E27FC236}">
                  <a16:creationId xmlns:a16="http://schemas.microsoft.com/office/drawing/2014/main" id="{51E1DC8F-9CC3-4A78-AE40-E42EEA20AB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973B9" w:rsidRPr="009D4053" w:rsidRDefault="005973B9" w:rsidP="005973B9">
      <w:pPr>
        <w:spacing w:line="204" w:lineRule="exact"/>
        <w:rPr>
          <w:rFonts w:asciiTheme="minorHAnsi" w:hAnsiTheme="minorHAnsi"/>
          <w:b/>
          <w:sz w:val="20"/>
        </w:rPr>
      </w:pPr>
      <w:r w:rsidRPr="009D4053">
        <w:rPr>
          <w:rFonts w:asciiTheme="minorHAnsi" w:hAnsiTheme="minorHAnsi"/>
          <w:b/>
          <w:color w:val="BF5A14"/>
          <w:sz w:val="20"/>
        </w:rPr>
        <w:br/>
        <w:t>Recent Publications (minimum 5)</w:t>
      </w:r>
    </w:p>
    <w:p w:rsidR="005973B9" w:rsidRPr="009D4053" w:rsidRDefault="00B035B5" w:rsidP="00C67305">
      <w:pPr>
        <w:pStyle w:val="Paragraphedeliste"/>
        <w:numPr>
          <w:ilvl w:val="0"/>
          <w:numId w:val="3"/>
        </w:numPr>
        <w:tabs>
          <w:tab w:val="left" w:pos="384"/>
        </w:tabs>
        <w:spacing w:before="103" w:line="240" w:lineRule="auto"/>
        <w:ind w:right="138"/>
        <w:rPr>
          <w:rFonts w:asciiTheme="minorHAnsi" w:hAnsiTheme="minorHAnsi"/>
          <w:sz w:val="18"/>
        </w:rPr>
      </w:pPr>
      <w:r w:rsidRPr="009D4053">
        <w:rPr>
          <w:rFonts w:asciiTheme="minorHAnsi" w:hAnsiTheme="minorHAnsi"/>
          <w:sz w:val="18"/>
        </w:rPr>
        <w:t xml:space="preserve">Blume-Peytavi U, </w:t>
      </w:r>
      <w:r w:rsidRPr="009D4053">
        <w:rPr>
          <w:rFonts w:asciiTheme="minorHAnsi" w:hAnsiTheme="minorHAnsi"/>
          <w:i/>
          <w:sz w:val="18"/>
        </w:rPr>
        <w:t>et al.</w:t>
      </w:r>
      <w:r w:rsidRPr="009D4053">
        <w:rPr>
          <w:rFonts w:asciiTheme="minorHAnsi" w:hAnsiTheme="minorHAnsi"/>
          <w:sz w:val="18"/>
        </w:rPr>
        <w:t xml:space="preserve"> (2019</w:t>
      </w:r>
      <w:r w:rsidR="005973B9" w:rsidRPr="009D4053">
        <w:rPr>
          <w:rFonts w:asciiTheme="minorHAnsi" w:hAnsiTheme="minorHAnsi"/>
          <w:sz w:val="18"/>
        </w:rPr>
        <w:t xml:space="preserve">) </w:t>
      </w:r>
      <w:r w:rsidRPr="009D4053">
        <w:rPr>
          <w:rFonts w:asciiTheme="minorHAnsi" w:hAnsiTheme="minorHAnsi"/>
          <w:sz w:val="18"/>
        </w:rPr>
        <w:t>Dermatology today and tomorrow: from symptom control to targeted therapy.</w:t>
      </w:r>
      <w:r w:rsidR="005973B9" w:rsidRPr="009D4053">
        <w:rPr>
          <w:rFonts w:asciiTheme="minorHAnsi" w:hAnsiTheme="minorHAnsi"/>
          <w:sz w:val="18"/>
        </w:rPr>
        <w:t xml:space="preserve"> </w:t>
      </w:r>
      <w:r w:rsidRPr="009D4053">
        <w:rPr>
          <w:rFonts w:asciiTheme="minorHAnsi" w:hAnsiTheme="minorHAnsi"/>
          <w:sz w:val="18"/>
        </w:rPr>
        <w:t xml:space="preserve">J Eur </w:t>
      </w:r>
      <w:proofErr w:type="spellStart"/>
      <w:r w:rsidRPr="009D4053">
        <w:rPr>
          <w:rFonts w:asciiTheme="minorHAnsi" w:hAnsiTheme="minorHAnsi"/>
          <w:sz w:val="18"/>
        </w:rPr>
        <w:t>Acad</w:t>
      </w:r>
      <w:proofErr w:type="spellEnd"/>
      <w:r w:rsidRPr="009D4053">
        <w:rPr>
          <w:rFonts w:asciiTheme="minorHAnsi" w:hAnsiTheme="minorHAnsi"/>
          <w:sz w:val="18"/>
        </w:rPr>
        <w:t xml:space="preserve"> Dermatol </w:t>
      </w:r>
      <w:proofErr w:type="spellStart"/>
      <w:r w:rsidRPr="009D4053">
        <w:rPr>
          <w:rFonts w:asciiTheme="minorHAnsi" w:hAnsiTheme="minorHAnsi"/>
          <w:sz w:val="18"/>
        </w:rPr>
        <w:t>Venereol</w:t>
      </w:r>
      <w:proofErr w:type="spellEnd"/>
      <w:r w:rsidRPr="009D4053">
        <w:rPr>
          <w:rFonts w:asciiTheme="minorHAnsi" w:hAnsiTheme="minorHAnsi"/>
          <w:sz w:val="18"/>
        </w:rPr>
        <w:t>. 33 Suppl 1:3-36</w:t>
      </w:r>
      <w:r w:rsidR="005973B9" w:rsidRPr="009D4053">
        <w:rPr>
          <w:rFonts w:asciiTheme="minorHAnsi" w:hAnsiTheme="minorHAnsi"/>
          <w:sz w:val="18"/>
        </w:rPr>
        <w:t>.</w:t>
      </w:r>
    </w:p>
    <w:p w:rsidR="005973B9" w:rsidRPr="009D4053" w:rsidRDefault="00B035B5" w:rsidP="00C67305">
      <w:pPr>
        <w:pStyle w:val="Paragraphedeliste"/>
        <w:numPr>
          <w:ilvl w:val="0"/>
          <w:numId w:val="3"/>
        </w:numPr>
        <w:tabs>
          <w:tab w:val="left" w:pos="384"/>
        </w:tabs>
        <w:spacing w:line="240" w:lineRule="auto"/>
        <w:ind w:right="137"/>
        <w:rPr>
          <w:rFonts w:asciiTheme="minorHAnsi" w:hAnsiTheme="minorHAnsi"/>
          <w:sz w:val="18"/>
        </w:rPr>
      </w:pPr>
      <w:r w:rsidRPr="009D4053">
        <w:rPr>
          <w:rFonts w:asciiTheme="minorHAnsi" w:hAnsiTheme="minorHAnsi"/>
          <w:sz w:val="18"/>
          <w:lang w:val="fr-FR"/>
        </w:rPr>
        <w:t>Saint Aroman M</w:t>
      </w:r>
      <w:r w:rsidR="005973B9" w:rsidRPr="009D4053">
        <w:rPr>
          <w:rFonts w:asciiTheme="minorHAnsi" w:hAnsiTheme="minorHAnsi"/>
          <w:sz w:val="18"/>
          <w:lang w:val="fr-FR"/>
        </w:rPr>
        <w:t xml:space="preserve">, </w:t>
      </w:r>
      <w:r w:rsidRPr="009D4053">
        <w:rPr>
          <w:rFonts w:asciiTheme="minorHAnsi" w:hAnsiTheme="minorHAnsi"/>
          <w:i/>
          <w:sz w:val="18"/>
          <w:lang w:val="fr-FR"/>
        </w:rPr>
        <w:t>et al.</w:t>
      </w:r>
      <w:r w:rsidR="005973B9" w:rsidRPr="009D4053">
        <w:rPr>
          <w:rFonts w:asciiTheme="minorHAnsi" w:hAnsiTheme="minorHAnsi"/>
          <w:sz w:val="18"/>
          <w:lang w:val="fr-FR"/>
        </w:rPr>
        <w:t xml:space="preserve"> </w:t>
      </w:r>
      <w:r w:rsidRPr="009D4053">
        <w:rPr>
          <w:rFonts w:asciiTheme="minorHAnsi" w:hAnsiTheme="minorHAnsi"/>
          <w:sz w:val="18"/>
        </w:rPr>
        <w:t>(2018</w:t>
      </w:r>
      <w:r w:rsidR="005973B9" w:rsidRPr="009D4053">
        <w:rPr>
          <w:rFonts w:asciiTheme="minorHAnsi" w:hAnsiTheme="minorHAnsi"/>
          <w:sz w:val="18"/>
        </w:rPr>
        <w:t xml:space="preserve">) </w:t>
      </w:r>
      <w:r w:rsidRPr="009D4053">
        <w:rPr>
          <w:rFonts w:asciiTheme="minorHAnsi" w:hAnsiTheme="minorHAnsi"/>
          <w:sz w:val="18"/>
        </w:rPr>
        <w:t>Efficacy of a repair cream containing Rhealba oat plantlets extract l-ALA-l-GLU dipeptide, and hyaluronic acid in wound healing following dermatological acts: a meta-analysis of &gt;2,000 patients in eight countries corroborated by a dermatopediatric clinical case</w:t>
      </w:r>
      <w:r w:rsidR="005973B9" w:rsidRPr="009D4053">
        <w:rPr>
          <w:rFonts w:asciiTheme="minorHAnsi" w:hAnsiTheme="minorHAnsi"/>
          <w:sz w:val="18"/>
        </w:rPr>
        <w:t xml:space="preserve">. </w:t>
      </w:r>
      <w:r w:rsidRPr="009D4053">
        <w:rPr>
          <w:rFonts w:asciiTheme="minorHAnsi" w:hAnsiTheme="minorHAnsi"/>
          <w:sz w:val="18"/>
        </w:rPr>
        <w:t xml:space="preserve">Clin </w:t>
      </w:r>
      <w:proofErr w:type="spellStart"/>
      <w:r w:rsidRPr="009D4053">
        <w:rPr>
          <w:rFonts w:asciiTheme="minorHAnsi" w:hAnsiTheme="minorHAnsi"/>
          <w:sz w:val="18"/>
        </w:rPr>
        <w:t>Cosmet</w:t>
      </w:r>
      <w:proofErr w:type="spellEnd"/>
      <w:r w:rsidRPr="009D4053">
        <w:rPr>
          <w:rFonts w:asciiTheme="minorHAnsi" w:hAnsiTheme="minorHAnsi"/>
          <w:sz w:val="18"/>
        </w:rPr>
        <w:t xml:space="preserve"> </w:t>
      </w:r>
      <w:proofErr w:type="spellStart"/>
      <w:r w:rsidRPr="009D4053">
        <w:rPr>
          <w:rFonts w:asciiTheme="minorHAnsi" w:hAnsiTheme="minorHAnsi"/>
          <w:sz w:val="18"/>
        </w:rPr>
        <w:t>Investig</w:t>
      </w:r>
      <w:proofErr w:type="spellEnd"/>
      <w:r w:rsidRPr="009D4053">
        <w:rPr>
          <w:rFonts w:asciiTheme="minorHAnsi" w:hAnsiTheme="minorHAnsi"/>
          <w:sz w:val="18"/>
        </w:rPr>
        <w:t xml:space="preserve"> Dermatol.</w:t>
      </w:r>
      <w:r w:rsidR="005973B9" w:rsidRPr="009D4053">
        <w:rPr>
          <w:rFonts w:asciiTheme="minorHAnsi" w:hAnsiTheme="minorHAnsi"/>
          <w:sz w:val="18"/>
        </w:rPr>
        <w:t xml:space="preserve"> </w:t>
      </w:r>
      <w:r w:rsidRPr="009D4053">
        <w:rPr>
          <w:rFonts w:asciiTheme="minorHAnsi" w:hAnsiTheme="minorHAnsi"/>
          <w:sz w:val="18"/>
        </w:rPr>
        <w:t>11:579-589</w:t>
      </w:r>
      <w:r w:rsidR="005973B9" w:rsidRPr="009D4053">
        <w:rPr>
          <w:rFonts w:asciiTheme="minorHAnsi" w:hAnsiTheme="minorHAnsi"/>
          <w:sz w:val="18"/>
        </w:rPr>
        <w:t>.</w:t>
      </w:r>
    </w:p>
    <w:p w:rsidR="005973B9" w:rsidRPr="009D4053" w:rsidRDefault="00B035B5" w:rsidP="00C67305">
      <w:pPr>
        <w:pStyle w:val="Paragraphedeliste"/>
        <w:numPr>
          <w:ilvl w:val="0"/>
          <w:numId w:val="3"/>
        </w:numPr>
        <w:tabs>
          <w:tab w:val="left" w:pos="384"/>
        </w:tabs>
        <w:spacing w:line="240" w:lineRule="auto"/>
        <w:ind w:right="138"/>
        <w:rPr>
          <w:rFonts w:asciiTheme="minorHAnsi" w:hAnsiTheme="minorHAnsi"/>
          <w:sz w:val="18"/>
        </w:rPr>
      </w:pPr>
      <w:proofErr w:type="spellStart"/>
      <w:r w:rsidRPr="009D4053">
        <w:rPr>
          <w:rFonts w:asciiTheme="minorHAnsi" w:hAnsiTheme="minorHAnsi"/>
          <w:sz w:val="18"/>
        </w:rPr>
        <w:t>Katoh</w:t>
      </w:r>
      <w:proofErr w:type="spellEnd"/>
      <w:r w:rsidRPr="009D4053">
        <w:rPr>
          <w:rFonts w:asciiTheme="minorHAnsi" w:hAnsiTheme="minorHAnsi"/>
          <w:sz w:val="18"/>
        </w:rPr>
        <w:t xml:space="preserve"> N </w:t>
      </w:r>
      <w:r w:rsidRPr="009D4053">
        <w:rPr>
          <w:rFonts w:asciiTheme="minorHAnsi" w:hAnsiTheme="minorHAnsi"/>
          <w:i/>
          <w:sz w:val="18"/>
        </w:rPr>
        <w:t>et al.</w:t>
      </w:r>
      <w:r w:rsidRPr="009D4053">
        <w:rPr>
          <w:rFonts w:asciiTheme="minorHAnsi" w:hAnsiTheme="minorHAnsi"/>
          <w:sz w:val="18"/>
        </w:rPr>
        <w:t xml:space="preserve"> (201</w:t>
      </w:r>
      <w:r w:rsidR="005973B9" w:rsidRPr="009D4053">
        <w:rPr>
          <w:rFonts w:asciiTheme="minorHAnsi" w:hAnsiTheme="minorHAnsi"/>
          <w:sz w:val="18"/>
        </w:rPr>
        <w:t>8)</w:t>
      </w:r>
      <w:r w:rsidRPr="009D4053">
        <w:rPr>
          <w:rFonts w:asciiTheme="minorHAnsi" w:hAnsiTheme="minorHAnsi"/>
          <w:sz w:val="18"/>
        </w:rPr>
        <w:t xml:space="preserve"> Gerontodermatology: the fragility of the epidermis in older adults</w:t>
      </w:r>
      <w:r w:rsidR="005973B9" w:rsidRPr="009D4053">
        <w:rPr>
          <w:rFonts w:asciiTheme="minorHAnsi" w:hAnsiTheme="minorHAnsi"/>
          <w:sz w:val="18"/>
        </w:rPr>
        <w:t xml:space="preserve">. </w:t>
      </w:r>
      <w:r w:rsidRPr="009D4053">
        <w:rPr>
          <w:rFonts w:asciiTheme="minorHAnsi" w:hAnsiTheme="minorHAnsi"/>
          <w:sz w:val="18"/>
        </w:rPr>
        <w:t xml:space="preserve">J Eur </w:t>
      </w:r>
      <w:proofErr w:type="spellStart"/>
      <w:r w:rsidRPr="009D4053">
        <w:rPr>
          <w:rFonts w:asciiTheme="minorHAnsi" w:hAnsiTheme="minorHAnsi"/>
          <w:sz w:val="18"/>
        </w:rPr>
        <w:t>Acad</w:t>
      </w:r>
      <w:proofErr w:type="spellEnd"/>
      <w:r w:rsidRPr="009D4053">
        <w:rPr>
          <w:rFonts w:asciiTheme="minorHAnsi" w:hAnsiTheme="minorHAnsi"/>
          <w:sz w:val="18"/>
        </w:rPr>
        <w:t xml:space="preserve"> Dermatol </w:t>
      </w:r>
      <w:proofErr w:type="spellStart"/>
      <w:r w:rsidRPr="009D4053">
        <w:rPr>
          <w:rFonts w:asciiTheme="minorHAnsi" w:hAnsiTheme="minorHAnsi"/>
          <w:sz w:val="18"/>
        </w:rPr>
        <w:t>Venereol</w:t>
      </w:r>
      <w:proofErr w:type="spellEnd"/>
      <w:r w:rsidRPr="009D4053">
        <w:rPr>
          <w:rFonts w:asciiTheme="minorHAnsi" w:hAnsiTheme="minorHAnsi"/>
          <w:sz w:val="18"/>
        </w:rPr>
        <w:t>.</w:t>
      </w:r>
      <w:r w:rsidR="005973B9" w:rsidRPr="009D4053">
        <w:rPr>
          <w:rFonts w:asciiTheme="minorHAnsi" w:hAnsiTheme="minorHAnsi"/>
          <w:sz w:val="18"/>
        </w:rPr>
        <w:t xml:space="preserve"> </w:t>
      </w:r>
      <w:r w:rsidRPr="009D4053">
        <w:rPr>
          <w:rFonts w:asciiTheme="minorHAnsi" w:hAnsiTheme="minorHAnsi"/>
          <w:sz w:val="18"/>
        </w:rPr>
        <w:t>32 Suppl 4:1-20</w:t>
      </w:r>
      <w:r w:rsidR="005973B9" w:rsidRPr="009D4053">
        <w:rPr>
          <w:rFonts w:asciiTheme="minorHAnsi" w:hAnsiTheme="minorHAnsi"/>
          <w:sz w:val="18"/>
        </w:rPr>
        <w:t>.</w:t>
      </w:r>
    </w:p>
    <w:p w:rsidR="005973B9" w:rsidRPr="009D4053" w:rsidRDefault="00B035B5" w:rsidP="00C67305">
      <w:pPr>
        <w:pStyle w:val="Paragraphedeliste"/>
        <w:numPr>
          <w:ilvl w:val="0"/>
          <w:numId w:val="3"/>
        </w:numPr>
        <w:tabs>
          <w:tab w:val="left" w:pos="384"/>
        </w:tabs>
        <w:spacing w:before="92" w:line="240" w:lineRule="auto"/>
        <w:rPr>
          <w:rFonts w:asciiTheme="minorHAnsi" w:hAnsiTheme="minorHAnsi"/>
          <w:sz w:val="18"/>
          <w:szCs w:val="18"/>
        </w:rPr>
      </w:pPr>
      <w:r w:rsidRPr="009D4053">
        <w:rPr>
          <w:rFonts w:asciiTheme="minorHAnsi" w:hAnsiTheme="minorHAnsi"/>
          <w:sz w:val="18"/>
          <w:lang w:val="en-GB"/>
        </w:rPr>
        <w:t xml:space="preserve">Wollenberg A, Fölster-Holst R, Saint </w:t>
      </w:r>
      <w:proofErr w:type="spellStart"/>
      <w:r w:rsidRPr="009D4053">
        <w:rPr>
          <w:rFonts w:asciiTheme="minorHAnsi" w:hAnsiTheme="minorHAnsi"/>
          <w:sz w:val="18"/>
          <w:lang w:val="en-GB"/>
        </w:rPr>
        <w:t>Aroman</w:t>
      </w:r>
      <w:proofErr w:type="spellEnd"/>
      <w:r w:rsidRPr="009D4053">
        <w:rPr>
          <w:rFonts w:asciiTheme="minorHAnsi" w:hAnsiTheme="minorHAnsi"/>
          <w:sz w:val="18"/>
          <w:lang w:val="en-GB"/>
        </w:rPr>
        <w:t xml:space="preserve"> M, Sampogna F, Vestergaard C. </w:t>
      </w:r>
      <w:r w:rsidRPr="009D4053">
        <w:rPr>
          <w:rFonts w:asciiTheme="minorHAnsi" w:hAnsiTheme="minorHAnsi"/>
          <w:sz w:val="18"/>
        </w:rPr>
        <w:t>(2018</w:t>
      </w:r>
      <w:r w:rsidR="005973B9" w:rsidRPr="009D4053">
        <w:rPr>
          <w:rFonts w:asciiTheme="minorHAnsi" w:hAnsiTheme="minorHAnsi"/>
          <w:sz w:val="18"/>
        </w:rPr>
        <w:t xml:space="preserve">) </w:t>
      </w:r>
      <w:r w:rsidR="003647C6" w:rsidRPr="009D4053">
        <w:rPr>
          <w:rFonts w:asciiTheme="minorHAnsi" w:hAnsiTheme="minorHAnsi"/>
          <w:sz w:val="18"/>
        </w:rPr>
        <w:t xml:space="preserve">Effects of a protein-free oat plantlet extract on microinflammation and skin barrier function in atopic dermatitis patients. J Eur </w:t>
      </w:r>
      <w:proofErr w:type="spellStart"/>
      <w:r w:rsidR="003647C6" w:rsidRPr="009D4053">
        <w:rPr>
          <w:rFonts w:asciiTheme="minorHAnsi" w:hAnsiTheme="minorHAnsi"/>
          <w:sz w:val="18"/>
        </w:rPr>
        <w:t>Acad</w:t>
      </w:r>
      <w:proofErr w:type="spellEnd"/>
      <w:r w:rsidR="003647C6" w:rsidRPr="009D4053">
        <w:rPr>
          <w:rFonts w:asciiTheme="minorHAnsi" w:hAnsiTheme="minorHAnsi"/>
          <w:sz w:val="18"/>
        </w:rPr>
        <w:t xml:space="preserve"> Dermatol </w:t>
      </w:r>
      <w:proofErr w:type="spellStart"/>
      <w:r w:rsidR="003647C6" w:rsidRPr="009D4053">
        <w:rPr>
          <w:rFonts w:asciiTheme="minorHAnsi" w:hAnsiTheme="minorHAnsi"/>
          <w:sz w:val="18"/>
          <w:szCs w:val="18"/>
        </w:rPr>
        <w:t>Venereol</w:t>
      </w:r>
      <w:proofErr w:type="spellEnd"/>
      <w:r w:rsidR="003647C6" w:rsidRPr="009D4053">
        <w:rPr>
          <w:rFonts w:asciiTheme="minorHAnsi" w:hAnsiTheme="minorHAnsi"/>
          <w:sz w:val="18"/>
          <w:szCs w:val="18"/>
        </w:rPr>
        <w:t>. 32 Suppl 1:1-15</w:t>
      </w:r>
      <w:r w:rsidR="005973B9" w:rsidRPr="009D4053">
        <w:rPr>
          <w:rFonts w:asciiTheme="minorHAnsi" w:hAnsiTheme="minorHAnsi"/>
          <w:sz w:val="18"/>
          <w:szCs w:val="18"/>
        </w:rPr>
        <w:t>.</w:t>
      </w:r>
    </w:p>
    <w:p w:rsidR="00AE3E37" w:rsidRPr="009D4053" w:rsidRDefault="003647C6" w:rsidP="006C0E4D">
      <w:pPr>
        <w:pStyle w:val="Corpsdetexte"/>
        <w:numPr>
          <w:ilvl w:val="0"/>
          <w:numId w:val="3"/>
        </w:numPr>
        <w:tabs>
          <w:tab w:val="left" w:pos="384"/>
        </w:tabs>
        <w:spacing w:before="85"/>
        <w:ind w:right="117"/>
        <w:jc w:val="both"/>
        <w:rPr>
          <w:rFonts w:asciiTheme="minorHAnsi" w:hAnsiTheme="minorHAnsi"/>
        </w:rPr>
      </w:pPr>
      <w:proofErr w:type="spellStart"/>
      <w:r w:rsidRPr="009D4053">
        <w:rPr>
          <w:rFonts w:asciiTheme="minorHAnsi" w:hAnsiTheme="minorHAnsi"/>
        </w:rPr>
        <w:t>Fabbrocini</w:t>
      </w:r>
      <w:proofErr w:type="spellEnd"/>
      <w:r w:rsidRPr="009D4053">
        <w:rPr>
          <w:rFonts w:asciiTheme="minorHAnsi" w:hAnsiTheme="minorHAnsi"/>
        </w:rPr>
        <w:t xml:space="preserve"> G, Rossi AB, </w:t>
      </w:r>
      <w:proofErr w:type="spellStart"/>
      <w:r w:rsidRPr="009D4053">
        <w:rPr>
          <w:rFonts w:asciiTheme="minorHAnsi" w:hAnsiTheme="minorHAnsi"/>
        </w:rPr>
        <w:t>Thouvenin</w:t>
      </w:r>
      <w:proofErr w:type="spellEnd"/>
      <w:r w:rsidRPr="009D4053">
        <w:rPr>
          <w:rFonts w:asciiTheme="minorHAnsi" w:hAnsiTheme="minorHAnsi"/>
        </w:rPr>
        <w:t xml:space="preserve"> MD, </w:t>
      </w:r>
      <w:proofErr w:type="spellStart"/>
      <w:r w:rsidRPr="009D4053">
        <w:rPr>
          <w:rFonts w:asciiTheme="minorHAnsi" w:hAnsiTheme="minorHAnsi"/>
        </w:rPr>
        <w:t>Peraud</w:t>
      </w:r>
      <w:proofErr w:type="spellEnd"/>
      <w:r w:rsidRPr="009D4053">
        <w:rPr>
          <w:rFonts w:asciiTheme="minorHAnsi" w:hAnsiTheme="minorHAnsi"/>
        </w:rPr>
        <w:t xml:space="preserve"> C, </w:t>
      </w:r>
      <w:proofErr w:type="spellStart"/>
      <w:r w:rsidRPr="009D4053">
        <w:rPr>
          <w:rFonts w:asciiTheme="minorHAnsi" w:hAnsiTheme="minorHAnsi"/>
        </w:rPr>
        <w:t>Mengeaud</w:t>
      </w:r>
      <w:proofErr w:type="spellEnd"/>
      <w:r w:rsidRPr="009D4053">
        <w:rPr>
          <w:rFonts w:asciiTheme="minorHAnsi" w:hAnsiTheme="minorHAnsi"/>
        </w:rPr>
        <w:t xml:space="preserve"> V, </w:t>
      </w:r>
      <w:proofErr w:type="spellStart"/>
      <w:r w:rsidRPr="009D4053">
        <w:rPr>
          <w:rFonts w:asciiTheme="minorHAnsi" w:hAnsiTheme="minorHAnsi"/>
        </w:rPr>
        <w:t>Bacquey</w:t>
      </w:r>
      <w:proofErr w:type="spellEnd"/>
      <w:r w:rsidRPr="009D4053">
        <w:rPr>
          <w:rFonts w:asciiTheme="minorHAnsi" w:hAnsiTheme="minorHAnsi"/>
        </w:rPr>
        <w:t xml:space="preserve"> A, Saint </w:t>
      </w:r>
      <w:proofErr w:type="spellStart"/>
      <w:r w:rsidRPr="009D4053">
        <w:rPr>
          <w:rFonts w:asciiTheme="minorHAnsi" w:hAnsiTheme="minorHAnsi"/>
        </w:rPr>
        <w:t>Aroman</w:t>
      </w:r>
      <w:proofErr w:type="spellEnd"/>
      <w:r w:rsidRPr="009D4053">
        <w:rPr>
          <w:rFonts w:asciiTheme="minorHAnsi" w:hAnsiTheme="minorHAnsi"/>
        </w:rPr>
        <w:t xml:space="preserve"> M</w:t>
      </w:r>
      <w:r w:rsidR="00C461E2" w:rsidRPr="009D4053">
        <w:rPr>
          <w:rFonts w:asciiTheme="minorHAnsi" w:hAnsiTheme="minorHAnsi"/>
        </w:rPr>
        <w:t xml:space="preserve"> (2017</w:t>
      </w:r>
      <w:r w:rsidR="005973B9" w:rsidRPr="009D4053">
        <w:rPr>
          <w:rFonts w:asciiTheme="minorHAnsi" w:hAnsiTheme="minorHAnsi"/>
        </w:rPr>
        <w:t xml:space="preserve">) </w:t>
      </w:r>
      <w:r w:rsidR="00C461E2" w:rsidRPr="009D4053">
        <w:rPr>
          <w:rFonts w:asciiTheme="minorHAnsi" w:hAnsiTheme="minorHAnsi"/>
        </w:rPr>
        <w:t>Fragility of epidermis: acne and post-procedure lesional skin.</w:t>
      </w:r>
      <w:r w:rsidR="005973B9" w:rsidRPr="009D4053">
        <w:rPr>
          <w:rFonts w:asciiTheme="minorHAnsi" w:hAnsiTheme="minorHAnsi"/>
          <w:spacing w:val="-4"/>
        </w:rPr>
        <w:t xml:space="preserve"> </w:t>
      </w:r>
      <w:r w:rsidR="00C461E2" w:rsidRPr="009D4053">
        <w:rPr>
          <w:rFonts w:asciiTheme="minorHAnsi" w:hAnsiTheme="minorHAnsi"/>
        </w:rPr>
        <w:t xml:space="preserve">J Eur </w:t>
      </w:r>
      <w:proofErr w:type="spellStart"/>
      <w:r w:rsidR="00C461E2" w:rsidRPr="009D4053">
        <w:rPr>
          <w:rFonts w:asciiTheme="minorHAnsi" w:hAnsiTheme="minorHAnsi"/>
        </w:rPr>
        <w:t>Acad</w:t>
      </w:r>
      <w:proofErr w:type="spellEnd"/>
      <w:r w:rsidR="00C461E2" w:rsidRPr="009D4053">
        <w:rPr>
          <w:rFonts w:asciiTheme="minorHAnsi" w:hAnsiTheme="minorHAnsi"/>
        </w:rPr>
        <w:t xml:space="preserve"> Dermatol </w:t>
      </w:r>
      <w:proofErr w:type="spellStart"/>
      <w:r w:rsidR="00C461E2" w:rsidRPr="009D4053">
        <w:rPr>
          <w:rFonts w:asciiTheme="minorHAnsi" w:hAnsiTheme="minorHAnsi"/>
        </w:rPr>
        <w:t>Venereol</w:t>
      </w:r>
      <w:proofErr w:type="spellEnd"/>
      <w:r w:rsidR="00C461E2" w:rsidRPr="009D4053">
        <w:rPr>
          <w:rFonts w:asciiTheme="minorHAnsi" w:hAnsiTheme="minorHAnsi"/>
        </w:rPr>
        <w:t>.</w:t>
      </w:r>
      <w:r w:rsidR="005973B9" w:rsidRPr="009D4053">
        <w:rPr>
          <w:rFonts w:asciiTheme="minorHAnsi" w:hAnsiTheme="minorHAnsi"/>
        </w:rPr>
        <w:t xml:space="preserve"> </w:t>
      </w:r>
      <w:r w:rsidR="00C461E2" w:rsidRPr="009D4053">
        <w:rPr>
          <w:rFonts w:asciiTheme="minorHAnsi" w:hAnsiTheme="minorHAnsi"/>
        </w:rPr>
        <w:t>Suppl 6:3-18</w:t>
      </w:r>
      <w:r w:rsidR="005973B9" w:rsidRPr="009D4053">
        <w:rPr>
          <w:rFonts w:asciiTheme="minorHAnsi" w:hAnsiTheme="minorHAnsi"/>
        </w:rPr>
        <w:t>.</w:t>
      </w:r>
    </w:p>
    <w:p w:rsidR="00AE3E37" w:rsidRPr="009D4053" w:rsidRDefault="008756E6">
      <w:pPr>
        <w:spacing w:line="200" w:lineRule="exact"/>
        <w:jc w:val="both"/>
        <w:rPr>
          <w:rFonts w:asciiTheme="minorHAnsi" w:hAnsiTheme="minorHAnsi"/>
        </w:rPr>
        <w:sectPr w:rsidR="00AE3E37" w:rsidRPr="009D4053">
          <w:type w:val="continuous"/>
          <w:pgSz w:w="11910" w:h="16840"/>
          <w:pgMar w:top="1740" w:right="600" w:bottom="840" w:left="620" w:header="720" w:footer="720" w:gutter="0"/>
          <w:cols w:num="2" w:space="720" w:equalWidth="0">
            <w:col w:w="5214" w:space="138"/>
            <w:col w:w="5338"/>
          </w:cols>
        </w:sectPr>
      </w:pPr>
      <w:r w:rsidRPr="009D4053">
        <w:rPr>
          <w:rFonts w:asciiTheme="minorHAnsi" w:hAnsiTheme="minorHAnsi"/>
        </w:rPr>
        <w:t xml:space="preserve">   </w:t>
      </w:r>
    </w:p>
    <w:p w:rsidR="00AE3E37" w:rsidRPr="009D4053" w:rsidRDefault="00AE3E37">
      <w:pPr>
        <w:pStyle w:val="Corpsdetexte"/>
        <w:rPr>
          <w:rFonts w:asciiTheme="minorHAnsi" w:hAnsiTheme="minorHAnsi"/>
          <w:sz w:val="20"/>
        </w:rPr>
      </w:pPr>
    </w:p>
    <w:p w:rsidR="00AE3E37" w:rsidRPr="009D4053" w:rsidRDefault="00292ED9">
      <w:pPr>
        <w:pStyle w:val="Corpsdetexte"/>
        <w:spacing w:line="40" w:lineRule="exact"/>
        <w:ind w:left="2202"/>
        <w:rPr>
          <w:rFonts w:asciiTheme="minorHAnsi" w:hAnsiTheme="minorHAnsi"/>
          <w:sz w:val="4"/>
        </w:rPr>
      </w:pPr>
      <w:r w:rsidRPr="009D4053">
        <w:rPr>
          <w:rFonts w:asciiTheme="minorHAnsi" w:hAnsiTheme="minorHAns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B6ABB5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9D4053" w:rsidRDefault="008756E6" w:rsidP="00404E5B">
      <w:pPr>
        <w:spacing w:before="92"/>
        <w:ind w:right="4234"/>
        <w:rPr>
          <w:rFonts w:asciiTheme="minorHAnsi" w:hAnsiTheme="minorHAnsi"/>
        </w:rPr>
      </w:pPr>
      <w:r w:rsidRPr="009D4053">
        <w:rPr>
          <w:rFonts w:asciiTheme="minorHAnsi" w:hAnsiTheme="minorHAnsi"/>
          <w:noProof/>
        </w:rPr>
        <w:t xml:space="preserve">              </w:t>
      </w:r>
      <w:r w:rsidRPr="009D4053">
        <w:rPr>
          <w:rFonts w:asciiTheme="minorHAnsi" w:hAnsiTheme="minorHAnsi"/>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9D4053">
        <w:rPr>
          <w:rFonts w:asciiTheme="minorHAnsi" w:hAnsiTheme="minorHAnsi"/>
          <w:color w:val="BF5A14"/>
        </w:rPr>
        <w:t>Biography</w:t>
      </w:r>
      <w:r w:rsidR="00404E5B" w:rsidRPr="009D4053">
        <w:rPr>
          <w:rFonts w:asciiTheme="minorHAnsi" w:hAnsiTheme="minorHAnsi"/>
          <w:color w:val="BF5A14"/>
        </w:rPr>
        <w:t xml:space="preserve"> (</w:t>
      </w:r>
      <w:r w:rsidR="00577AEB" w:rsidRPr="009D4053">
        <w:rPr>
          <w:rFonts w:asciiTheme="minorHAnsi" w:hAnsiTheme="minorHAnsi"/>
          <w:color w:val="BF5A14"/>
        </w:rPr>
        <w:t>150-word</w:t>
      </w:r>
      <w:r w:rsidR="00404E5B" w:rsidRPr="009D4053">
        <w:rPr>
          <w:rFonts w:asciiTheme="minorHAnsi" w:hAnsiTheme="minorHAnsi"/>
          <w:color w:val="BF5A14"/>
        </w:rPr>
        <w:t xml:space="preserve"> limit)</w:t>
      </w:r>
    </w:p>
    <w:p w:rsidR="00B035B5" w:rsidRPr="009D4053" w:rsidRDefault="00B035B5" w:rsidP="00D24C1C">
      <w:pPr>
        <w:pStyle w:val="Pa4"/>
        <w:spacing w:after="140" w:line="240" w:lineRule="auto"/>
        <w:jc w:val="both"/>
        <w:rPr>
          <w:rFonts w:asciiTheme="minorHAnsi" w:hAnsiTheme="minorHAnsi" w:cs="Arial"/>
          <w:color w:val="221E1F"/>
          <w:sz w:val="14"/>
          <w:szCs w:val="14"/>
          <w:lang w:val="en-US"/>
        </w:rPr>
      </w:pPr>
      <w:r w:rsidRPr="009D4053">
        <w:rPr>
          <w:rStyle w:val="A9"/>
          <w:rFonts w:asciiTheme="minorHAnsi" w:hAnsiTheme="minorHAnsi"/>
          <w:sz w:val="14"/>
          <w:szCs w:val="14"/>
          <w:lang w:val="en-US"/>
        </w:rPr>
        <w:t xml:space="preserve">Saint Aroman M has completed her Medical School in 1996 in Prague, Czech Republic. She is a Member of European Academy of Dermatology and Venereology (EADV), </w:t>
      </w:r>
      <w:r w:rsidRPr="009D4053">
        <w:rPr>
          <w:rStyle w:val="A9"/>
          <w:rFonts w:asciiTheme="minorHAnsi" w:hAnsiTheme="minorHAnsi"/>
          <w:color w:val="auto"/>
          <w:sz w:val="14"/>
          <w:szCs w:val="14"/>
          <w:lang w:val="en-US"/>
        </w:rPr>
        <w:t xml:space="preserve">American Academy of Dermatology (AAD) and ISPD (International Society of Pediatric Dermatology). She has published more than 20 articles </w:t>
      </w:r>
      <w:r w:rsidRPr="009D4053">
        <w:rPr>
          <w:rStyle w:val="A9"/>
          <w:rFonts w:asciiTheme="minorHAnsi" w:hAnsiTheme="minorHAnsi"/>
          <w:sz w:val="14"/>
          <w:szCs w:val="14"/>
          <w:lang w:val="en-US"/>
        </w:rPr>
        <w:t xml:space="preserve">and </w:t>
      </w:r>
      <w:r w:rsidR="00577AEB" w:rsidRPr="009D4053">
        <w:rPr>
          <w:rStyle w:val="A9"/>
          <w:rFonts w:asciiTheme="minorHAnsi" w:hAnsiTheme="minorHAnsi"/>
          <w:sz w:val="14"/>
          <w:szCs w:val="14"/>
          <w:lang w:val="en-US"/>
        </w:rPr>
        <w:t>posters on international level.</w:t>
      </w:r>
    </w:p>
    <w:p w:rsidR="00B035B5" w:rsidRPr="009D4053" w:rsidRDefault="00A9710C" w:rsidP="00B035B5">
      <w:pPr>
        <w:jc w:val="center"/>
        <w:rPr>
          <w:rStyle w:val="A9"/>
          <w:rFonts w:asciiTheme="minorHAnsi" w:hAnsiTheme="minorHAnsi"/>
        </w:rPr>
      </w:pPr>
      <w:r w:rsidRPr="009D4053">
        <w:rPr>
          <w:rFonts w:asciiTheme="minorHAnsi" w:hAnsiTheme="minorHAnsi"/>
          <w:sz w:val="14"/>
        </w:rPr>
        <w:t xml:space="preserve">Email: </w:t>
      </w:r>
      <w:hyperlink r:id="rId12" w:history="1">
        <w:r w:rsidR="00B035B5" w:rsidRPr="009D4053">
          <w:rPr>
            <w:rStyle w:val="Lienhypertexte"/>
            <w:rFonts w:asciiTheme="minorHAnsi" w:hAnsiTheme="minorHAnsi" w:cs="Arial"/>
            <w:sz w:val="14"/>
            <w:szCs w:val="14"/>
          </w:rPr>
          <w:t>marketa.saint.aroman@pierre-fabre.com</w:t>
        </w:r>
      </w:hyperlink>
    </w:p>
    <w:sectPr w:rsidR="00B035B5" w:rsidRPr="009D4053" w:rsidSect="005A5B03">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2759" w:rsidRDefault="00202759">
      <w:r>
        <w:separator/>
      </w:r>
    </w:p>
  </w:endnote>
  <w:endnote w:type="continuationSeparator" w:id="0">
    <w:p w:rsidR="00202759" w:rsidRDefault="00202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AE3E37">
    <w:pPr>
      <w:pStyle w:val="Corpsdetex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2759" w:rsidRDefault="00202759">
      <w:r>
        <w:separator/>
      </w:r>
    </w:p>
  </w:footnote>
  <w:footnote w:type="continuationSeparator" w:id="0">
    <w:p w:rsidR="00202759" w:rsidRDefault="002027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AE3E37">
    <w:pPr>
      <w:pStyle w:val="Corpsdetexte"/>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045D9"/>
    <w:rsid w:val="001263DF"/>
    <w:rsid w:val="00155F21"/>
    <w:rsid w:val="001E6236"/>
    <w:rsid w:val="00202759"/>
    <w:rsid w:val="00256446"/>
    <w:rsid w:val="002729A6"/>
    <w:rsid w:val="00274CB8"/>
    <w:rsid w:val="00292ED9"/>
    <w:rsid w:val="002C3F6F"/>
    <w:rsid w:val="003647C6"/>
    <w:rsid w:val="00375307"/>
    <w:rsid w:val="00395D47"/>
    <w:rsid w:val="003E3E10"/>
    <w:rsid w:val="00404E5B"/>
    <w:rsid w:val="004100BC"/>
    <w:rsid w:val="00414F7B"/>
    <w:rsid w:val="00425E62"/>
    <w:rsid w:val="004355DC"/>
    <w:rsid w:val="004749B4"/>
    <w:rsid w:val="00487873"/>
    <w:rsid w:val="00494130"/>
    <w:rsid w:val="004F3523"/>
    <w:rsid w:val="00577AEB"/>
    <w:rsid w:val="005973B9"/>
    <w:rsid w:val="005A5B03"/>
    <w:rsid w:val="005B3A56"/>
    <w:rsid w:val="006060CE"/>
    <w:rsid w:val="006162F3"/>
    <w:rsid w:val="0063497F"/>
    <w:rsid w:val="0067195C"/>
    <w:rsid w:val="006F1392"/>
    <w:rsid w:val="00704638"/>
    <w:rsid w:val="007F7B69"/>
    <w:rsid w:val="00831D8D"/>
    <w:rsid w:val="00873DF0"/>
    <w:rsid w:val="008756E6"/>
    <w:rsid w:val="009B2D44"/>
    <w:rsid w:val="009B77ED"/>
    <w:rsid w:val="009D4053"/>
    <w:rsid w:val="00A07E82"/>
    <w:rsid w:val="00A9710C"/>
    <w:rsid w:val="00AE3E37"/>
    <w:rsid w:val="00B035B5"/>
    <w:rsid w:val="00B118C5"/>
    <w:rsid w:val="00B21A57"/>
    <w:rsid w:val="00C05E60"/>
    <w:rsid w:val="00C33602"/>
    <w:rsid w:val="00C36763"/>
    <w:rsid w:val="00C461E2"/>
    <w:rsid w:val="00C67305"/>
    <w:rsid w:val="00CB4133"/>
    <w:rsid w:val="00CD6F55"/>
    <w:rsid w:val="00D24C1C"/>
    <w:rsid w:val="00D25657"/>
    <w:rsid w:val="00D83C79"/>
    <w:rsid w:val="00DE3104"/>
    <w:rsid w:val="00F0192B"/>
    <w:rsid w:val="00F225F1"/>
    <w:rsid w:val="00F273C6"/>
    <w:rsid w:val="00F71B80"/>
    <w:rsid w:val="00F72EEA"/>
    <w:rsid w:val="00F84CAE"/>
    <w:rsid w:val="00FB5EB7"/>
    <w:rsid w:val="00FE268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41C98BE8-F5D7-436C-A076-20500F67E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customStyle="1" w:styleId="Pa4">
    <w:name w:val="Pa4"/>
    <w:basedOn w:val="Normal"/>
    <w:uiPriority w:val="99"/>
    <w:rsid w:val="00B035B5"/>
    <w:pPr>
      <w:widowControl/>
      <w:autoSpaceDE w:val="0"/>
      <w:autoSpaceDN w:val="0"/>
      <w:spacing w:line="241" w:lineRule="atLeast"/>
    </w:pPr>
    <w:rPr>
      <w:rFonts w:ascii="Times New Roman" w:eastAsiaTheme="minorHAnsi" w:hAnsi="Times New Roman" w:cs="Times New Roman"/>
      <w:sz w:val="24"/>
      <w:szCs w:val="24"/>
      <w:lang w:val="fr-FR"/>
    </w:rPr>
  </w:style>
  <w:style w:type="character" w:customStyle="1" w:styleId="A9">
    <w:name w:val="A9"/>
    <w:basedOn w:val="Policepardfaut"/>
    <w:uiPriority w:val="99"/>
    <w:rsid w:val="00B035B5"/>
    <w:rPr>
      <w:rFonts w:ascii="Arial" w:hAnsi="Arial" w:cs="Arial" w:hint="default"/>
      <w:color w:val="221E1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77471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49987785">
      <w:bodyDiv w:val="1"/>
      <w:marLeft w:val="0"/>
      <w:marRight w:val="0"/>
      <w:marTop w:val="0"/>
      <w:marBottom w:val="0"/>
      <w:divBdr>
        <w:top w:val="none" w:sz="0" w:space="0" w:color="auto"/>
        <w:left w:val="none" w:sz="0" w:space="0" w:color="auto"/>
        <w:bottom w:val="none" w:sz="0" w:space="0" w:color="auto"/>
        <w:right w:val="none" w:sz="0" w:space="0" w:color="auto"/>
      </w:divBdr>
    </w:div>
    <w:div w:id="926307328">
      <w:bodyDiv w:val="1"/>
      <w:marLeft w:val="0"/>
      <w:marRight w:val="0"/>
      <w:marTop w:val="0"/>
      <w:marBottom w:val="0"/>
      <w:divBdr>
        <w:top w:val="none" w:sz="0" w:space="0" w:color="auto"/>
        <w:left w:val="none" w:sz="0" w:space="0" w:color="auto"/>
        <w:bottom w:val="none" w:sz="0" w:space="0" w:color="auto"/>
        <w:right w:val="none" w:sz="0" w:space="0" w:color="auto"/>
      </w:divBdr>
    </w:div>
    <w:div w:id="986471255">
      <w:bodyDiv w:val="1"/>
      <w:marLeft w:val="0"/>
      <w:marRight w:val="0"/>
      <w:marTop w:val="0"/>
      <w:marBottom w:val="0"/>
      <w:divBdr>
        <w:top w:val="none" w:sz="0" w:space="0" w:color="auto"/>
        <w:left w:val="none" w:sz="0" w:space="0" w:color="auto"/>
        <w:bottom w:val="none" w:sz="0" w:space="0" w:color="auto"/>
        <w:right w:val="none" w:sz="0" w:space="0" w:color="auto"/>
      </w:divBdr>
    </w:div>
    <w:div w:id="130057039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rketa.saint.aroman@pierre-fabre.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Varan\Echange\Direction%20Medicale%20A-DERMA%2001\Direction%20M&#233;dicale%20A-DERMA\THIBAULT\1.%20CONGR&#200;S\2019\5.%20Conferencies.com\Graph%2012%20countrie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fr-FR" sz="900" b="1"/>
              <a:t>Prevalence of fragile skin in 18-34 years old</a:t>
            </a:r>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0"/>
          <c:order val="0"/>
          <c:tx>
            <c:strRef>
              <c:f>Feuil1!$B$1</c:f>
              <c:strCache>
                <c:ptCount val="1"/>
                <c:pt idx="0">
                  <c:v>Prevalence of fragile skin</c:v>
                </c:pt>
              </c:strCache>
            </c:strRef>
          </c:tx>
          <c:spPr>
            <a:solidFill>
              <a:schemeClr val="accent1"/>
            </a:solidFill>
            <a:ln>
              <a:noFill/>
            </a:ln>
            <a:effectLst/>
          </c:spPr>
          <c:invertIfNegative val="0"/>
          <c:dPt>
            <c:idx val="0"/>
            <c:invertIfNegative val="0"/>
            <c:bubble3D val="0"/>
            <c:spPr>
              <a:solidFill>
                <a:schemeClr val="accent2"/>
              </a:solidFill>
              <a:ln>
                <a:noFill/>
              </a:ln>
              <a:effectLst/>
            </c:spPr>
            <c:extLst>
              <c:ext xmlns:c16="http://schemas.microsoft.com/office/drawing/2014/chart" uri="{C3380CC4-5D6E-409C-BE32-E72D297353CC}">
                <c16:uniqueId val="{00000001-04E5-432E-B079-D66FF76A8625}"/>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04E5-432E-B079-D66FF76A8625}"/>
              </c:ext>
            </c:extLst>
          </c:dPt>
          <c:dPt>
            <c:idx val="8"/>
            <c:invertIfNegative val="0"/>
            <c:bubble3D val="0"/>
            <c:spPr>
              <a:solidFill>
                <a:schemeClr val="accent6"/>
              </a:solidFill>
              <a:ln>
                <a:noFill/>
              </a:ln>
              <a:effectLst/>
            </c:spPr>
            <c:extLst>
              <c:ext xmlns:c16="http://schemas.microsoft.com/office/drawing/2014/chart" uri="{C3380CC4-5D6E-409C-BE32-E72D297353CC}">
                <c16:uniqueId val="{00000005-04E5-432E-B079-D66FF76A8625}"/>
              </c:ext>
            </c:extLst>
          </c:dPt>
          <c:dPt>
            <c:idx val="9"/>
            <c:invertIfNegative val="0"/>
            <c:bubble3D val="0"/>
            <c:spPr>
              <a:solidFill>
                <a:schemeClr val="accent6"/>
              </a:solidFill>
              <a:ln>
                <a:noFill/>
              </a:ln>
              <a:effectLst/>
            </c:spPr>
            <c:extLst>
              <c:ext xmlns:c16="http://schemas.microsoft.com/office/drawing/2014/chart" uri="{C3380CC4-5D6E-409C-BE32-E72D297353CC}">
                <c16:uniqueId val="{00000007-04E5-432E-B079-D66FF76A8625}"/>
              </c:ext>
            </c:extLst>
          </c:dPt>
          <c:dPt>
            <c:idx val="10"/>
            <c:invertIfNegative val="0"/>
            <c:bubble3D val="0"/>
            <c:spPr>
              <a:solidFill>
                <a:schemeClr val="accent6"/>
              </a:solidFill>
              <a:ln>
                <a:noFill/>
              </a:ln>
              <a:effectLst/>
            </c:spPr>
            <c:extLst>
              <c:ext xmlns:c16="http://schemas.microsoft.com/office/drawing/2014/chart" uri="{C3380CC4-5D6E-409C-BE32-E72D297353CC}">
                <c16:uniqueId val="{00000009-04E5-432E-B079-D66FF76A8625}"/>
              </c:ext>
            </c:extLst>
          </c:dPt>
          <c:dLbls>
            <c:dLbl>
              <c:idx val="1"/>
              <c:layout>
                <c:manualLayout>
                  <c:x val="1.5988848283916664E-2"/>
                  <c:y val="-6.1294288022563661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4E5-432E-B079-D66FF76A8625}"/>
                </c:ext>
              </c:extLst>
            </c:dLbl>
            <c:dLbl>
              <c:idx val="2"/>
              <c:delete val="1"/>
              <c:extLst>
                <c:ext xmlns:c15="http://schemas.microsoft.com/office/drawing/2012/chart" uri="{CE6537A1-D6FC-4f65-9D91-7224C49458BB}"/>
                <c:ext xmlns:c16="http://schemas.microsoft.com/office/drawing/2014/chart" uri="{C3380CC4-5D6E-409C-BE32-E72D297353CC}">
                  <c16:uniqueId val="{0000000A-04E5-432E-B079-D66FF76A8625}"/>
                </c:ext>
              </c:extLst>
            </c:dLbl>
            <c:dLbl>
              <c:idx val="3"/>
              <c:delete val="1"/>
              <c:extLst>
                <c:ext xmlns:c15="http://schemas.microsoft.com/office/drawing/2012/chart" uri="{CE6537A1-D6FC-4f65-9D91-7224C49458BB}"/>
                <c:ext xmlns:c16="http://schemas.microsoft.com/office/drawing/2014/chart" uri="{C3380CC4-5D6E-409C-BE32-E72D297353CC}">
                  <c16:uniqueId val="{0000000B-04E5-432E-B079-D66FF76A8625}"/>
                </c:ext>
              </c:extLst>
            </c:dLbl>
            <c:dLbl>
              <c:idx val="4"/>
              <c:delete val="1"/>
              <c:extLst>
                <c:ext xmlns:c15="http://schemas.microsoft.com/office/drawing/2012/chart" uri="{CE6537A1-D6FC-4f65-9D91-7224C49458BB}"/>
                <c:ext xmlns:c16="http://schemas.microsoft.com/office/drawing/2014/chart" uri="{C3380CC4-5D6E-409C-BE32-E72D297353CC}">
                  <c16:uniqueId val="{0000000C-04E5-432E-B079-D66FF76A8625}"/>
                </c:ext>
              </c:extLst>
            </c:dLbl>
            <c:dLbl>
              <c:idx val="5"/>
              <c:delete val="1"/>
              <c:extLst>
                <c:ext xmlns:c15="http://schemas.microsoft.com/office/drawing/2012/chart" uri="{CE6537A1-D6FC-4f65-9D91-7224C49458BB}"/>
                <c:ext xmlns:c16="http://schemas.microsoft.com/office/drawing/2014/chart" uri="{C3380CC4-5D6E-409C-BE32-E72D297353CC}">
                  <c16:uniqueId val="{0000000D-04E5-432E-B079-D66FF76A8625}"/>
                </c:ext>
              </c:extLst>
            </c:dLbl>
            <c:dLbl>
              <c:idx val="6"/>
              <c:delete val="1"/>
              <c:extLst>
                <c:ext xmlns:c15="http://schemas.microsoft.com/office/drawing/2012/chart" uri="{CE6537A1-D6FC-4f65-9D91-7224C49458BB}"/>
                <c:ext xmlns:c16="http://schemas.microsoft.com/office/drawing/2014/chart" uri="{C3380CC4-5D6E-409C-BE32-E72D297353CC}">
                  <c16:uniqueId val="{0000000E-04E5-432E-B079-D66FF76A8625}"/>
                </c:ext>
              </c:extLst>
            </c:dLbl>
            <c:dLbl>
              <c:idx val="7"/>
              <c:delete val="1"/>
              <c:extLst>
                <c:ext xmlns:c15="http://schemas.microsoft.com/office/drawing/2012/chart" uri="{CE6537A1-D6FC-4f65-9D91-7224C49458BB}"/>
                <c:ext xmlns:c16="http://schemas.microsoft.com/office/drawing/2014/chart" uri="{C3380CC4-5D6E-409C-BE32-E72D297353CC}">
                  <c16:uniqueId val="{0000000F-04E5-432E-B079-D66FF76A8625}"/>
                </c:ext>
              </c:extLst>
            </c:dLbl>
            <c:dLbl>
              <c:idx val="9"/>
              <c:layout>
                <c:manualLayout>
                  <c:x val="3.8277511961722489E-3"/>
                  <c:y val="-6.686726847208291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4E5-432E-B079-D66FF76A8625}"/>
                </c:ext>
              </c:extLst>
            </c:dLbl>
            <c:dLbl>
              <c:idx val="10"/>
              <c:layout>
                <c:manualLayout>
                  <c:x val="1.1483253588516606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04E5-432E-B079-D66FF76A8625}"/>
                </c:ext>
              </c:extLst>
            </c:dLbl>
            <c:dLbl>
              <c:idx val="11"/>
              <c:delete val="1"/>
              <c:extLst>
                <c:ext xmlns:c15="http://schemas.microsoft.com/office/drawing/2012/chart" uri="{CE6537A1-D6FC-4f65-9D91-7224C49458BB}"/>
                <c:ext xmlns:c16="http://schemas.microsoft.com/office/drawing/2014/chart" uri="{C3380CC4-5D6E-409C-BE32-E72D297353CC}">
                  <c16:uniqueId val="{00000010-04E5-432E-B079-D66FF76A8625}"/>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Feuil1!$A$2:$A$13</c:f>
              <c:strCache>
                <c:ptCount val="12"/>
                <c:pt idx="0">
                  <c:v>Sweden</c:v>
                </c:pt>
                <c:pt idx="1">
                  <c:v>Germany</c:v>
                </c:pt>
                <c:pt idx="2">
                  <c:v>Spain</c:v>
                </c:pt>
                <c:pt idx="3">
                  <c:v>France</c:v>
                </c:pt>
                <c:pt idx="4">
                  <c:v>UAE</c:v>
                </c:pt>
                <c:pt idx="5">
                  <c:v>Russia</c:v>
                </c:pt>
                <c:pt idx="6">
                  <c:v>Mexico</c:v>
                </c:pt>
                <c:pt idx="7">
                  <c:v>USA</c:v>
                </c:pt>
                <c:pt idx="8">
                  <c:v>Taiwan</c:v>
                </c:pt>
                <c:pt idx="9">
                  <c:v>Japan</c:v>
                </c:pt>
                <c:pt idx="10">
                  <c:v>Hong-Kong</c:v>
                </c:pt>
                <c:pt idx="11">
                  <c:v>Brasil</c:v>
                </c:pt>
              </c:strCache>
            </c:strRef>
          </c:cat>
          <c:val>
            <c:numRef>
              <c:f>Feuil1!$B$2:$B$13</c:f>
              <c:numCache>
                <c:formatCode>0.00%</c:formatCode>
                <c:ptCount val="12"/>
                <c:pt idx="0">
                  <c:v>0.26200000000000001</c:v>
                </c:pt>
                <c:pt idx="1">
                  <c:v>0.27</c:v>
                </c:pt>
                <c:pt idx="2">
                  <c:v>0.4</c:v>
                </c:pt>
                <c:pt idx="3">
                  <c:v>0.41099999999999998</c:v>
                </c:pt>
                <c:pt idx="4">
                  <c:v>0.46</c:v>
                </c:pt>
                <c:pt idx="5">
                  <c:v>0.505</c:v>
                </c:pt>
                <c:pt idx="6">
                  <c:v>0.53</c:v>
                </c:pt>
                <c:pt idx="7">
                  <c:v>0.55169999999999997</c:v>
                </c:pt>
                <c:pt idx="8">
                  <c:v>0.56000000000000005</c:v>
                </c:pt>
                <c:pt idx="9">
                  <c:v>0.63300000000000001</c:v>
                </c:pt>
                <c:pt idx="10">
                  <c:v>0.71699999999999997</c:v>
                </c:pt>
                <c:pt idx="11">
                  <c:v>0.65300000000000002</c:v>
                </c:pt>
              </c:numCache>
            </c:numRef>
          </c:val>
          <c:extLst>
            <c:ext xmlns:c16="http://schemas.microsoft.com/office/drawing/2014/chart" uri="{C3380CC4-5D6E-409C-BE32-E72D297353CC}">
              <c16:uniqueId val="{00000011-04E5-432E-B079-D66FF76A8625}"/>
            </c:ext>
          </c:extLst>
        </c:ser>
        <c:dLbls>
          <c:dLblPos val="outEnd"/>
          <c:showLegendKey val="0"/>
          <c:showVal val="1"/>
          <c:showCatName val="0"/>
          <c:showSerName val="0"/>
          <c:showPercent val="0"/>
          <c:showBubbleSize val="0"/>
        </c:dLbls>
        <c:gapWidth val="219"/>
        <c:overlap val="-27"/>
        <c:axId val="294735912"/>
        <c:axId val="294733944"/>
      </c:barChart>
      <c:catAx>
        <c:axId val="294735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94733944"/>
        <c:crosses val="autoZero"/>
        <c:auto val="1"/>
        <c:lblAlgn val="ctr"/>
        <c:lblOffset val="100"/>
        <c:noMultiLvlLbl val="0"/>
      </c:catAx>
      <c:valAx>
        <c:axId val="2947339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9473591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lgn="just">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5FE97-2CAB-477B-9F92-2954C5250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579</Words>
  <Characters>3189</Characters>
  <Application>Microsoft Office Word</Application>
  <DocSecurity>4</DocSecurity>
  <Lines>26</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SAINT AROMAN Marketa</cp:lastModifiedBy>
  <cp:revision>2</cp:revision>
  <dcterms:created xsi:type="dcterms:W3CDTF">2019-02-07T20:04:00Z</dcterms:created>
  <dcterms:modified xsi:type="dcterms:W3CDTF">2019-02-07T20:04:00Z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