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BD4F25" w:rsidRDefault="00B33E05" w:rsidP="00494130">
      <w:pPr>
        <w:pStyle w:val="Titre1"/>
        <w:spacing w:before="170"/>
        <w:ind w:left="0"/>
        <w:rPr>
          <w:rFonts w:asciiTheme="minorHAnsi" w:hAnsiTheme="minorHAnsi"/>
        </w:rPr>
      </w:pPr>
      <w:r w:rsidRPr="00BD4F25">
        <w:rPr>
          <w:rFonts w:asciiTheme="minorHAnsi" w:hAnsiTheme="minorHAnsi"/>
          <w:color w:val="337AB7"/>
        </w:rPr>
        <w:t>Epidemiologic study on fragile skin in Hong-Kong, focus on environmental factors</w:t>
      </w:r>
    </w:p>
    <w:p w:rsidR="00B035B5" w:rsidRPr="00BD4F25" w:rsidRDefault="00B035B5" w:rsidP="005973B9">
      <w:pPr>
        <w:pStyle w:val="Corpsdetexte"/>
        <w:spacing w:before="73" w:line="198" w:lineRule="exact"/>
        <w:ind w:left="100" w:right="5987"/>
        <w:rPr>
          <w:rFonts w:asciiTheme="minorHAnsi" w:hAnsiTheme="minorHAnsi"/>
          <w:lang w:val="en-GB"/>
        </w:rPr>
      </w:pPr>
      <w:r w:rsidRPr="00BD4F25">
        <w:rPr>
          <w:rFonts w:asciiTheme="minorHAnsi" w:hAnsiTheme="minorHAnsi"/>
          <w:lang w:val="en-GB"/>
        </w:rPr>
        <w:t>Markéta Saint Aroman</w:t>
      </w:r>
      <w:r w:rsidR="005973B9" w:rsidRPr="00BD4F25">
        <w:rPr>
          <w:rFonts w:asciiTheme="minorHAnsi" w:hAnsiTheme="minorHAnsi"/>
          <w:lang w:val="en-GB"/>
        </w:rPr>
        <w:t xml:space="preserve">, </w:t>
      </w:r>
      <w:r w:rsidRPr="00BD4F25">
        <w:rPr>
          <w:rFonts w:asciiTheme="minorHAnsi" w:hAnsiTheme="minorHAnsi"/>
          <w:lang w:val="en-GB"/>
        </w:rPr>
        <w:t>MD</w:t>
      </w:r>
      <w:r w:rsidR="005973B9" w:rsidRPr="00BD4F25">
        <w:rPr>
          <w:rFonts w:asciiTheme="minorHAnsi" w:hAnsiTheme="minorHAnsi"/>
          <w:lang w:val="en-GB"/>
        </w:rPr>
        <w:t xml:space="preserve">, </w:t>
      </w:r>
      <w:r w:rsidRPr="00BD4F25">
        <w:rPr>
          <w:rFonts w:asciiTheme="minorHAnsi" w:hAnsiTheme="minorHAnsi"/>
          <w:lang w:val="en-GB"/>
        </w:rPr>
        <w:t>A-DERMA, France</w:t>
      </w:r>
    </w:p>
    <w:p w:rsidR="005973B9" w:rsidRDefault="00B035B5" w:rsidP="005973B9">
      <w:pPr>
        <w:pStyle w:val="Corpsdetexte"/>
        <w:spacing w:before="73" w:line="198" w:lineRule="exact"/>
        <w:ind w:left="100" w:right="5987"/>
        <w:rPr>
          <w:rFonts w:asciiTheme="minorHAnsi" w:hAnsiTheme="minorHAnsi"/>
        </w:rPr>
      </w:pPr>
      <w:r w:rsidRPr="00BD4F25">
        <w:rPr>
          <w:rFonts w:asciiTheme="minorHAnsi" w:hAnsiTheme="minorHAnsi"/>
        </w:rPr>
        <w:t>Thibault Aardewijn, A-DERMA, France</w:t>
      </w:r>
    </w:p>
    <w:p w:rsidR="007322D4" w:rsidRDefault="007322D4" w:rsidP="007322D4">
      <w:pPr>
        <w:pStyle w:val="Corpsdetexte"/>
        <w:spacing w:before="73" w:line="198" w:lineRule="exact"/>
        <w:ind w:left="100" w:right="5987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>Claire Castagne, Laboratoires Pierre Fabre, France</w:t>
      </w:r>
    </w:p>
    <w:p w:rsidR="00AE3E37" w:rsidRPr="007322D4" w:rsidRDefault="00AE3E37">
      <w:pPr>
        <w:pStyle w:val="Corpsdetexte"/>
        <w:spacing w:before="3"/>
        <w:rPr>
          <w:rFonts w:asciiTheme="minorHAnsi" w:hAnsiTheme="minorHAnsi"/>
          <w:sz w:val="21"/>
          <w:lang w:val="fr-FR"/>
        </w:rPr>
      </w:pPr>
    </w:p>
    <w:p w:rsidR="00AE3E37" w:rsidRPr="007322D4" w:rsidRDefault="00AE3E37">
      <w:pPr>
        <w:rPr>
          <w:rFonts w:asciiTheme="minorHAnsi" w:hAnsiTheme="minorHAnsi"/>
          <w:sz w:val="21"/>
          <w:lang w:val="fr-FR"/>
        </w:rPr>
        <w:sectPr w:rsidR="00AE3E37" w:rsidRPr="007322D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BD4F25" w:rsidRDefault="00A9710C">
      <w:pPr>
        <w:pStyle w:val="Titre3"/>
        <w:spacing w:before="147"/>
        <w:jc w:val="both"/>
        <w:rPr>
          <w:rFonts w:asciiTheme="minorHAnsi" w:hAnsiTheme="minorHAnsi"/>
        </w:rPr>
      </w:pPr>
      <w:r w:rsidRPr="00BD4F25">
        <w:rPr>
          <w:rFonts w:asciiTheme="minorHAnsi" w:hAnsiTheme="minorHAnsi"/>
          <w:color w:val="BF5A14"/>
        </w:rPr>
        <w:t>Abstract</w:t>
      </w:r>
      <w:r w:rsidR="00404E5B" w:rsidRPr="00BD4F25">
        <w:rPr>
          <w:rFonts w:asciiTheme="minorHAnsi" w:hAnsiTheme="minorHAnsi"/>
          <w:color w:val="BF5A14"/>
        </w:rPr>
        <w:t xml:space="preserve"> (</w:t>
      </w:r>
      <w:proofErr w:type="gramStart"/>
      <w:r w:rsidR="00404E5B" w:rsidRPr="00BD4F25">
        <w:rPr>
          <w:rFonts w:asciiTheme="minorHAnsi" w:hAnsiTheme="minorHAnsi"/>
          <w:color w:val="BF5A14"/>
        </w:rPr>
        <w:t>300 word</w:t>
      </w:r>
      <w:proofErr w:type="gramEnd"/>
      <w:r w:rsidR="00404E5B" w:rsidRPr="00BD4F25">
        <w:rPr>
          <w:rFonts w:asciiTheme="minorHAnsi" w:hAnsiTheme="minorHAnsi"/>
          <w:color w:val="BF5A14"/>
        </w:rPr>
        <w:t xml:space="preserve"> limit)</w:t>
      </w:r>
    </w:p>
    <w:p w:rsidR="00155F21" w:rsidRPr="00BD4F25" w:rsidRDefault="00F225F1" w:rsidP="001045D9">
      <w:pPr>
        <w:pStyle w:val="Corpsdetexte"/>
        <w:spacing w:before="90" w:line="280" w:lineRule="auto"/>
        <w:ind w:left="100"/>
        <w:jc w:val="both"/>
        <w:rPr>
          <w:rFonts w:asciiTheme="minorHAnsi" w:hAnsiTheme="minorHAnsi"/>
        </w:rPr>
      </w:pPr>
      <w:r w:rsidRPr="00BD4F25">
        <w:rPr>
          <w:rFonts w:asciiTheme="minorHAnsi" w:hAnsiTheme="minorHAnsi"/>
        </w:rPr>
        <w:t>Hong-Kong population is very homogenous containing a majority (98.2%) of inhabitants of Asian ethnicity. Pollution and stressful environment influence the status of different skin categories and can cause fragility of epidermis.</w:t>
      </w:r>
      <w:r w:rsidR="00A9710C" w:rsidRPr="00BD4F25">
        <w:rPr>
          <w:rFonts w:asciiTheme="minorHAnsi" w:hAnsiTheme="minorHAnsi"/>
        </w:rPr>
        <w:t xml:space="preserve"> </w:t>
      </w:r>
      <w:r w:rsidRPr="00BD4F25">
        <w:rPr>
          <w:rFonts w:asciiTheme="minorHAnsi" w:hAnsiTheme="minorHAnsi"/>
        </w:rPr>
        <w:t xml:space="preserve">This epidemiologic study was set up to assess the prevalence of perceived « Fragile skin » across different skin types in a general adult population in Hong Kong and to identify skin characteristics associated </w:t>
      </w:r>
      <w:r w:rsidR="00E324F5" w:rsidRPr="00BD4F25">
        <w:rPr>
          <w:rFonts w:asciiTheme="minorHAnsi" w:hAnsiTheme="minorHAnsi"/>
        </w:rPr>
        <w:t>with</w:t>
      </w:r>
      <w:r w:rsidRPr="00BD4F25">
        <w:rPr>
          <w:rFonts w:asciiTheme="minorHAnsi" w:hAnsiTheme="minorHAnsi"/>
        </w:rPr>
        <w:t xml:space="preserve"> perceived Fragile skin</w:t>
      </w:r>
      <w:r w:rsidR="00A9710C" w:rsidRPr="00BD4F25">
        <w:rPr>
          <w:rFonts w:asciiTheme="minorHAnsi" w:hAnsiTheme="minorHAnsi"/>
        </w:rPr>
        <w:t>.</w:t>
      </w:r>
    </w:p>
    <w:p w:rsidR="00155F21" w:rsidRPr="00BD4F25" w:rsidRDefault="00A9710C" w:rsidP="001045D9">
      <w:pPr>
        <w:pStyle w:val="Corpsdetexte"/>
        <w:spacing w:before="90" w:line="280" w:lineRule="auto"/>
        <w:ind w:left="100"/>
        <w:jc w:val="both"/>
        <w:rPr>
          <w:rFonts w:asciiTheme="minorHAnsi" w:hAnsiTheme="minorHAnsi"/>
        </w:rPr>
      </w:pPr>
      <w:r w:rsidRPr="00BD4F25">
        <w:rPr>
          <w:rFonts w:asciiTheme="minorHAnsi" w:hAnsiTheme="minorHAnsi"/>
        </w:rPr>
        <w:t>Methodolog</w:t>
      </w:r>
      <w:r w:rsidR="008756E6" w:rsidRPr="00BD4F25">
        <w:rPr>
          <w:rFonts w:asciiTheme="minorHAnsi" w:hAnsiTheme="minorHAnsi"/>
        </w:rPr>
        <w:t xml:space="preserve">y &amp; Theoretical Orientation: </w:t>
      </w:r>
      <w:r w:rsidR="00F225F1" w:rsidRPr="00BD4F25">
        <w:rPr>
          <w:rFonts w:asciiTheme="minorHAnsi" w:hAnsiTheme="minorHAnsi"/>
        </w:rPr>
        <w:t>A cross-sectional subject survey was conducted in Hong Kong on a representative sample of 606 adult individuals with a mean age of 40.2 years old and a sex ratio of 1/1.This online questionnaire, based on quota method on gender, age and geographical regions, was self-administered. Descriptive statistics were performed globally but also by gender, age category and perceived fragile skin</w:t>
      </w:r>
      <w:r w:rsidRPr="00BD4F25">
        <w:rPr>
          <w:rFonts w:asciiTheme="minorHAnsi" w:hAnsiTheme="minorHAnsi"/>
        </w:rPr>
        <w:t>.</w:t>
      </w:r>
    </w:p>
    <w:p w:rsidR="00155F21" w:rsidRPr="00BD4F25" w:rsidRDefault="00A9710C" w:rsidP="001045D9">
      <w:pPr>
        <w:pStyle w:val="Corpsdetexte"/>
        <w:spacing w:before="90" w:line="280" w:lineRule="auto"/>
        <w:ind w:left="100"/>
        <w:jc w:val="both"/>
        <w:rPr>
          <w:rFonts w:asciiTheme="minorHAnsi" w:hAnsiTheme="minorHAnsi"/>
        </w:rPr>
      </w:pPr>
      <w:r w:rsidRPr="00BD4F25">
        <w:rPr>
          <w:rFonts w:asciiTheme="minorHAnsi" w:hAnsiTheme="minorHAnsi"/>
        </w:rPr>
        <w:t xml:space="preserve">Findings: </w:t>
      </w:r>
      <w:r w:rsidR="001045D9" w:rsidRPr="00BD4F25">
        <w:rPr>
          <w:rFonts w:asciiTheme="minorHAnsi" w:hAnsiTheme="minorHAnsi"/>
        </w:rPr>
        <w:t>42.1% of subjects reported having easily wrinkled skin, and more than one third reported having a thin skin aspect. 65.5% of subjects perceived their skin as fragile. These subjects are more prone to skin diseases, indeed 55.2% of them had been affected by acne and 45.1% by eczema when theses pathologies affect respectively 25.4% and 17.7% of non-fragile skin subjects. Subject with fragile also have a better perception of their environment, indeed 73% of them considered their environment to be polluted and 75% stressful against respectively 43.1% and 39.2% for subjects with non-fragile skin</w:t>
      </w:r>
      <w:r w:rsidRPr="00BD4F25">
        <w:rPr>
          <w:rFonts w:asciiTheme="minorHAnsi" w:hAnsiTheme="minorHAnsi"/>
        </w:rPr>
        <w:t>.</w:t>
      </w:r>
    </w:p>
    <w:p w:rsidR="00AE3E37" w:rsidRPr="00BD4F25" w:rsidRDefault="00A9710C" w:rsidP="001045D9">
      <w:pPr>
        <w:pStyle w:val="Corpsdetexte"/>
        <w:spacing w:before="90" w:line="280" w:lineRule="auto"/>
        <w:ind w:left="100"/>
        <w:jc w:val="both"/>
        <w:rPr>
          <w:rFonts w:asciiTheme="minorHAnsi" w:hAnsiTheme="minorHAnsi"/>
        </w:rPr>
      </w:pPr>
      <w:r w:rsidRPr="00BD4F25">
        <w:rPr>
          <w:rFonts w:asciiTheme="minorHAnsi" w:hAnsiTheme="minorHAnsi"/>
        </w:rPr>
        <w:t xml:space="preserve">Conclusion &amp; Significance: </w:t>
      </w:r>
      <w:r w:rsidR="001045D9" w:rsidRPr="00BD4F25">
        <w:rPr>
          <w:rFonts w:asciiTheme="minorHAnsi" w:hAnsiTheme="minorHAnsi"/>
        </w:rPr>
        <w:t>The prevalence of perceived fragile skin in Hong-Kong inhabitants is one of the highest in the world. Pollution and stress are most frequently indicated factor leading to fragility of epidermis (62.7% and 62.5% respectively).</w:t>
      </w:r>
    </w:p>
    <w:p w:rsidR="00AE3E37" w:rsidRPr="00BD4F25" w:rsidRDefault="00A9710C">
      <w:pPr>
        <w:pStyle w:val="Titre3"/>
        <w:spacing w:before="74"/>
        <w:rPr>
          <w:rFonts w:asciiTheme="minorHAnsi" w:hAnsiTheme="minorHAnsi"/>
        </w:rPr>
      </w:pPr>
      <w:r w:rsidRPr="00BD4F25">
        <w:rPr>
          <w:rFonts w:asciiTheme="minorHAnsi" w:hAnsiTheme="minorHAnsi"/>
          <w:b w:val="0"/>
        </w:rPr>
        <w:br w:type="column"/>
      </w:r>
      <w:r w:rsidRPr="00BD4F25">
        <w:rPr>
          <w:rFonts w:asciiTheme="minorHAnsi" w:hAnsiTheme="minorHAnsi"/>
          <w:color w:val="BF5A14"/>
        </w:rPr>
        <w:t>Image</w:t>
      </w:r>
    </w:p>
    <w:p w:rsidR="00731C03" w:rsidRDefault="00731C03">
      <w:pPr>
        <w:pStyle w:val="Corpsdetexte"/>
        <w:spacing w:before="2"/>
        <w:rPr>
          <w:rFonts w:asciiTheme="minorHAnsi" w:hAnsiTheme="minorHAnsi"/>
          <w:b/>
          <w:sz w:val="16"/>
        </w:rPr>
      </w:pPr>
    </w:p>
    <w:p w:rsidR="00C36763" w:rsidRPr="00BD4F25" w:rsidRDefault="00C36763" w:rsidP="00680268">
      <w:pPr>
        <w:pStyle w:val="Corpsdetexte"/>
        <w:spacing w:before="2"/>
        <w:jc w:val="right"/>
        <w:rPr>
          <w:rFonts w:asciiTheme="minorHAnsi" w:hAnsiTheme="minorHAnsi"/>
          <w:b/>
          <w:sz w:val="16"/>
        </w:rPr>
      </w:pPr>
      <w:r w:rsidRPr="00BD4F25">
        <w:rPr>
          <w:rFonts w:asciiTheme="minorHAnsi" w:hAnsiTheme="minorHAnsi"/>
          <w:b/>
          <w:noProof/>
          <w:sz w:val="16"/>
        </w:rPr>
        <w:drawing>
          <wp:inline distT="0" distB="0" distL="0" distR="0" wp14:anchorId="6DAEBBA8" wp14:editId="636206E1">
            <wp:extent cx="3307715" cy="1916264"/>
            <wp:effectExtent l="0" t="0" r="6985" b="8255"/>
            <wp:docPr id="1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973B9" w:rsidRPr="00BD4F25" w:rsidRDefault="005973B9" w:rsidP="005973B9">
      <w:pPr>
        <w:spacing w:line="204" w:lineRule="exact"/>
        <w:rPr>
          <w:rFonts w:asciiTheme="minorHAnsi" w:hAnsiTheme="minorHAnsi"/>
          <w:b/>
          <w:sz w:val="20"/>
        </w:rPr>
      </w:pPr>
      <w:r w:rsidRPr="00BD4F25">
        <w:rPr>
          <w:rFonts w:asciiTheme="minorHAnsi" w:hAnsiTheme="minorHAnsi"/>
          <w:b/>
          <w:color w:val="BF5A14"/>
          <w:sz w:val="20"/>
        </w:rPr>
        <w:br/>
        <w:t>Recent Publications (minimum 5)</w:t>
      </w:r>
    </w:p>
    <w:p w:rsidR="005973B9" w:rsidRPr="00172DDD" w:rsidRDefault="00B035B5" w:rsidP="00C67305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40" w:lineRule="auto"/>
        <w:ind w:right="138"/>
        <w:rPr>
          <w:rFonts w:asciiTheme="minorHAnsi" w:hAnsiTheme="minorHAnsi"/>
          <w:sz w:val="18"/>
        </w:rPr>
      </w:pPr>
      <w:r w:rsidRPr="00172DDD">
        <w:rPr>
          <w:rFonts w:asciiTheme="minorHAnsi" w:hAnsiTheme="minorHAnsi"/>
          <w:sz w:val="18"/>
        </w:rPr>
        <w:t>Blume-</w:t>
      </w:r>
      <w:proofErr w:type="spellStart"/>
      <w:r w:rsidRPr="00172DDD">
        <w:rPr>
          <w:rFonts w:asciiTheme="minorHAnsi" w:hAnsiTheme="minorHAnsi"/>
          <w:sz w:val="18"/>
        </w:rPr>
        <w:t>Peytavi</w:t>
      </w:r>
      <w:proofErr w:type="spellEnd"/>
      <w:r w:rsidRPr="00172DDD">
        <w:rPr>
          <w:rFonts w:asciiTheme="minorHAnsi" w:hAnsiTheme="minorHAnsi"/>
          <w:sz w:val="18"/>
        </w:rPr>
        <w:t xml:space="preserve"> U, </w:t>
      </w:r>
      <w:r w:rsidRPr="00172DDD">
        <w:rPr>
          <w:rFonts w:asciiTheme="minorHAnsi" w:hAnsiTheme="minorHAnsi"/>
          <w:i/>
          <w:sz w:val="18"/>
        </w:rPr>
        <w:t>et al.</w:t>
      </w:r>
      <w:r w:rsidRPr="00172DDD">
        <w:rPr>
          <w:rFonts w:asciiTheme="minorHAnsi" w:hAnsiTheme="minorHAnsi"/>
          <w:sz w:val="18"/>
        </w:rPr>
        <w:t xml:space="preserve"> (2019</w:t>
      </w:r>
      <w:r w:rsidR="005973B9" w:rsidRPr="00172DDD">
        <w:rPr>
          <w:rFonts w:asciiTheme="minorHAnsi" w:hAnsiTheme="minorHAnsi"/>
          <w:sz w:val="18"/>
        </w:rPr>
        <w:t xml:space="preserve">) </w:t>
      </w:r>
      <w:r w:rsidRPr="00172DDD">
        <w:rPr>
          <w:rFonts w:asciiTheme="minorHAnsi" w:hAnsiTheme="minorHAnsi"/>
          <w:sz w:val="18"/>
        </w:rPr>
        <w:t>Dermatology today and tomorrow: from symptom control to targeted therapy.</w:t>
      </w:r>
      <w:r w:rsidR="005973B9" w:rsidRPr="00172DDD">
        <w:rPr>
          <w:rFonts w:asciiTheme="minorHAnsi" w:hAnsiTheme="minorHAnsi"/>
          <w:sz w:val="18"/>
        </w:rPr>
        <w:t xml:space="preserve"> </w:t>
      </w:r>
      <w:r w:rsidRPr="00172DDD">
        <w:rPr>
          <w:rFonts w:asciiTheme="minorHAnsi" w:hAnsiTheme="minorHAnsi"/>
          <w:sz w:val="18"/>
        </w:rPr>
        <w:t xml:space="preserve">J Eur </w:t>
      </w:r>
      <w:proofErr w:type="spellStart"/>
      <w:r w:rsidRPr="00172DDD">
        <w:rPr>
          <w:rFonts w:asciiTheme="minorHAnsi" w:hAnsiTheme="minorHAnsi"/>
          <w:sz w:val="18"/>
        </w:rPr>
        <w:t>Acad</w:t>
      </w:r>
      <w:proofErr w:type="spellEnd"/>
      <w:r w:rsidRPr="00172DDD">
        <w:rPr>
          <w:rFonts w:asciiTheme="minorHAnsi" w:hAnsiTheme="minorHAnsi"/>
          <w:sz w:val="18"/>
        </w:rPr>
        <w:t xml:space="preserve"> Dermatol </w:t>
      </w:r>
      <w:bookmarkStart w:id="0" w:name="_GoBack"/>
      <w:bookmarkEnd w:id="0"/>
      <w:proofErr w:type="spellStart"/>
      <w:r w:rsidRPr="00172DDD">
        <w:rPr>
          <w:rFonts w:asciiTheme="minorHAnsi" w:hAnsiTheme="minorHAnsi"/>
          <w:sz w:val="18"/>
        </w:rPr>
        <w:t>Venereol</w:t>
      </w:r>
      <w:proofErr w:type="spellEnd"/>
      <w:r w:rsidRPr="00172DDD">
        <w:rPr>
          <w:rFonts w:asciiTheme="minorHAnsi" w:hAnsiTheme="minorHAnsi"/>
          <w:sz w:val="18"/>
        </w:rPr>
        <w:t>. 33 Suppl 1:3-36</w:t>
      </w:r>
      <w:r w:rsidR="005973B9" w:rsidRPr="00172DDD">
        <w:rPr>
          <w:rFonts w:asciiTheme="minorHAnsi" w:hAnsiTheme="minorHAnsi"/>
          <w:sz w:val="18"/>
        </w:rPr>
        <w:t>.</w:t>
      </w:r>
    </w:p>
    <w:p w:rsidR="005973B9" w:rsidRPr="00172DDD" w:rsidRDefault="00B035B5" w:rsidP="00C67305">
      <w:pPr>
        <w:pStyle w:val="Paragraphedeliste"/>
        <w:numPr>
          <w:ilvl w:val="0"/>
          <w:numId w:val="3"/>
        </w:numPr>
        <w:tabs>
          <w:tab w:val="left" w:pos="384"/>
        </w:tabs>
        <w:spacing w:line="240" w:lineRule="auto"/>
        <w:ind w:right="137"/>
        <w:rPr>
          <w:rFonts w:asciiTheme="minorHAnsi" w:hAnsiTheme="minorHAnsi"/>
          <w:sz w:val="18"/>
        </w:rPr>
      </w:pPr>
      <w:r w:rsidRPr="00172DDD">
        <w:rPr>
          <w:rFonts w:asciiTheme="minorHAnsi" w:hAnsiTheme="minorHAnsi"/>
          <w:sz w:val="18"/>
          <w:lang w:val="fr-FR"/>
        </w:rPr>
        <w:t>Saint Aroman M</w:t>
      </w:r>
      <w:r w:rsidR="005973B9" w:rsidRPr="00172DDD">
        <w:rPr>
          <w:rFonts w:asciiTheme="minorHAnsi" w:hAnsiTheme="minorHAnsi"/>
          <w:sz w:val="18"/>
          <w:lang w:val="fr-FR"/>
        </w:rPr>
        <w:t xml:space="preserve">, </w:t>
      </w:r>
      <w:r w:rsidRPr="00172DDD">
        <w:rPr>
          <w:rFonts w:asciiTheme="minorHAnsi" w:hAnsiTheme="minorHAnsi"/>
          <w:i/>
          <w:sz w:val="18"/>
          <w:lang w:val="fr-FR"/>
        </w:rPr>
        <w:t>et al.</w:t>
      </w:r>
      <w:r w:rsidR="005973B9" w:rsidRPr="00172DDD">
        <w:rPr>
          <w:rFonts w:asciiTheme="minorHAnsi" w:hAnsiTheme="minorHAnsi"/>
          <w:sz w:val="18"/>
          <w:lang w:val="fr-FR"/>
        </w:rPr>
        <w:t xml:space="preserve"> </w:t>
      </w:r>
      <w:r w:rsidRPr="00172DDD">
        <w:rPr>
          <w:rFonts w:asciiTheme="minorHAnsi" w:hAnsiTheme="minorHAnsi"/>
          <w:sz w:val="18"/>
        </w:rPr>
        <w:t>(2018</w:t>
      </w:r>
      <w:r w:rsidR="005973B9" w:rsidRPr="00172DDD">
        <w:rPr>
          <w:rFonts w:asciiTheme="minorHAnsi" w:hAnsiTheme="minorHAnsi"/>
          <w:sz w:val="18"/>
        </w:rPr>
        <w:t xml:space="preserve">) </w:t>
      </w:r>
      <w:r w:rsidRPr="00172DDD">
        <w:rPr>
          <w:rFonts w:asciiTheme="minorHAnsi" w:hAnsiTheme="minorHAnsi"/>
          <w:sz w:val="18"/>
        </w:rPr>
        <w:t>Efficacy of a repair cream containing Rhealba oat plantlets extract l-ALA-l-GLU dipeptide, and hyaluronic acid in wound healing following dermatological acts: a meta-analysis of &gt;2,000 patients in eight countries corroborated by a dermatopediatric clinical case</w:t>
      </w:r>
      <w:r w:rsidR="005973B9" w:rsidRPr="00172DDD">
        <w:rPr>
          <w:rFonts w:asciiTheme="minorHAnsi" w:hAnsiTheme="minorHAnsi"/>
          <w:sz w:val="18"/>
        </w:rPr>
        <w:t xml:space="preserve">. </w:t>
      </w:r>
      <w:r w:rsidRPr="00172DDD">
        <w:rPr>
          <w:rFonts w:asciiTheme="minorHAnsi" w:hAnsiTheme="minorHAnsi"/>
          <w:sz w:val="18"/>
        </w:rPr>
        <w:t xml:space="preserve">Clin </w:t>
      </w:r>
      <w:proofErr w:type="spellStart"/>
      <w:r w:rsidRPr="00172DDD">
        <w:rPr>
          <w:rFonts w:asciiTheme="minorHAnsi" w:hAnsiTheme="minorHAnsi"/>
          <w:sz w:val="18"/>
        </w:rPr>
        <w:t>Cosmet</w:t>
      </w:r>
      <w:proofErr w:type="spellEnd"/>
      <w:r w:rsidRPr="00172DDD">
        <w:rPr>
          <w:rFonts w:asciiTheme="minorHAnsi" w:hAnsiTheme="minorHAnsi"/>
          <w:sz w:val="18"/>
        </w:rPr>
        <w:t xml:space="preserve"> </w:t>
      </w:r>
      <w:proofErr w:type="spellStart"/>
      <w:r w:rsidRPr="00172DDD">
        <w:rPr>
          <w:rFonts w:asciiTheme="minorHAnsi" w:hAnsiTheme="minorHAnsi"/>
          <w:sz w:val="18"/>
        </w:rPr>
        <w:t>Investig</w:t>
      </w:r>
      <w:proofErr w:type="spellEnd"/>
      <w:r w:rsidRPr="00172DDD">
        <w:rPr>
          <w:rFonts w:asciiTheme="minorHAnsi" w:hAnsiTheme="minorHAnsi"/>
          <w:sz w:val="18"/>
        </w:rPr>
        <w:t xml:space="preserve"> Dermatol.</w:t>
      </w:r>
      <w:r w:rsidR="005973B9" w:rsidRPr="00172DDD">
        <w:rPr>
          <w:rFonts w:asciiTheme="minorHAnsi" w:hAnsiTheme="minorHAnsi"/>
          <w:sz w:val="18"/>
        </w:rPr>
        <w:t xml:space="preserve"> </w:t>
      </w:r>
      <w:r w:rsidRPr="00172DDD">
        <w:rPr>
          <w:rFonts w:asciiTheme="minorHAnsi" w:hAnsiTheme="minorHAnsi"/>
          <w:sz w:val="18"/>
        </w:rPr>
        <w:t>11:579-589</w:t>
      </w:r>
      <w:r w:rsidR="005973B9" w:rsidRPr="00172DDD">
        <w:rPr>
          <w:rFonts w:asciiTheme="minorHAnsi" w:hAnsiTheme="minorHAnsi"/>
          <w:sz w:val="18"/>
        </w:rPr>
        <w:t>.</w:t>
      </w:r>
    </w:p>
    <w:p w:rsidR="005973B9" w:rsidRPr="00172DDD" w:rsidRDefault="00B035B5" w:rsidP="00C67305">
      <w:pPr>
        <w:pStyle w:val="Paragraphedeliste"/>
        <w:numPr>
          <w:ilvl w:val="0"/>
          <w:numId w:val="3"/>
        </w:numPr>
        <w:tabs>
          <w:tab w:val="left" w:pos="384"/>
        </w:tabs>
        <w:spacing w:line="240" w:lineRule="auto"/>
        <w:ind w:right="138"/>
        <w:rPr>
          <w:rFonts w:asciiTheme="minorHAnsi" w:hAnsiTheme="minorHAnsi"/>
          <w:sz w:val="18"/>
        </w:rPr>
      </w:pPr>
      <w:proofErr w:type="spellStart"/>
      <w:r w:rsidRPr="00172DDD">
        <w:rPr>
          <w:rFonts w:asciiTheme="minorHAnsi" w:hAnsiTheme="minorHAnsi"/>
          <w:sz w:val="18"/>
        </w:rPr>
        <w:t>Katoh</w:t>
      </w:r>
      <w:proofErr w:type="spellEnd"/>
      <w:r w:rsidRPr="00172DDD">
        <w:rPr>
          <w:rFonts w:asciiTheme="minorHAnsi" w:hAnsiTheme="minorHAnsi"/>
          <w:sz w:val="18"/>
        </w:rPr>
        <w:t xml:space="preserve"> N </w:t>
      </w:r>
      <w:r w:rsidRPr="00172DDD">
        <w:rPr>
          <w:rFonts w:asciiTheme="minorHAnsi" w:hAnsiTheme="minorHAnsi"/>
          <w:i/>
          <w:sz w:val="18"/>
        </w:rPr>
        <w:t>et al.</w:t>
      </w:r>
      <w:r w:rsidRPr="00172DDD">
        <w:rPr>
          <w:rFonts w:asciiTheme="minorHAnsi" w:hAnsiTheme="minorHAnsi"/>
          <w:sz w:val="18"/>
        </w:rPr>
        <w:t xml:space="preserve"> (201</w:t>
      </w:r>
      <w:r w:rsidR="005973B9" w:rsidRPr="00172DDD">
        <w:rPr>
          <w:rFonts w:asciiTheme="minorHAnsi" w:hAnsiTheme="minorHAnsi"/>
          <w:sz w:val="18"/>
        </w:rPr>
        <w:t>8)</w:t>
      </w:r>
      <w:r w:rsidRPr="00172DDD">
        <w:rPr>
          <w:rFonts w:asciiTheme="minorHAnsi" w:hAnsiTheme="minorHAnsi"/>
          <w:sz w:val="18"/>
        </w:rPr>
        <w:t xml:space="preserve"> Gerontodermatology: the fragility of the epidermis in older adults</w:t>
      </w:r>
      <w:r w:rsidR="005973B9" w:rsidRPr="00172DDD">
        <w:rPr>
          <w:rFonts w:asciiTheme="minorHAnsi" w:hAnsiTheme="minorHAnsi"/>
          <w:sz w:val="18"/>
        </w:rPr>
        <w:t xml:space="preserve">. </w:t>
      </w:r>
      <w:r w:rsidRPr="00172DDD">
        <w:rPr>
          <w:rFonts w:asciiTheme="minorHAnsi" w:hAnsiTheme="minorHAnsi"/>
          <w:sz w:val="18"/>
        </w:rPr>
        <w:t xml:space="preserve">J Eur </w:t>
      </w:r>
      <w:proofErr w:type="spellStart"/>
      <w:r w:rsidRPr="00172DDD">
        <w:rPr>
          <w:rFonts w:asciiTheme="minorHAnsi" w:hAnsiTheme="minorHAnsi"/>
          <w:sz w:val="18"/>
        </w:rPr>
        <w:t>Acad</w:t>
      </w:r>
      <w:proofErr w:type="spellEnd"/>
      <w:r w:rsidRPr="00172DDD">
        <w:rPr>
          <w:rFonts w:asciiTheme="minorHAnsi" w:hAnsiTheme="minorHAnsi"/>
          <w:sz w:val="18"/>
        </w:rPr>
        <w:t xml:space="preserve"> Dermatol </w:t>
      </w:r>
      <w:proofErr w:type="spellStart"/>
      <w:r w:rsidRPr="00172DDD">
        <w:rPr>
          <w:rFonts w:asciiTheme="minorHAnsi" w:hAnsiTheme="minorHAnsi"/>
          <w:sz w:val="18"/>
        </w:rPr>
        <w:t>Venereol</w:t>
      </w:r>
      <w:proofErr w:type="spellEnd"/>
      <w:r w:rsidRPr="00172DDD">
        <w:rPr>
          <w:rFonts w:asciiTheme="minorHAnsi" w:hAnsiTheme="minorHAnsi"/>
          <w:sz w:val="18"/>
        </w:rPr>
        <w:t>.</w:t>
      </w:r>
      <w:r w:rsidR="005973B9" w:rsidRPr="00172DDD">
        <w:rPr>
          <w:rFonts w:asciiTheme="minorHAnsi" w:hAnsiTheme="minorHAnsi"/>
          <w:sz w:val="18"/>
        </w:rPr>
        <w:t xml:space="preserve"> </w:t>
      </w:r>
      <w:r w:rsidRPr="00172DDD">
        <w:rPr>
          <w:rFonts w:asciiTheme="minorHAnsi" w:hAnsiTheme="minorHAnsi"/>
          <w:sz w:val="18"/>
        </w:rPr>
        <w:t>32 Suppl 4:1-20</w:t>
      </w:r>
      <w:r w:rsidR="005973B9" w:rsidRPr="00172DDD">
        <w:rPr>
          <w:rFonts w:asciiTheme="minorHAnsi" w:hAnsiTheme="minorHAnsi"/>
          <w:sz w:val="18"/>
        </w:rPr>
        <w:t>.</w:t>
      </w:r>
    </w:p>
    <w:p w:rsidR="005973B9" w:rsidRPr="00172DDD" w:rsidRDefault="00B035B5" w:rsidP="00C67305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40" w:lineRule="auto"/>
        <w:rPr>
          <w:rFonts w:asciiTheme="minorHAnsi" w:hAnsiTheme="minorHAnsi"/>
          <w:sz w:val="18"/>
          <w:szCs w:val="18"/>
        </w:rPr>
      </w:pPr>
      <w:r w:rsidRPr="00172DDD">
        <w:rPr>
          <w:rFonts w:asciiTheme="minorHAnsi" w:hAnsiTheme="minorHAnsi"/>
          <w:sz w:val="18"/>
          <w:lang w:val="en-GB"/>
        </w:rPr>
        <w:t xml:space="preserve">Wollenberg A, Fölster-Holst R, Saint Aroman M, </w:t>
      </w:r>
      <w:proofErr w:type="spellStart"/>
      <w:r w:rsidRPr="00172DDD">
        <w:rPr>
          <w:rFonts w:asciiTheme="minorHAnsi" w:hAnsiTheme="minorHAnsi"/>
          <w:sz w:val="18"/>
          <w:lang w:val="en-GB"/>
        </w:rPr>
        <w:t>Sampogna</w:t>
      </w:r>
      <w:proofErr w:type="spellEnd"/>
      <w:r w:rsidRPr="00172DDD">
        <w:rPr>
          <w:rFonts w:asciiTheme="minorHAnsi" w:hAnsiTheme="minorHAnsi"/>
          <w:sz w:val="18"/>
          <w:lang w:val="en-GB"/>
        </w:rPr>
        <w:t xml:space="preserve"> F, Vestergaard C. </w:t>
      </w:r>
      <w:r w:rsidRPr="00172DDD">
        <w:rPr>
          <w:rFonts w:asciiTheme="minorHAnsi" w:hAnsiTheme="minorHAnsi"/>
          <w:sz w:val="18"/>
        </w:rPr>
        <w:t>(2018</w:t>
      </w:r>
      <w:r w:rsidR="005973B9" w:rsidRPr="00172DDD">
        <w:rPr>
          <w:rFonts w:asciiTheme="minorHAnsi" w:hAnsiTheme="minorHAnsi"/>
          <w:sz w:val="18"/>
        </w:rPr>
        <w:t xml:space="preserve">) </w:t>
      </w:r>
      <w:r w:rsidR="003647C6" w:rsidRPr="00172DDD">
        <w:rPr>
          <w:rFonts w:asciiTheme="minorHAnsi" w:hAnsiTheme="minorHAnsi"/>
          <w:sz w:val="18"/>
        </w:rPr>
        <w:t xml:space="preserve">Effects of a protein-free oat plantlet extract on microinflammation and skin barrier function in atopic dermatitis patients. J Eur </w:t>
      </w:r>
      <w:proofErr w:type="spellStart"/>
      <w:r w:rsidR="003647C6" w:rsidRPr="00172DDD">
        <w:rPr>
          <w:rFonts w:asciiTheme="minorHAnsi" w:hAnsiTheme="minorHAnsi"/>
          <w:sz w:val="18"/>
        </w:rPr>
        <w:t>Acad</w:t>
      </w:r>
      <w:proofErr w:type="spellEnd"/>
      <w:r w:rsidR="003647C6" w:rsidRPr="00172DDD">
        <w:rPr>
          <w:rFonts w:asciiTheme="minorHAnsi" w:hAnsiTheme="minorHAnsi"/>
          <w:sz w:val="18"/>
        </w:rPr>
        <w:t xml:space="preserve"> Dermatol </w:t>
      </w:r>
      <w:proofErr w:type="spellStart"/>
      <w:r w:rsidR="003647C6" w:rsidRPr="00172DDD">
        <w:rPr>
          <w:rFonts w:asciiTheme="minorHAnsi" w:hAnsiTheme="minorHAnsi"/>
          <w:sz w:val="18"/>
          <w:szCs w:val="18"/>
        </w:rPr>
        <w:t>Venereol</w:t>
      </w:r>
      <w:proofErr w:type="spellEnd"/>
      <w:r w:rsidR="003647C6" w:rsidRPr="00172DDD">
        <w:rPr>
          <w:rFonts w:asciiTheme="minorHAnsi" w:hAnsiTheme="minorHAnsi"/>
          <w:sz w:val="18"/>
          <w:szCs w:val="18"/>
        </w:rPr>
        <w:t>. 32 Suppl 1:1-15</w:t>
      </w:r>
      <w:r w:rsidR="005973B9" w:rsidRPr="00172DDD">
        <w:rPr>
          <w:rFonts w:asciiTheme="minorHAnsi" w:hAnsiTheme="minorHAnsi"/>
          <w:sz w:val="18"/>
          <w:szCs w:val="18"/>
        </w:rPr>
        <w:t>.</w:t>
      </w:r>
    </w:p>
    <w:p w:rsidR="00AE3E37" w:rsidRPr="00172DDD" w:rsidRDefault="003647C6" w:rsidP="00072255">
      <w:pPr>
        <w:pStyle w:val="Corpsdetexte"/>
        <w:numPr>
          <w:ilvl w:val="0"/>
          <w:numId w:val="3"/>
        </w:numPr>
        <w:tabs>
          <w:tab w:val="left" w:pos="384"/>
        </w:tabs>
        <w:spacing w:before="85"/>
        <w:ind w:right="117"/>
        <w:jc w:val="both"/>
        <w:rPr>
          <w:rFonts w:asciiTheme="minorHAnsi" w:hAnsiTheme="minorHAnsi"/>
          <w:sz w:val="22"/>
        </w:rPr>
      </w:pPr>
      <w:proofErr w:type="spellStart"/>
      <w:r w:rsidRPr="00172DDD">
        <w:rPr>
          <w:rFonts w:asciiTheme="minorHAnsi" w:hAnsiTheme="minorHAnsi"/>
        </w:rPr>
        <w:t>Fabbrocini</w:t>
      </w:r>
      <w:proofErr w:type="spellEnd"/>
      <w:r w:rsidRPr="00172DDD">
        <w:rPr>
          <w:rFonts w:asciiTheme="minorHAnsi" w:hAnsiTheme="minorHAnsi"/>
        </w:rPr>
        <w:t xml:space="preserve"> G, Rossi AB, Thouvenin MD, </w:t>
      </w:r>
      <w:proofErr w:type="spellStart"/>
      <w:r w:rsidRPr="00172DDD">
        <w:rPr>
          <w:rFonts w:asciiTheme="minorHAnsi" w:hAnsiTheme="minorHAnsi"/>
        </w:rPr>
        <w:t>Peraud</w:t>
      </w:r>
      <w:proofErr w:type="spellEnd"/>
      <w:r w:rsidRPr="00172DDD">
        <w:rPr>
          <w:rFonts w:asciiTheme="minorHAnsi" w:hAnsiTheme="minorHAnsi"/>
        </w:rPr>
        <w:t xml:space="preserve"> C, </w:t>
      </w:r>
      <w:proofErr w:type="spellStart"/>
      <w:r w:rsidRPr="00172DDD">
        <w:rPr>
          <w:rFonts w:asciiTheme="minorHAnsi" w:hAnsiTheme="minorHAnsi"/>
        </w:rPr>
        <w:t>Mengeaud</w:t>
      </w:r>
      <w:proofErr w:type="spellEnd"/>
      <w:r w:rsidRPr="00172DDD">
        <w:rPr>
          <w:rFonts w:asciiTheme="minorHAnsi" w:hAnsiTheme="minorHAnsi"/>
        </w:rPr>
        <w:t xml:space="preserve"> V, </w:t>
      </w:r>
      <w:proofErr w:type="spellStart"/>
      <w:r w:rsidRPr="00172DDD">
        <w:rPr>
          <w:rFonts w:asciiTheme="minorHAnsi" w:hAnsiTheme="minorHAnsi"/>
        </w:rPr>
        <w:t>Bacquey</w:t>
      </w:r>
      <w:proofErr w:type="spellEnd"/>
      <w:r w:rsidRPr="00172DDD">
        <w:rPr>
          <w:rFonts w:asciiTheme="minorHAnsi" w:hAnsiTheme="minorHAnsi"/>
        </w:rPr>
        <w:t xml:space="preserve"> A, Saint Aroman M</w:t>
      </w:r>
      <w:r w:rsidR="00C461E2" w:rsidRPr="00172DDD">
        <w:rPr>
          <w:rFonts w:asciiTheme="minorHAnsi" w:hAnsiTheme="minorHAnsi"/>
        </w:rPr>
        <w:t xml:space="preserve"> (2017</w:t>
      </w:r>
      <w:r w:rsidR="005973B9" w:rsidRPr="00172DDD">
        <w:rPr>
          <w:rFonts w:asciiTheme="minorHAnsi" w:hAnsiTheme="minorHAnsi"/>
        </w:rPr>
        <w:t xml:space="preserve">) </w:t>
      </w:r>
      <w:r w:rsidR="00C461E2" w:rsidRPr="00172DDD">
        <w:rPr>
          <w:rFonts w:asciiTheme="minorHAnsi" w:hAnsiTheme="minorHAnsi"/>
        </w:rPr>
        <w:t>Fragility of epidermis: acne and post-procedure lesional skin.</w:t>
      </w:r>
      <w:r w:rsidR="005973B9" w:rsidRPr="00172DDD">
        <w:rPr>
          <w:rFonts w:asciiTheme="minorHAnsi" w:hAnsiTheme="minorHAnsi"/>
          <w:spacing w:val="-4"/>
        </w:rPr>
        <w:t xml:space="preserve"> </w:t>
      </w:r>
      <w:r w:rsidR="00C461E2" w:rsidRPr="00172DDD">
        <w:rPr>
          <w:rFonts w:asciiTheme="minorHAnsi" w:hAnsiTheme="minorHAnsi"/>
        </w:rPr>
        <w:t xml:space="preserve">J Eur </w:t>
      </w:r>
      <w:proofErr w:type="spellStart"/>
      <w:r w:rsidR="00C461E2" w:rsidRPr="00172DDD">
        <w:rPr>
          <w:rFonts w:asciiTheme="minorHAnsi" w:hAnsiTheme="minorHAnsi"/>
        </w:rPr>
        <w:t>Acad</w:t>
      </w:r>
      <w:proofErr w:type="spellEnd"/>
      <w:r w:rsidR="00C461E2" w:rsidRPr="00172DDD">
        <w:rPr>
          <w:rFonts w:asciiTheme="minorHAnsi" w:hAnsiTheme="minorHAnsi"/>
        </w:rPr>
        <w:t xml:space="preserve"> Dermatol </w:t>
      </w:r>
      <w:proofErr w:type="spellStart"/>
      <w:r w:rsidR="00C461E2" w:rsidRPr="00172DDD">
        <w:rPr>
          <w:rFonts w:asciiTheme="minorHAnsi" w:hAnsiTheme="minorHAnsi"/>
        </w:rPr>
        <w:t>Venereol</w:t>
      </w:r>
      <w:proofErr w:type="spellEnd"/>
      <w:r w:rsidR="00C461E2" w:rsidRPr="00172DDD">
        <w:rPr>
          <w:rFonts w:asciiTheme="minorHAnsi" w:hAnsiTheme="minorHAnsi"/>
        </w:rPr>
        <w:t>.</w:t>
      </w:r>
      <w:r w:rsidR="005973B9" w:rsidRPr="00172DDD">
        <w:rPr>
          <w:rFonts w:asciiTheme="minorHAnsi" w:hAnsiTheme="minorHAnsi"/>
        </w:rPr>
        <w:t xml:space="preserve"> </w:t>
      </w:r>
      <w:r w:rsidR="00C461E2" w:rsidRPr="00172DDD">
        <w:rPr>
          <w:rFonts w:asciiTheme="minorHAnsi" w:hAnsiTheme="minorHAnsi"/>
        </w:rPr>
        <w:t>Suppl 6:3-18</w:t>
      </w:r>
      <w:r w:rsidR="005973B9" w:rsidRPr="00172DDD">
        <w:rPr>
          <w:rFonts w:asciiTheme="minorHAnsi" w:hAnsiTheme="minorHAnsi"/>
        </w:rPr>
        <w:t>.</w:t>
      </w:r>
    </w:p>
    <w:p w:rsidR="00AE3E37" w:rsidRPr="00BD4F25" w:rsidRDefault="008756E6">
      <w:pPr>
        <w:spacing w:line="200" w:lineRule="exact"/>
        <w:jc w:val="both"/>
        <w:rPr>
          <w:rFonts w:asciiTheme="minorHAnsi" w:hAnsiTheme="minorHAnsi"/>
        </w:rPr>
        <w:sectPr w:rsidR="00AE3E37" w:rsidRPr="00BD4F2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BD4F25">
        <w:rPr>
          <w:rFonts w:asciiTheme="minorHAnsi" w:hAnsiTheme="minorHAnsi"/>
        </w:rPr>
        <w:t xml:space="preserve">   </w:t>
      </w:r>
    </w:p>
    <w:p w:rsidR="00AE3E37" w:rsidRPr="00BD4F25" w:rsidRDefault="00292ED9">
      <w:pPr>
        <w:pStyle w:val="Corpsdetexte"/>
        <w:spacing w:line="40" w:lineRule="exact"/>
        <w:ind w:left="2202"/>
        <w:rPr>
          <w:rFonts w:asciiTheme="minorHAnsi" w:hAnsiTheme="minorHAnsi"/>
          <w:sz w:val="4"/>
        </w:rPr>
      </w:pPr>
      <w:r w:rsidRPr="00BD4F25">
        <w:rPr>
          <w:rFonts w:asciiTheme="minorHAnsi" w:hAnsiTheme="minorHAns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98E37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BD4F25" w:rsidRDefault="008756E6" w:rsidP="00404E5B">
      <w:pPr>
        <w:spacing w:before="92"/>
        <w:ind w:right="4234"/>
        <w:rPr>
          <w:rFonts w:asciiTheme="minorHAnsi" w:hAnsiTheme="minorHAnsi"/>
        </w:rPr>
      </w:pPr>
      <w:r w:rsidRPr="00BD4F25">
        <w:rPr>
          <w:rFonts w:asciiTheme="minorHAnsi" w:hAnsiTheme="minorHAnsi"/>
          <w:noProof/>
        </w:rPr>
        <w:t xml:space="preserve">              </w:t>
      </w:r>
      <w:r w:rsidRPr="00BD4F25">
        <w:rPr>
          <w:rFonts w:asciiTheme="minorHAnsi" w:hAnsiTheme="minorHAnsi"/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BD4F25">
        <w:rPr>
          <w:rFonts w:asciiTheme="minorHAnsi" w:hAnsiTheme="minorHAnsi"/>
          <w:color w:val="BF5A14"/>
        </w:rPr>
        <w:t>Biography</w:t>
      </w:r>
      <w:r w:rsidR="00404E5B" w:rsidRPr="00BD4F25">
        <w:rPr>
          <w:rFonts w:asciiTheme="minorHAnsi" w:hAnsiTheme="minorHAnsi"/>
          <w:color w:val="BF5A14"/>
        </w:rPr>
        <w:t xml:space="preserve"> (</w:t>
      </w:r>
      <w:r w:rsidR="00577AEB" w:rsidRPr="00BD4F25">
        <w:rPr>
          <w:rFonts w:asciiTheme="minorHAnsi" w:hAnsiTheme="minorHAnsi"/>
          <w:color w:val="BF5A14"/>
        </w:rPr>
        <w:t>150-word</w:t>
      </w:r>
      <w:r w:rsidR="00404E5B" w:rsidRPr="00BD4F25">
        <w:rPr>
          <w:rFonts w:asciiTheme="minorHAnsi" w:hAnsiTheme="minorHAnsi"/>
          <w:color w:val="BF5A14"/>
        </w:rPr>
        <w:t xml:space="preserve"> limit)</w:t>
      </w:r>
    </w:p>
    <w:p w:rsidR="00B035B5" w:rsidRPr="00BD4F25" w:rsidRDefault="00B035B5" w:rsidP="00D24C1C">
      <w:pPr>
        <w:pStyle w:val="Pa4"/>
        <w:spacing w:after="140" w:line="240" w:lineRule="auto"/>
        <w:jc w:val="both"/>
        <w:rPr>
          <w:rFonts w:asciiTheme="minorHAnsi" w:hAnsiTheme="minorHAnsi" w:cs="Arial"/>
          <w:color w:val="221E1F"/>
          <w:sz w:val="14"/>
          <w:szCs w:val="14"/>
          <w:lang w:val="en-US"/>
        </w:rPr>
      </w:pPr>
      <w:r w:rsidRPr="00BD4F25">
        <w:rPr>
          <w:rStyle w:val="A9"/>
          <w:rFonts w:asciiTheme="minorHAnsi" w:hAnsiTheme="minorHAnsi"/>
          <w:sz w:val="14"/>
          <w:szCs w:val="14"/>
          <w:lang w:val="en-US"/>
        </w:rPr>
        <w:t xml:space="preserve">Saint Aroman M has completed her Medical School in 1996 in Prague, Czech Republic. She is a Member of European Academy of Dermatology and Venereology (EADV), </w:t>
      </w:r>
      <w:r w:rsidRPr="00BD4F25">
        <w:rPr>
          <w:rStyle w:val="A9"/>
          <w:rFonts w:asciiTheme="minorHAnsi" w:hAnsiTheme="minorHAnsi"/>
          <w:color w:val="auto"/>
          <w:sz w:val="14"/>
          <w:szCs w:val="14"/>
          <w:lang w:val="en-US"/>
        </w:rPr>
        <w:t xml:space="preserve">American Academy of Dermatology (AAD) and ISPD (International Society of Pediatric Dermatology). She has published more than 20 articles </w:t>
      </w:r>
      <w:r w:rsidRPr="00BD4F25">
        <w:rPr>
          <w:rStyle w:val="A9"/>
          <w:rFonts w:asciiTheme="minorHAnsi" w:hAnsiTheme="minorHAnsi"/>
          <w:sz w:val="14"/>
          <w:szCs w:val="14"/>
          <w:lang w:val="en-US"/>
        </w:rPr>
        <w:t xml:space="preserve">and </w:t>
      </w:r>
      <w:r w:rsidR="00577AEB" w:rsidRPr="00BD4F25">
        <w:rPr>
          <w:rStyle w:val="A9"/>
          <w:rFonts w:asciiTheme="minorHAnsi" w:hAnsiTheme="minorHAnsi"/>
          <w:sz w:val="14"/>
          <w:szCs w:val="14"/>
          <w:lang w:val="en-US"/>
        </w:rPr>
        <w:t>posters on international level.</w:t>
      </w:r>
    </w:p>
    <w:p w:rsidR="00B035B5" w:rsidRPr="00BD4F25" w:rsidRDefault="00A9710C" w:rsidP="00B035B5">
      <w:pPr>
        <w:jc w:val="center"/>
        <w:rPr>
          <w:rStyle w:val="A9"/>
          <w:rFonts w:asciiTheme="minorHAnsi" w:hAnsiTheme="minorHAnsi"/>
        </w:rPr>
      </w:pPr>
      <w:r w:rsidRPr="00BD4F25">
        <w:rPr>
          <w:rFonts w:asciiTheme="minorHAnsi" w:hAnsiTheme="minorHAnsi"/>
          <w:sz w:val="14"/>
        </w:rPr>
        <w:t xml:space="preserve">Email: </w:t>
      </w:r>
      <w:hyperlink r:id="rId11" w:history="1">
        <w:r w:rsidR="00B035B5" w:rsidRPr="00BD4F25">
          <w:rPr>
            <w:rStyle w:val="Lienhypertexte"/>
            <w:rFonts w:asciiTheme="minorHAnsi" w:hAnsiTheme="minorHAnsi" w:cs="Arial"/>
            <w:sz w:val="14"/>
            <w:szCs w:val="14"/>
          </w:rPr>
          <w:t>marketa.saint.aroman@pierre-fabre.com</w:t>
        </w:r>
      </w:hyperlink>
    </w:p>
    <w:p w:rsidR="00AE3E37" w:rsidRPr="00BD4F25" w:rsidRDefault="00292ED9" w:rsidP="00C36763">
      <w:pPr>
        <w:spacing w:before="62"/>
        <w:ind w:left="4217" w:right="4235"/>
        <w:jc w:val="center"/>
        <w:rPr>
          <w:rFonts w:asciiTheme="minorHAnsi" w:hAnsiTheme="minorHAnsi"/>
          <w:b/>
          <w:sz w:val="20"/>
        </w:rPr>
      </w:pPr>
      <w:r w:rsidRPr="00BD4F25">
        <w:rPr>
          <w:rFonts w:asciiTheme="minorHAnsi" w:hAnsiTheme="minorHAnsi"/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7CE45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A9710C" w:rsidRPr="00BD4F25">
        <w:rPr>
          <w:rFonts w:asciiTheme="minorHAnsi" w:hAnsiTheme="minorHAnsi"/>
          <w:b/>
          <w:sz w:val="20"/>
        </w:rPr>
        <w:t>Notes/Comments:</w:t>
      </w:r>
    </w:p>
    <w:p w:rsidR="00D24C1C" w:rsidRPr="00BD4F25" w:rsidRDefault="00D24C1C">
      <w:pPr>
        <w:rPr>
          <w:rFonts w:asciiTheme="minorHAnsi" w:hAnsiTheme="minorHAnsi"/>
          <w:sz w:val="24"/>
        </w:rPr>
        <w:sectPr w:rsidR="00D24C1C" w:rsidRPr="00BD4F2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BD4F25" w:rsidRDefault="00AE3E37" w:rsidP="00F0192B">
      <w:pPr>
        <w:pStyle w:val="Corpsdetexte"/>
        <w:spacing w:before="3"/>
        <w:rPr>
          <w:rFonts w:asciiTheme="minorHAnsi" w:hAnsiTheme="minorHAnsi"/>
          <w:sz w:val="20"/>
        </w:rPr>
      </w:pPr>
    </w:p>
    <w:sectPr w:rsidR="00AE3E37" w:rsidRPr="00BD4F2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0BD" w:rsidRDefault="00F610BD">
      <w:r>
        <w:separator/>
      </w:r>
    </w:p>
  </w:endnote>
  <w:endnote w:type="continuationSeparator" w:id="0">
    <w:p w:rsidR="00F610BD" w:rsidRDefault="00F6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AE3E37">
    <w:pPr>
      <w:pStyle w:val="Corpsdetex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0BD" w:rsidRDefault="00F610BD">
      <w:r>
        <w:separator/>
      </w:r>
    </w:p>
  </w:footnote>
  <w:footnote w:type="continuationSeparator" w:id="0">
    <w:p w:rsidR="00F610BD" w:rsidRDefault="00F61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AE3E37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45D9"/>
    <w:rsid w:val="0011547A"/>
    <w:rsid w:val="001263DF"/>
    <w:rsid w:val="00127D36"/>
    <w:rsid w:val="00155F21"/>
    <w:rsid w:val="00172DDD"/>
    <w:rsid w:val="002729A6"/>
    <w:rsid w:val="00292ED9"/>
    <w:rsid w:val="00305FBD"/>
    <w:rsid w:val="003647C6"/>
    <w:rsid w:val="00375307"/>
    <w:rsid w:val="003C7960"/>
    <w:rsid w:val="00404E5B"/>
    <w:rsid w:val="00414F7B"/>
    <w:rsid w:val="004355DC"/>
    <w:rsid w:val="004749B4"/>
    <w:rsid w:val="00494130"/>
    <w:rsid w:val="004F3523"/>
    <w:rsid w:val="00577AEB"/>
    <w:rsid w:val="005973B9"/>
    <w:rsid w:val="005B3A56"/>
    <w:rsid w:val="006060CE"/>
    <w:rsid w:val="006337D2"/>
    <w:rsid w:val="0063497F"/>
    <w:rsid w:val="00680268"/>
    <w:rsid w:val="00731C03"/>
    <w:rsid w:val="007322D4"/>
    <w:rsid w:val="00831D8D"/>
    <w:rsid w:val="00850B48"/>
    <w:rsid w:val="00873DF0"/>
    <w:rsid w:val="008756E6"/>
    <w:rsid w:val="008F19F7"/>
    <w:rsid w:val="0090298C"/>
    <w:rsid w:val="009B2D44"/>
    <w:rsid w:val="009B77ED"/>
    <w:rsid w:val="00A07E82"/>
    <w:rsid w:val="00A36DFD"/>
    <w:rsid w:val="00A9710C"/>
    <w:rsid w:val="00AE3E37"/>
    <w:rsid w:val="00B035B5"/>
    <w:rsid w:val="00B21A57"/>
    <w:rsid w:val="00B33E05"/>
    <w:rsid w:val="00BD4F25"/>
    <w:rsid w:val="00C33602"/>
    <w:rsid w:val="00C36763"/>
    <w:rsid w:val="00C461E2"/>
    <w:rsid w:val="00C67305"/>
    <w:rsid w:val="00CD6F55"/>
    <w:rsid w:val="00CE799A"/>
    <w:rsid w:val="00D24C1C"/>
    <w:rsid w:val="00DE3104"/>
    <w:rsid w:val="00E128EA"/>
    <w:rsid w:val="00E324F5"/>
    <w:rsid w:val="00F0192B"/>
    <w:rsid w:val="00F225F1"/>
    <w:rsid w:val="00F610B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C98BE8-F5D7-436C-A076-20500F67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4">
    <w:name w:val="Pa4"/>
    <w:basedOn w:val="Normal"/>
    <w:uiPriority w:val="99"/>
    <w:rsid w:val="00B035B5"/>
    <w:pPr>
      <w:widowControl/>
      <w:autoSpaceDE w:val="0"/>
      <w:autoSpaceDN w:val="0"/>
      <w:spacing w:line="241" w:lineRule="atLeast"/>
    </w:pPr>
    <w:rPr>
      <w:rFonts w:ascii="Times New Roman" w:eastAsiaTheme="minorHAnsi" w:hAnsi="Times New Roman" w:cs="Times New Roman"/>
      <w:sz w:val="24"/>
      <w:szCs w:val="24"/>
      <w:lang w:val="fr-FR"/>
    </w:rPr>
  </w:style>
  <w:style w:type="character" w:customStyle="1" w:styleId="A9">
    <w:name w:val="A9"/>
    <w:basedOn w:val="Policepardfaut"/>
    <w:uiPriority w:val="99"/>
    <w:rsid w:val="00B035B5"/>
    <w:rPr>
      <w:rFonts w:ascii="Arial" w:hAnsi="Arial" w:cs="Arial" w:hint="default"/>
      <w:color w:val="221E1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keta.saint.aroman@pierre-fabre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oleObject" Target="file:///J:\EVIDENCE%20GENERATION\PFDC\A-Derma\Peau%20Fragile%20Br&#233;sil%20et%20Hong%20Kong\Statistics\Analysis\Results\Hong%20Kong\Graphs-Pres-Hong%20Kong_201811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fr-FR" sz="800"/>
              <a:t>Link between skin fragility and</a:t>
            </a:r>
            <a:r>
              <a:rPr lang="fr-FR" sz="800" baseline="0"/>
              <a:t> environemnt perception in Hong Kong</a:t>
            </a:r>
            <a:endParaRPr lang="fr-FR" sz="8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Skin!$B$81</c:f>
              <c:strCache>
                <c:ptCount val="1"/>
                <c:pt idx="0">
                  <c:v>Fragile skin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1EDFD1CF-6623-4326-B94A-D7132C0C8C8C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943E-4D1B-8621-E5B866D008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B1BD80C5-0F43-4108-8074-5112B8545414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943E-4D1B-8621-E5B866D008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84A10AF0-18B2-44B6-A481-1EC180EF60F7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943E-4D1B-8621-E5B866D0086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D01A8284-F0C1-4F56-A194-09C1B74A87E0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943E-4D1B-8621-E5B866D0086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ABB0ED53-AC6A-41F8-8FFB-A43A0317C774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943E-4D1B-8621-E5B866D0086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8BFD937E-A607-4566-987B-5C35E9B8C902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943E-4D1B-8621-E5B866D00867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C63CADC6-09C3-4682-9E8A-1AB028453C29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943E-4D1B-8621-E5B866D008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Skin!$A$82:$A$88</c:f>
              <c:strCache>
                <c:ptCount val="7"/>
                <c:pt idx="0">
                  <c:v>Cold</c:v>
                </c:pt>
                <c:pt idx="1">
                  <c:v>Wind</c:v>
                </c:pt>
                <c:pt idx="2">
                  <c:v>Sun</c:v>
                </c:pt>
                <c:pt idx="3">
                  <c:v>Humidity</c:v>
                </c:pt>
                <c:pt idx="4">
                  <c:v>Stress</c:v>
                </c:pt>
                <c:pt idx="5">
                  <c:v>Pollution</c:v>
                </c:pt>
                <c:pt idx="6">
                  <c:v>Air cond</c:v>
                </c:pt>
              </c:strCache>
            </c:strRef>
          </c:cat>
          <c:val>
            <c:numRef>
              <c:f>Skin!$B$82:$B$88</c:f>
              <c:numCache>
                <c:formatCode>0\.0%</c:formatCode>
                <c:ptCount val="7"/>
                <c:pt idx="0">
                  <c:v>0.26400000000000001</c:v>
                </c:pt>
                <c:pt idx="1">
                  <c:v>0.433</c:v>
                </c:pt>
                <c:pt idx="2">
                  <c:v>0.54900000000000004</c:v>
                </c:pt>
                <c:pt idx="3">
                  <c:v>0.68</c:v>
                </c:pt>
                <c:pt idx="4">
                  <c:v>0.748</c:v>
                </c:pt>
                <c:pt idx="5">
                  <c:v>0.73</c:v>
                </c:pt>
                <c:pt idx="6">
                  <c:v>0.83399999999999996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Skin!$B$82:$B$88</c15:f>
                <c15:dlblRangeCache>
                  <c:ptCount val="7"/>
                  <c:pt idx="0">
                    <c:v>26.4%</c:v>
                  </c:pt>
                  <c:pt idx="1">
                    <c:v>43.3%</c:v>
                  </c:pt>
                  <c:pt idx="2">
                    <c:v>54.9%</c:v>
                  </c:pt>
                  <c:pt idx="3">
                    <c:v>68.0%</c:v>
                  </c:pt>
                  <c:pt idx="4">
                    <c:v>74.8%</c:v>
                  </c:pt>
                  <c:pt idx="5">
                    <c:v>73.0%</c:v>
                  </c:pt>
                  <c:pt idx="6">
                    <c:v>83.4%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7-943E-4D1B-8621-E5B866D00867}"/>
            </c:ext>
          </c:extLst>
        </c:ser>
        <c:ser>
          <c:idx val="1"/>
          <c:order val="1"/>
          <c:tx>
            <c:strRef>
              <c:f>Skin!$C$81</c:f>
              <c:strCache>
                <c:ptCount val="1"/>
                <c:pt idx="0">
                  <c:v>No fragile skin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9CCF6D7C-4629-43EE-ADE9-E736A737CC77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943E-4D1B-8621-E5B866D008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274D8A8-A681-47E8-A094-1C5F26D7C541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943E-4D1B-8621-E5B866D008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812EB4BA-48E0-4EB3-BCA8-6ACEC638CFB5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943E-4D1B-8621-E5B866D0086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DDD109A9-8F31-4ADC-B9CF-DB3F196E3343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943E-4D1B-8621-E5B866D0086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1F48FD81-F497-4D7F-97ED-BC3E49F51249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943E-4D1B-8621-E5B866D0086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2F4EBA25-4612-4899-A140-667C5568D723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943E-4D1B-8621-E5B866D00867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607F71F5-5445-4BE7-AD1B-C216B8DA3E91}" type="CELLRANGE">
                      <a:rPr lang="fr-FR"/>
                      <a:pPr/>
                      <a:t>[PLAGECELL]</a:t>
                    </a:fld>
                    <a:endParaRPr lang="fr-FR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943E-4D1B-8621-E5B866D008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Skin!$A$82:$A$88</c:f>
              <c:strCache>
                <c:ptCount val="7"/>
                <c:pt idx="0">
                  <c:v>Cold</c:v>
                </c:pt>
                <c:pt idx="1">
                  <c:v>Wind</c:v>
                </c:pt>
                <c:pt idx="2">
                  <c:v>Sun</c:v>
                </c:pt>
                <c:pt idx="3">
                  <c:v>Humidity</c:v>
                </c:pt>
                <c:pt idx="4">
                  <c:v>Stress</c:v>
                </c:pt>
                <c:pt idx="5">
                  <c:v>Pollution</c:v>
                </c:pt>
                <c:pt idx="6">
                  <c:v>Air cond</c:v>
                </c:pt>
              </c:strCache>
            </c:strRef>
          </c:cat>
          <c:val>
            <c:numRef>
              <c:f>Skin!$C$82:$C$88</c:f>
              <c:numCache>
                <c:formatCode>0\.0%</c:formatCode>
                <c:ptCount val="7"/>
                <c:pt idx="0">
                  <c:v>6.7000000000000004E-2</c:v>
                </c:pt>
                <c:pt idx="1">
                  <c:v>0.23</c:v>
                </c:pt>
                <c:pt idx="2">
                  <c:v>0.35399999999999998</c:v>
                </c:pt>
                <c:pt idx="3">
                  <c:v>0.41599999999999998</c:v>
                </c:pt>
                <c:pt idx="4">
                  <c:v>0.39200000000000002</c:v>
                </c:pt>
                <c:pt idx="5">
                  <c:v>0.43099999999999999</c:v>
                </c:pt>
                <c:pt idx="6">
                  <c:v>0.71299999999999997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Skin!$C$82:$C$88</c15:f>
                <c15:dlblRangeCache>
                  <c:ptCount val="7"/>
                  <c:pt idx="0">
                    <c:v>6.7%</c:v>
                  </c:pt>
                  <c:pt idx="1">
                    <c:v>23.0%</c:v>
                  </c:pt>
                  <c:pt idx="2">
                    <c:v>35.4%</c:v>
                  </c:pt>
                  <c:pt idx="3">
                    <c:v>41.6%</c:v>
                  </c:pt>
                  <c:pt idx="4">
                    <c:v>39.2%</c:v>
                  </c:pt>
                  <c:pt idx="5">
                    <c:v>43.1%</c:v>
                  </c:pt>
                  <c:pt idx="6">
                    <c:v>71.3%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943E-4D1B-8621-E5B866D008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55091632"/>
        <c:axId val="355092416"/>
      </c:barChart>
      <c:catAx>
        <c:axId val="355091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55092416"/>
        <c:crosses val="autoZero"/>
        <c:auto val="1"/>
        <c:lblAlgn val="ctr"/>
        <c:lblOffset val="100"/>
        <c:noMultiLvlLbl val="0"/>
      </c:catAx>
      <c:valAx>
        <c:axId val="355092416"/>
        <c:scaling>
          <c:orientation val="minMax"/>
        </c:scaling>
        <c:delete val="1"/>
        <c:axPos val="l"/>
        <c:numFmt formatCode="0\.0%" sourceLinked="1"/>
        <c:majorTickMark val="none"/>
        <c:minorTickMark val="none"/>
        <c:tickLblPos val="nextTo"/>
        <c:crossAx val="355091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500" b="1" i="0" baseline="0">
          <a:solidFill>
            <a:schemeClr val="tx1"/>
          </a:solidFill>
        </a:defRPr>
      </a:pPr>
      <a:endParaRPr lang="fr-FR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0.05684</cdr:x>
      <cdr:y>0.41402</cdr:y>
    </cdr:from>
    <cdr:to>
      <cdr:x>0.11148</cdr:x>
      <cdr:y>0.4847</cdr:y>
    </cdr:to>
    <cdr:sp macro="" textlink="">
      <cdr:nvSpPr>
        <cdr:cNvPr id="2" name="ZoneTexte 4"/>
        <cdr:cNvSpPr txBox="1"/>
      </cdr:nvSpPr>
      <cdr:spPr>
        <a:xfrm xmlns:a="http://schemas.openxmlformats.org/drawingml/2006/main">
          <a:off x="470741" y="1690173"/>
          <a:ext cx="452511" cy="288542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fr-FR" sz="1400" dirty="0">
              <a:solidFill>
                <a:srgbClr val="0070C0"/>
              </a:solidFill>
            </a:rPr>
            <a:t>*</a:t>
          </a:r>
        </a:p>
      </cdr:txBody>
    </cdr:sp>
  </cdr:relSizeAnchor>
  <cdr:relSizeAnchor xmlns:cdr="http://schemas.openxmlformats.org/drawingml/2006/chartDrawing">
    <cdr:from>
      <cdr:x>0.20442</cdr:x>
      <cdr:y>0.33135</cdr:y>
    </cdr:from>
    <cdr:to>
      <cdr:x>0.25906</cdr:x>
      <cdr:y>0.40203</cdr:y>
    </cdr:to>
    <cdr:sp macro="" textlink="">
      <cdr:nvSpPr>
        <cdr:cNvPr id="3" name="ZoneTexte 4"/>
        <cdr:cNvSpPr txBox="1"/>
      </cdr:nvSpPr>
      <cdr:spPr>
        <a:xfrm xmlns:a="http://schemas.openxmlformats.org/drawingml/2006/main">
          <a:off x="676163" y="634800"/>
          <a:ext cx="180734" cy="135408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fr-FR" sz="1400" dirty="0">
              <a:solidFill>
                <a:srgbClr val="0070C0"/>
              </a:solidFill>
            </a:rPr>
            <a:t>*</a:t>
          </a:r>
        </a:p>
      </cdr:txBody>
    </cdr:sp>
  </cdr:relSizeAnchor>
  <cdr:relSizeAnchor xmlns:cdr="http://schemas.openxmlformats.org/drawingml/2006/chartDrawing">
    <cdr:from>
      <cdr:x>0.32693</cdr:x>
      <cdr:y>0.26137</cdr:y>
    </cdr:from>
    <cdr:to>
      <cdr:x>0.3952</cdr:x>
      <cdr:y>0.42396</cdr:y>
    </cdr:to>
    <cdr:sp macro="" textlink="">
      <cdr:nvSpPr>
        <cdr:cNvPr id="4" name="ZoneTexte 4"/>
        <cdr:cNvSpPr txBox="1"/>
      </cdr:nvSpPr>
      <cdr:spPr>
        <a:xfrm xmlns:a="http://schemas.openxmlformats.org/drawingml/2006/main" flipV="1">
          <a:off x="1081377" y="500731"/>
          <a:ext cx="225832" cy="311496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fr-FR" sz="1400" dirty="0">
              <a:solidFill>
                <a:srgbClr val="0070C0"/>
              </a:solidFill>
            </a:rPr>
            <a:t>*</a:t>
          </a:r>
        </a:p>
      </cdr:txBody>
    </cdr:sp>
  </cdr:relSizeAnchor>
  <cdr:relSizeAnchor xmlns:cdr="http://schemas.openxmlformats.org/drawingml/2006/chartDrawing">
    <cdr:from>
      <cdr:x>0.46479</cdr:x>
      <cdr:y>0.22808</cdr:y>
    </cdr:from>
    <cdr:to>
      <cdr:x>0.51942</cdr:x>
      <cdr:y>0.29876</cdr:y>
    </cdr:to>
    <cdr:sp macro="" textlink="">
      <cdr:nvSpPr>
        <cdr:cNvPr id="5" name="ZoneTexte 4"/>
        <cdr:cNvSpPr txBox="1"/>
      </cdr:nvSpPr>
      <cdr:spPr>
        <a:xfrm xmlns:a="http://schemas.openxmlformats.org/drawingml/2006/main">
          <a:off x="1537393" y="436961"/>
          <a:ext cx="180700" cy="135408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fr-FR" sz="1400" dirty="0">
              <a:solidFill>
                <a:srgbClr val="0070C0"/>
              </a:solidFill>
            </a:rPr>
            <a:t>*</a:t>
          </a:r>
        </a:p>
      </cdr:txBody>
    </cdr:sp>
  </cdr:relSizeAnchor>
  <cdr:relSizeAnchor xmlns:cdr="http://schemas.openxmlformats.org/drawingml/2006/chartDrawing">
    <cdr:from>
      <cdr:x>0.62333</cdr:x>
      <cdr:y>0.20183</cdr:y>
    </cdr:from>
    <cdr:to>
      <cdr:x>0.67796</cdr:x>
      <cdr:y>0.27251</cdr:y>
    </cdr:to>
    <cdr:sp macro="" textlink="">
      <cdr:nvSpPr>
        <cdr:cNvPr id="6" name="ZoneTexte 4"/>
        <cdr:cNvSpPr txBox="1"/>
      </cdr:nvSpPr>
      <cdr:spPr>
        <a:xfrm xmlns:a="http://schemas.openxmlformats.org/drawingml/2006/main">
          <a:off x="2061798" y="386659"/>
          <a:ext cx="180700" cy="135409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fr-FR" sz="1400" dirty="0">
              <a:solidFill>
                <a:srgbClr val="0070C0"/>
              </a:solidFill>
            </a:rPr>
            <a:t>*</a:t>
          </a:r>
        </a:p>
      </cdr:txBody>
    </cdr:sp>
  </cdr:relSizeAnchor>
  <cdr:relSizeAnchor xmlns:cdr="http://schemas.openxmlformats.org/drawingml/2006/chartDrawing">
    <cdr:from>
      <cdr:x>0.74718</cdr:x>
      <cdr:y>0.21167</cdr:y>
    </cdr:from>
    <cdr:to>
      <cdr:x>0.80182</cdr:x>
      <cdr:y>0.28234</cdr:y>
    </cdr:to>
    <cdr:sp macro="" textlink="">
      <cdr:nvSpPr>
        <cdr:cNvPr id="7" name="ZoneTexte 4"/>
        <cdr:cNvSpPr txBox="1"/>
      </cdr:nvSpPr>
      <cdr:spPr>
        <a:xfrm xmlns:a="http://schemas.openxmlformats.org/drawingml/2006/main">
          <a:off x="2471450" y="405517"/>
          <a:ext cx="180734" cy="135389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fr-FR" sz="1400" dirty="0">
              <a:solidFill>
                <a:srgbClr val="0070C0"/>
              </a:solidFill>
            </a:rPr>
            <a:t>*</a:t>
          </a:r>
        </a:p>
      </cdr:txBody>
    </cdr:sp>
  </cdr:relSizeAnchor>
  <cdr:relSizeAnchor xmlns:cdr="http://schemas.openxmlformats.org/drawingml/2006/chartDrawing">
    <cdr:from>
      <cdr:x>0.90547</cdr:x>
      <cdr:y>0.15772</cdr:y>
    </cdr:from>
    <cdr:to>
      <cdr:x>0.96011</cdr:x>
      <cdr:y>0.2284</cdr:y>
    </cdr:to>
    <cdr:sp macro="" textlink="">
      <cdr:nvSpPr>
        <cdr:cNvPr id="8" name="ZoneTexte 4"/>
        <cdr:cNvSpPr txBox="1"/>
      </cdr:nvSpPr>
      <cdr:spPr>
        <a:xfrm xmlns:a="http://schemas.openxmlformats.org/drawingml/2006/main">
          <a:off x="2995037" y="302150"/>
          <a:ext cx="180733" cy="135408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fr-FR" sz="1400" dirty="0">
              <a:solidFill>
                <a:srgbClr val="0070C0"/>
              </a:solidFill>
            </a:rPr>
            <a:t>*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1_Thème Office 1">
    <a:dk1>
      <a:srgbClr val="5D4F4B"/>
    </a:dk1>
    <a:lt1>
      <a:srgbClr val="FFFFFF"/>
    </a:lt1>
    <a:dk2>
      <a:srgbClr val="00A9E0"/>
    </a:dk2>
    <a:lt2>
      <a:srgbClr val="EEECE1"/>
    </a:lt2>
    <a:accent1>
      <a:srgbClr val="B5ACA7"/>
    </a:accent1>
    <a:accent2>
      <a:srgbClr val="00A9E0"/>
    </a:accent2>
    <a:accent3>
      <a:srgbClr val="FFFFFF"/>
    </a:accent3>
    <a:accent4>
      <a:srgbClr val="4E423F"/>
    </a:accent4>
    <a:accent5>
      <a:srgbClr val="D7D2D0"/>
    </a:accent5>
    <a:accent6>
      <a:srgbClr val="0099CB"/>
    </a:accent6>
    <a:hlink>
      <a:srgbClr val="776A65"/>
    </a:hlink>
    <a:folHlink>
      <a:srgbClr val="8D817B"/>
    </a:folHlink>
  </a:clrScheme>
  <a:fontScheme name="1_Thème Office">
    <a:majorFont>
      <a:latin typeface="Calibri"/>
      <a:ea typeface="MS PGothic"/>
      <a:cs typeface=""/>
    </a:majorFont>
    <a:minorFont>
      <a:latin typeface="Calibri"/>
      <a:ea typeface="MS PGothic"/>
      <a:cs typeface="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3065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AARDEWIJN Thibault</cp:lastModifiedBy>
  <cp:revision>3</cp:revision>
  <dcterms:created xsi:type="dcterms:W3CDTF">2019-02-07T20:12:00Z</dcterms:created>
  <dcterms:modified xsi:type="dcterms:W3CDTF">2019-02-08T08:11:00Z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