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512" w:rsidRDefault="004B3512" w:rsidP="004B3512">
      <w:pPr>
        <w:pStyle w:val="Default"/>
      </w:pPr>
    </w:p>
    <w:p w:rsidR="004B3512" w:rsidRPr="004B3512" w:rsidRDefault="004B3512" w:rsidP="004B3512">
      <w:pPr>
        <w:pStyle w:val="Default"/>
        <w:jc w:val="center"/>
        <w:rPr>
          <w:b/>
          <w:sz w:val="28"/>
          <w:szCs w:val="28"/>
          <w:u w:val="single"/>
        </w:rPr>
      </w:pPr>
      <w:r w:rsidRPr="004B3512">
        <w:rPr>
          <w:b/>
          <w:sz w:val="28"/>
          <w:szCs w:val="28"/>
          <w:u w:val="single"/>
        </w:rPr>
        <w:t>Ab</w:t>
      </w:r>
      <w:r w:rsidRPr="004B3512">
        <w:rPr>
          <w:b/>
          <w:sz w:val="28"/>
          <w:szCs w:val="28"/>
          <w:u w:val="single"/>
        </w:rPr>
        <w:t>s</w:t>
      </w:r>
      <w:r w:rsidRPr="004B3512">
        <w:rPr>
          <w:b/>
          <w:sz w:val="28"/>
          <w:szCs w:val="28"/>
          <w:u w:val="single"/>
        </w:rPr>
        <w:t>tract</w:t>
      </w:r>
    </w:p>
    <w:p w:rsidR="004B3512" w:rsidRDefault="004B3512" w:rsidP="004B3512">
      <w:pPr>
        <w:pStyle w:val="Default"/>
        <w:jc w:val="center"/>
      </w:pPr>
      <w:r>
        <w:rPr>
          <w:sz w:val="18"/>
          <w:szCs w:val="18"/>
        </w:rPr>
        <w:t>Dr.</w:t>
      </w:r>
      <w:r w:rsidRPr="004B3512"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Sha</w:t>
      </w:r>
      <w:r>
        <w:rPr>
          <w:sz w:val="18"/>
          <w:szCs w:val="18"/>
        </w:rPr>
        <w:t>s</w:t>
      </w:r>
      <w:r>
        <w:rPr>
          <w:sz w:val="18"/>
          <w:szCs w:val="18"/>
        </w:rPr>
        <w:t>hank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Bhargava</w:t>
      </w:r>
      <w:proofErr w:type="spellEnd"/>
      <w:r>
        <w:rPr>
          <w:sz w:val="18"/>
          <w:szCs w:val="18"/>
        </w:rPr>
        <w:t xml:space="preserve">, Dr. </w:t>
      </w:r>
      <w:proofErr w:type="spellStart"/>
      <w:r>
        <w:rPr>
          <w:sz w:val="18"/>
          <w:szCs w:val="18"/>
        </w:rPr>
        <w:t>Kri</w:t>
      </w:r>
      <w:r>
        <w:rPr>
          <w:sz w:val="18"/>
          <w:szCs w:val="18"/>
        </w:rPr>
        <w:t>s</w:t>
      </w:r>
      <w:r>
        <w:rPr>
          <w:sz w:val="18"/>
          <w:szCs w:val="18"/>
        </w:rPr>
        <w:t>hnendra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Varma</w:t>
      </w:r>
      <w:proofErr w:type="spellEnd"/>
      <w:r>
        <w:rPr>
          <w:sz w:val="18"/>
          <w:szCs w:val="18"/>
        </w:rPr>
        <w:t xml:space="preserve">, Dr. </w:t>
      </w:r>
      <w:proofErr w:type="spellStart"/>
      <w:r>
        <w:rPr>
          <w:sz w:val="18"/>
          <w:szCs w:val="18"/>
        </w:rPr>
        <w:t>Kiran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Kumre</w:t>
      </w:r>
      <w:proofErr w:type="spellEnd"/>
      <w:r>
        <w:rPr>
          <w:sz w:val="18"/>
          <w:szCs w:val="18"/>
        </w:rPr>
        <w:t>.</w:t>
      </w:r>
    </w:p>
    <w:p w:rsidR="004B3512" w:rsidRDefault="004B3512" w:rsidP="004B3512">
      <w:pPr>
        <w:pStyle w:val="Default"/>
        <w:rPr>
          <w:sz w:val="18"/>
          <w:szCs w:val="18"/>
        </w:rPr>
      </w:pPr>
      <w:proofErr w:type="gramStart"/>
      <w:r>
        <w:rPr>
          <w:b/>
          <w:bCs/>
          <w:sz w:val="18"/>
          <w:szCs w:val="18"/>
        </w:rPr>
        <w:t xml:space="preserve">BACKGROUND </w:t>
      </w:r>
      <w:r>
        <w:rPr>
          <w:sz w:val="18"/>
          <w:szCs w:val="18"/>
        </w:rPr>
        <w:t>:</w:t>
      </w:r>
      <w:proofErr w:type="gram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Melasma</w:t>
      </w:r>
      <w:proofErr w:type="spellEnd"/>
      <w:r>
        <w:rPr>
          <w:sz w:val="18"/>
          <w:szCs w:val="18"/>
        </w:rPr>
        <w:t xml:space="preserve"> is a chronic skin disorder that results in symmetrical, blotchy, brownish facial pigmentation. </w:t>
      </w:r>
      <w:r>
        <w:rPr>
          <w:b/>
          <w:bCs/>
          <w:sz w:val="18"/>
          <w:szCs w:val="18"/>
        </w:rPr>
        <w:t xml:space="preserve">AIM: </w:t>
      </w:r>
      <w:r>
        <w:rPr>
          <w:sz w:val="18"/>
          <w:szCs w:val="18"/>
        </w:rPr>
        <w:t xml:space="preserve">To study the hormonal profile (T3, T4, TSH, </w:t>
      </w:r>
      <w:proofErr w:type="spellStart"/>
      <w:r>
        <w:rPr>
          <w:sz w:val="18"/>
          <w:szCs w:val="18"/>
        </w:rPr>
        <w:t>Oestrogen</w:t>
      </w:r>
      <w:proofErr w:type="spellEnd"/>
      <w:r>
        <w:rPr>
          <w:sz w:val="18"/>
          <w:szCs w:val="18"/>
        </w:rPr>
        <w:t xml:space="preserve">, Progesterone, </w:t>
      </w:r>
      <w:proofErr w:type="gramStart"/>
      <w:r>
        <w:rPr>
          <w:sz w:val="18"/>
          <w:szCs w:val="18"/>
        </w:rPr>
        <w:t>Prolacti</w:t>
      </w:r>
      <w:r>
        <w:rPr>
          <w:sz w:val="18"/>
          <w:szCs w:val="18"/>
        </w:rPr>
        <w:t>n</w:t>
      </w:r>
      <w:proofErr w:type="gramEnd"/>
      <w:r>
        <w:rPr>
          <w:sz w:val="18"/>
          <w:szCs w:val="18"/>
        </w:rPr>
        <w:t xml:space="preserve">) in female </w:t>
      </w:r>
      <w:proofErr w:type="spellStart"/>
      <w:r>
        <w:rPr>
          <w:sz w:val="18"/>
          <w:szCs w:val="18"/>
        </w:rPr>
        <w:t>melasma</w:t>
      </w:r>
      <w:proofErr w:type="spellEnd"/>
      <w:r>
        <w:rPr>
          <w:sz w:val="18"/>
          <w:szCs w:val="18"/>
        </w:rPr>
        <w:t xml:space="preserve"> patients. </w:t>
      </w:r>
      <w:proofErr w:type="gramStart"/>
      <w:r>
        <w:rPr>
          <w:b/>
          <w:bCs/>
          <w:sz w:val="18"/>
          <w:szCs w:val="18"/>
        </w:rPr>
        <w:t xml:space="preserve">OBJECTIVES </w:t>
      </w:r>
      <w:r>
        <w:rPr>
          <w:sz w:val="18"/>
          <w:szCs w:val="18"/>
        </w:rPr>
        <w:t>:</w:t>
      </w:r>
      <w:r>
        <w:rPr>
          <w:sz w:val="18"/>
          <w:szCs w:val="18"/>
        </w:rPr>
        <w:t>To</w:t>
      </w:r>
      <w:proofErr w:type="gramEnd"/>
      <w:r>
        <w:rPr>
          <w:sz w:val="18"/>
          <w:szCs w:val="18"/>
        </w:rPr>
        <w:t xml:space="preserve"> study the hormonal profile (Sr. </w:t>
      </w:r>
      <w:proofErr w:type="spellStart"/>
      <w:r>
        <w:rPr>
          <w:sz w:val="18"/>
          <w:szCs w:val="18"/>
        </w:rPr>
        <w:t>oestrogen</w:t>
      </w:r>
      <w:proofErr w:type="spellEnd"/>
      <w:r>
        <w:rPr>
          <w:sz w:val="18"/>
          <w:szCs w:val="18"/>
        </w:rPr>
        <w:t xml:space="preserve">, progesterone, prolactin, T3, T4 and TSH) and hormonal imbalance in female </w:t>
      </w:r>
      <w:proofErr w:type="spellStart"/>
      <w:r>
        <w:rPr>
          <w:sz w:val="18"/>
          <w:szCs w:val="18"/>
        </w:rPr>
        <w:t>melasma</w:t>
      </w:r>
      <w:proofErr w:type="spellEnd"/>
      <w:r>
        <w:rPr>
          <w:sz w:val="18"/>
          <w:szCs w:val="18"/>
        </w:rPr>
        <w:t xml:space="preserve"> patients attending Dermatology OPD of CRGH within 1 year by corre</w:t>
      </w:r>
      <w:r>
        <w:rPr>
          <w:sz w:val="18"/>
          <w:szCs w:val="18"/>
        </w:rPr>
        <w:t xml:space="preserve">lating with the normal levels. </w:t>
      </w:r>
      <w:r>
        <w:rPr>
          <w:b/>
          <w:bCs/>
          <w:sz w:val="18"/>
          <w:szCs w:val="18"/>
        </w:rPr>
        <w:t xml:space="preserve">MATERIALS AND </w:t>
      </w:r>
      <w:proofErr w:type="gramStart"/>
      <w:r>
        <w:rPr>
          <w:b/>
          <w:bCs/>
          <w:sz w:val="18"/>
          <w:szCs w:val="18"/>
        </w:rPr>
        <w:t xml:space="preserve">METHODS </w:t>
      </w:r>
      <w:r>
        <w:rPr>
          <w:sz w:val="18"/>
          <w:szCs w:val="18"/>
        </w:rPr>
        <w:t>:</w:t>
      </w:r>
      <w:proofErr w:type="gramEnd"/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Sixty-six female patients suffering from </w:t>
      </w:r>
      <w:proofErr w:type="spellStart"/>
      <w:r>
        <w:rPr>
          <w:sz w:val="18"/>
          <w:szCs w:val="18"/>
        </w:rPr>
        <w:t>melasma</w:t>
      </w:r>
      <w:proofErr w:type="spellEnd"/>
      <w:r>
        <w:rPr>
          <w:sz w:val="18"/>
          <w:szCs w:val="18"/>
        </w:rPr>
        <w:t xml:space="preserve"> between the ages of 15-45 years were enrolled in the study. Patients were investigated for various hormone levels, i.e. T3, T4, TSH, </w:t>
      </w:r>
      <w:proofErr w:type="spellStart"/>
      <w:r>
        <w:rPr>
          <w:sz w:val="18"/>
          <w:szCs w:val="18"/>
        </w:rPr>
        <w:t>Oestrogen</w:t>
      </w:r>
      <w:proofErr w:type="spellEnd"/>
      <w:r>
        <w:rPr>
          <w:sz w:val="18"/>
          <w:szCs w:val="18"/>
        </w:rPr>
        <w:t xml:space="preserve">, Progesterone, </w:t>
      </w:r>
      <w:proofErr w:type="gramStart"/>
      <w:r>
        <w:rPr>
          <w:sz w:val="18"/>
          <w:szCs w:val="18"/>
        </w:rPr>
        <w:t>Prolactin</w:t>
      </w:r>
      <w:proofErr w:type="gramEnd"/>
      <w:r>
        <w:rPr>
          <w:sz w:val="18"/>
          <w:szCs w:val="18"/>
        </w:rPr>
        <w:t xml:space="preserve"> at any time of their menstrual cycle and their values estimated according to Follicular (FP)</w:t>
      </w:r>
      <w:r>
        <w:rPr>
          <w:sz w:val="18"/>
          <w:szCs w:val="18"/>
        </w:rPr>
        <w:t xml:space="preserve"> and Luteal Phase (LP) values. </w:t>
      </w:r>
      <w:proofErr w:type="gramStart"/>
      <w:r>
        <w:rPr>
          <w:b/>
          <w:bCs/>
          <w:sz w:val="18"/>
          <w:szCs w:val="18"/>
        </w:rPr>
        <w:t xml:space="preserve">RESULTS </w:t>
      </w:r>
      <w:r>
        <w:rPr>
          <w:sz w:val="18"/>
          <w:szCs w:val="18"/>
        </w:rPr>
        <w:t>:</w:t>
      </w:r>
      <w:proofErr w:type="gramEnd"/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Amongst the sixty-six patients only 18 (27.3%) had normal values for </w:t>
      </w:r>
      <w:proofErr w:type="spellStart"/>
      <w:r>
        <w:rPr>
          <w:sz w:val="18"/>
          <w:szCs w:val="18"/>
        </w:rPr>
        <w:t>oestrogen</w:t>
      </w:r>
      <w:proofErr w:type="spellEnd"/>
      <w:r>
        <w:rPr>
          <w:sz w:val="18"/>
          <w:szCs w:val="18"/>
        </w:rPr>
        <w:t xml:space="preserve">, while the remaining 48 patients (72.7%) had deranged values (Mostly increased). Out of 66 patients, progesterone level was normal in 28 (42.4%) and deranged in 38 (57.6%). Prolactin level was found normal in 59 (89.4%) and deranged in 7 (10.6%) of the patients. T3 level was found to be normal in 49 (74.2%), increased in 9 (13.6%) and decreased in 8 (12.1%) of the patients. T4 was found normal in 51 (77.3%), increased in 8 (12.1%) and decreased in 7 (10.6%) of the patients. TSH level was found normal in 43 (65.2%), increased in 18 (27.3%) and decreased in 5 (7.6%) of the patients. </w:t>
      </w:r>
    </w:p>
    <w:p w:rsidR="00961D10" w:rsidRDefault="004B3512" w:rsidP="004B3512">
      <w:pPr>
        <w:pStyle w:val="Default"/>
        <w:rPr>
          <w:sz w:val="18"/>
          <w:szCs w:val="18"/>
        </w:rPr>
      </w:pPr>
      <w:proofErr w:type="gramStart"/>
      <w:r>
        <w:rPr>
          <w:b/>
          <w:bCs/>
          <w:sz w:val="18"/>
          <w:szCs w:val="18"/>
        </w:rPr>
        <w:t xml:space="preserve">CONCLUSION </w:t>
      </w:r>
      <w:r>
        <w:rPr>
          <w:b/>
          <w:bCs/>
          <w:sz w:val="18"/>
          <w:szCs w:val="18"/>
        </w:rPr>
        <w:t>:</w:t>
      </w:r>
      <w:proofErr w:type="gramEnd"/>
      <w:r>
        <w:rPr>
          <w:b/>
          <w:bCs/>
          <w:sz w:val="18"/>
          <w:szCs w:val="18"/>
        </w:rPr>
        <w:t xml:space="preserve"> </w:t>
      </w:r>
      <w:r>
        <w:rPr>
          <w:sz w:val="18"/>
          <w:szCs w:val="18"/>
        </w:rPr>
        <w:t xml:space="preserve">It was concluded raised </w:t>
      </w:r>
      <w:proofErr w:type="spellStart"/>
      <w:r>
        <w:rPr>
          <w:sz w:val="18"/>
          <w:szCs w:val="18"/>
        </w:rPr>
        <w:t>oestrogen</w:t>
      </w:r>
      <w:proofErr w:type="spellEnd"/>
      <w:r>
        <w:rPr>
          <w:sz w:val="18"/>
          <w:szCs w:val="18"/>
        </w:rPr>
        <w:t xml:space="preserve"> and progesterone levels contribute towards the development of </w:t>
      </w:r>
      <w:proofErr w:type="spellStart"/>
      <w:r>
        <w:rPr>
          <w:sz w:val="18"/>
          <w:szCs w:val="18"/>
        </w:rPr>
        <w:t>melasma</w:t>
      </w:r>
      <w:proofErr w:type="spellEnd"/>
      <w:r>
        <w:rPr>
          <w:sz w:val="18"/>
          <w:szCs w:val="18"/>
        </w:rPr>
        <w:t xml:space="preserve">. Hypothyroidism is found to be associated with </w:t>
      </w:r>
      <w:proofErr w:type="spellStart"/>
      <w:r>
        <w:rPr>
          <w:sz w:val="18"/>
          <w:szCs w:val="18"/>
        </w:rPr>
        <w:t>melasma</w:t>
      </w:r>
      <w:proofErr w:type="spellEnd"/>
      <w:r>
        <w:rPr>
          <w:sz w:val="18"/>
          <w:szCs w:val="18"/>
        </w:rPr>
        <w:t xml:space="preserve"> in many cases.</w:t>
      </w:r>
    </w:p>
    <w:p w:rsidR="004B3512" w:rsidRDefault="004B3512" w:rsidP="004B3512">
      <w:pPr>
        <w:pStyle w:val="Default"/>
        <w:rPr>
          <w:sz w:val="18"/>
          <w:szCs w:val="18"/>
        </w:rPr>
      </w:pPr>
    </w:p>
    <w:p w:rsidR="004B3512" w:rsidRPr="004B3512" w:rsidRDefault="004B3512" w:rsidP="004B3512">
      <w:pPr>
        <w:pStyle w:val="Default"/>
        <w:jc w:val="center"/>
        <w:rPr>
          <w:i/>
          <w:sz w:val="18"/>
          <w:szCs w:val="18"/>
        </w:rPr>
      </w:pPr>
      <w:bookmarkStart w:id="0" w:name="_GoBack"/>
      <w:proofErr w:type="gramStart"/>
      <w:r w:rsidRPr="004B3512">
        <w:rPr>
          <w:i/>
          <w:sz w:val="18"/>
          <w:szCs w:val="18"/>
        </w:rPr>
        <w:t>Email :</w:t>
      </w:r>
      <w:proofErr w:type="gramEnd"/>
      <w:r w:rsidRPr="004B3512">
        <w:rPr>
          <w:i/>
          <w:sz w:val="18"/>
          <w:szCs w:val="18"/>
        </w:rPr>
        <w:t xml:space="preserve"> </w:t>
      </w:r>
      <w:r w:rsidRPr="004B3512">
        <w:rPr>
          <w:i/>
          <w:sz w:val="18"/>
          <w:szCs w:val="18"/>
        </w:rPr>
        <w:t>s</w:t>
      </w:r>
      <w:r w:rsidRPr="004B3512">
        <w:rPr>
          <w:i/>
          <w:sz w:val="18"/>
          <w:szCs w:val="18"/>
        </w:rPr>
        <w:t>ha</w:t>
      </w:r>
      <w:r w:rsidRPr="004B3512">
        <w:rPr>
          <w:i/>
          <w:sz w:val="18"/>
          <w:szCs w:val="18"/>
        </w:rPr>
        <w:t>s</w:t>
      </w:r>
      <w:r w:rsidRPr="004B3512">
        <w:rPr>
          <w:i/>
          <w:sz w:val="18"/>
          <w:szCs w:val="18"/>
        </w:rPr>
        <w:t>hank2811@gmail.com</w:t>
      </w:r>
      <w:bookmarkEnd w:id="0"/>
    </w:p>
    <w:sectPr w:rsidR="004B3512" w:rsidRPr="004B3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512"/>
    <w:rsid w:val="004B3512"/>
    <w:rsid w:val="00961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B351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B351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Shashank</dc:creator>
  <cp:lastModifiedBy>Shashank</cp:lastModifiedBy>
  <cp:revision>1</cp:revision>
  <dcterms:created xsi:type="dcterms:W3CDTF">2017-05-07T15:20:00Z</dcterms:created>
  <dcterms:modified xsi:type="dcterms:W3CDTF">2017-05-07T15:25:00Z</dcterms:modified>
</cp:coreProperties>
</file>