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CF3" w:rsidRDefault="005E4CF3" w:rsidP="00693134">
      <w:pPr>
        <w:pStyle w:val="a3"/>
        <w:spacing w:line="480" w:lineRule="auto"/>
        <w:rPr>
          <w:color w:val="000000"/>
          <w:sz w:val="27"/>
          <w:szCs w:val="27"/>
        </w:rPr>
      </w:pPr>
      <w:r>
        <w:rPr>
          <w:color w:val="000000"/>
          <w:sz w:val="27"/>
          <w:szCs w:val="27"/>
        </w:rPr>
        <w:t xml:space="preserve">Title: </w:t>
      </w:r>
      <w:bookmarkStart w:id="0" w:name="_GoBack"/>
      <w:r>
        <w:rPr>
          <w:color w:val="000000"/>
          <w:sz w:val="27"/>
          <w:szCs w:val="27"/>
        </w:rPr>
        <w:t>PUVA - Induced Skin Cancer in Dark-Skin Patient, case report</w:t>
      </w:r>
      <w:bookmarkEnd w:id="0"/>
    </w:p>
    <w:p w:rsidR="005E4CF3" w:rsidRDefault="005E4CF3" w:rsidP="00693134">
      <w:pPr>
        <w:pStyle w:val="a3"/>
        <w:spacing w:line="480" w:lineRule="auto"/>
        <w:rPr>
          <w:color w:val="000000"/>
          <w:sz w:val="27"/>
          <w:szCs w:val="27"/>
        </w:rPr>
      </w:pPr>
      <w:r w:rsidRPr="005E4CF3">
        <w:rPr>
          <w:color w:val="000000"/>
          <w:sz w:val="27"/>
          <w:szCs w:val="27"/>
        </w:rPr>
        <w:t>Authors:</w:t>
      </w:r>
      <w:r w:rsidRPr="005E4CF3">
        <w:t xml:space="preserve"> </w:t>
      </w:r>
      <w:r w:rsidRPr="005E4CF3">
        <w:rPr>
          <w:color w:val="000000"/>
          <w:sz w:val="27"/>
          <w:szCs w:val="27"/>
        </w:rPr>
        <w:t>Ahmed Aljaber</w:t>
      </w:r>
      <w:r>
        <w:rPr>
          <w:vertAlign w:val="superscript"/>
        </w:rPr>
        <w:t>1</w:t>
      </w:r>
      <w:r>
        <w:t>,</w:t>
      </w:r>
      <w:r w:rsidRPr="005E4CF3">
        <w:t xml:space="preserve"> </w:t>
      </w:r>
      <w:r w:rsidRPr="005E4CF3">
        <w:rPr>
          <w:color w:val="000000"/>
          <w:sz w:val="27"/>
          <w:szCs w:val="27"/>
        </w:rPr>
        <w:t xml:space="preserve">Youssef </w:t>
      </w:r>
      <w:r>
        <w:rPr>
          <w:color w:val="000000"/>
          <w:sz w:val="27"/>
          <w:szCs w:val="27"/>
        </w:rPr>
        <w:t xml:space="preserve"> </w:t>
      </w:r>
      <w:r w:rsidRPr="005E4CF3">
        <w:rPr>
          <w:color w:val="000000"/>
          <w:sz w:val="27"/>
          <w:szCs w:val="27"/>
        </w:rPr>
        <w:t>Binamer</w:t>
      </w:r>
      <w:r>
        <w:rPr>
          <w:color w:val="000000"/>
          <w:sz w:val="27"/>
          <w:szCs w:val="27"/>
          <w:vertAlign w:val="superscript"/>
        </w:rPr>
        <w:t>2</w:t>
      </w:r>
      <w:r w:rsidRPr="005E4CF3">
        <w:rPr>
          <w:color w:val="000000"/>
          <w:sz w:val="27"/>
          <w:szCs w:val="27"/>
        </w:rPr>
        <w:t>, MD, FRCPC, DABD, FAAD</w:t>
      </w:r>
    </w:p>
    <w:p w:rsidR="005E4CF3" w:rsidRDefault="005E4CF3" w:rsidP="00693134">
      <w:pPr>
        <w:pStyle w:val="a3"/>
        <w:spacing w:line="480" w:lineRule="auto"/>
        <w:rPr>
          <w:color w:val="000000"/>
          <w:sz w:val="27"/>
          <w:szCs w:val="27"/>
        </w:rPr>
      </w:pPr>
      <w:r>
        <w:rPr>
          <w:color w:val="000000"/>
          <w:sz w:val="27"/>
          <w:szCs w:val="27"/>
        </w:rPr>
        <w:t xml:space="preserve">Affiliations: </w:t>
      </w:r>
      <w:r>
        <w:rPr>
          <w:color w:val="000000"/>
          <w:sz w:val="27"/>
          <w:szCs w:val="27"/>
          <w:vertAlign w:val="superscript"/>
        </w:rPr>
        <w:t>1</w:t>
      </w:r>
      <w:r>
        <w:rPr>
          <w:color w:val="000000"/>
          <w:sz w:val="27"/>
          <w:szCs w:val="27"/>
        </w:rPr>
        <w:t xml:space="preserve">Medical intern, </w:t>
      </w:r>
      <w:r w:rsidRPr="005E4CF3">
        <w:rPr>
          <w:color w:val="000000"/>
          <w:sz w:val="27"/>
          <w:szCs w:val="27"/>
          <w:vertAlign w:val="superscript"/>
        </w:rPr>
        <w:t>2</w:t>
      </w:r>
      <w:r>
        <w:rPr>
          <w:color w:val="000000"/>
          <w:sz w:val="27"/>
          <w:szCs w:val="27"/>
        </w:rPr>
        <w:t>Consultant dermatology, King Faisal Specialist Hospital and Research Center, Riyadh, Saudi Arabia</w:t>
      </w:r>
    </w:p>
    <w:p w:rsidR="00E03616" w:rsidRPr="005E4CF3" w:rsidRDefault="00E03616" w:rsidP="00693134">
      <w:pPr>
        <w:spacing w:line="480" w:lineRule="auto"/>
        <w:rPr>
          <w:rFonts w:hint="cs"/>
          <w:rtl/>
        </w:rPr>
      </w:pPr>
    </w:p>
    <w:p w:rsidR="005E4CF3" w:rsidRDefault="005E4CF3" w:rsidP="00693134">
      <w:pPr>
        <w:spacing w:line="480" w:lineRule="auto"/>
        <w:rPr>
          <w:rFonts w:hint="cs"/>
          <w:rtl/>
        </w:rPr>
      </w:pPr>
    </w:p>
    <w:p w:rsidR="005E4CF3" w:rsidRDefault="005E4CF3" w:rsidP="00693134">
      <w:pPr>
        <w:pStyle w:val="a3"/>
        <w:spacing w:line="480" w:lineRule="auto"/>
        <w:rPr>
          <w:color w:val="000000"/>
          <w:sz w:val="27"/>
          <w:szCs w:val="27"/>
        </w:rPr>
      </w:pPr>
      <w:r>
        <w:rPr>
          <w:color w:val="000000"/>
          <w:sz w:val="27"/>
          <w:szCs w:val="27"/>
        </w:rPr>
        <w:t xml:space="preserve">Abstract: Non-melanoma skin cancer (NMSC) is the most common cancer worldwide. Many risk factors have been identified, e.g. Genetic factors, ethnicity, skin-type, and iatrogenic. The main iatrogenic causes are radiation and drugs, mainly immunosuppressive medications and oral </w:t>
      </w:r>
      <w:proofErr w:type="spellStart"/>
      <w:r>
        <w:rPr>
          <w:color w:val="000000"/>
          <w:sz w:val="27"/>
          <w:szCs w:val="27"/>
        </w:rPr>
        <w:t>Psoralen</w:t>
      </w:r>
      <w:proofErr w:type="spellEnd"/>
      <w:r>
        <w:rPr>
          <w:color w:val="000000"/>
          <w:sz w:val="27"/>
          <w:szCs w:val="27"/>
        </w:rPr>
        <w:t>-Ultraviolet A (PUVA). It is well documented in literature that exposure to more than 250 sessions of oral PUVA can predispose to skin cancer. However, this was reported in patients with fair skin and was not reported in skin of color patients.</w:t>
      </w:r>
    </w:p>
    <w:p w:rsidR="005E4CF3" w:rsidRDefault="005E4CF3" w:rsidP="00693134">
      <w:pPr>
        <w:pStyle w:val="a3"/>
        <w:spacing w:line="480" w:lineRule="auto"/>
        <w:rPr>
          <w:color w:val="000000"/>
          <w:sz w:val="27"/>
          <w:szCs w:val="27"/>
        </w:rPr>
      </w:pPr>
      <w:r>
        <w:rPr>
          <w:color w:val="000000"/>
          <w:sz w:val="27"/>
          <w:szCs w:val="27"/>
        </w:rPr>
        <w:t>We are reporting to the best of our knowledge, for the first time a case of PUVA-induced basal cell carcinoma in a type-4 skin patient, after receiving 400 sessions.</w:t>
      </w:r>
    </w:p>
    <w:p w:rsidR="00693134" w:rsidRDefault="00693134" w:rsidP="00693134">
      <w:pPr>
        <w:pStyle w:val="a3"/>
        <w:rPr>
          <w:color w:val="000000"/>
          <w:sz w:val="27"/>
          <w:szCs w:val="27"/>
        </w:rPr>
      </w:pPr>
    </w:p>
    <w:p w:rsidR="00693134" w:rsidRDefault="00693134" w:rsidP="00693134">
      <w:pPr>
        <w:pStyle w:val="a3"/>
        <w:rPr>
          <w:color w:val="000000"/>
          <w:sz w:val="27"/>
          <w:szCs w:val="27"/>
        </w:rPr>
      </w:pPr>
    </w:p>
    <w:p w:rsidR="00693134" w:rsidRDefault="00693134" w:rsidP="00693134">
      <w:pPr>
        <w:pStyle w:val="a3"/>
        <w:rPr>
          <w:color w:val="000000"/>
          <w:sz w:val="27"/>
          <w:szCs w:val="27"/>
        </w:rPr>
      </w:pPr>
    </w:p>
    <w:p w:rsidR="00693134" w:rsidRDefault="00693134" w:rsidP="00693134">
      <w:pPr>
        <w:pStyle w:val="a3"/>
        <w:rPr>
          <w:color w:val="000000"/>
          <w:sz w:val="27"/>
          <w:szCs w:val="27"/>
        </w:rPr>
      </w:pPr>
    </w:p>
    <w:p w:rsidR="00693134" w:rsidRDefault="00C836B0" w:rsidP="00693134">
      <w:pPr>
        <w:jc w:val="right"/>
        <w:rPr>
          <w:rFonts w:hint="cs"/>
          <w:rtl/>
          <w:lang w:val="en-AU"/>
        </w:rPr>
      </w:pPr>
      <w:r>
        <w:rPr>
          <w:lang w:val="en-AU"/>
        </w:rPr>
        <w:t>Images:</w:t>
      </w:r>
    </w:p>
    <w:p w:rsidR="00C836B0" w:rsidRDefault="00C836B0" w:rsidP="005E4CF3">
      <w:pPr>
        <w:jc w:val="right"/>
        <w:rPr>
          <w:lang w:val="en-AU"/>
        </w:rPr>
      </w:pPr>
    </w:p>
    <w:p w:rsidR="00C836B0" w:rsidRDefault="00C836B0" w:rsidP="005E4CF3">
      <w:pPr>
        <w:jc w:val="right"/>
        <w:rPr>
          <w:rFonts w:hint="cs"/>
          <w:rtl/>
          <w:lang w:val="en-AU"/>
        </w:rPr>
      </w:pPr>
      <w:r w:rsidRPr="00C836B0">
        <w:rPr>
          <w:lang w:val="en-AU"/>
        </w:rPr>
        <w:t xml:space="preserve">Fig-1: Multiple nodules on arms (CTCL) with </w:t>
      </w:r>
      <w:proofErr w:type="spellStart"/>
      <w:r w:rsidRPr="00C836B0">
        <w:rPr>
          <w:lang w:val="en-AU"/>
        </w:rPr>
        <w:t>lentigines</w:t>
      </w:r>
      <w:proofErr w:type="spellEnd"/>
      <w:r w:rsidRPr="00C836B0">
        <w:rPr>
          <w:lang w:val="en-AU"/>
        </w:rPr>
        <w:t xml:space="preserve"> on trunk</w:t>
      </w:r>
    </w:p>
    <w:p w:rsidR="00C836B0" w:rsidRDefault="00693134" w:rsidP="005E4CF3">
      <w:pPr>
        <w:jc w:val="right"/>
        <w:rPr>
          <w:rFonts w:hint="cs"/>
          <w:rtl/>
          <w:lang w:val="en-AU"/>
        </w:rPr>
      </w:pPr>
      <w:r>
        <w:rPr>
          <w:noProof/>
        </w:rPr>
        <w:drawing>
          <wp:inline distT="0" distB="0" distL="0" distR="0" wp14:anchorId="66DE69AE">
            <wp:extent cx="5273675" cy="3956685"/>
            <wp:effectExtent l="0" t="0" r="3175" b="571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3675" cy="3956685"/>
                    </a:xfrm>
                    <a:prstGeom prst="rect">
                      <a:avLst/>
                    </a:prstGeom>
                    <a:noFill/>
                  </pic:spPr>
                </pic:pic>
              </a:graphicData>
            </a:graphic>
          </wp:inline>
        </w:drawing>
      </w:r>
    </w:p>
    <w:p w:rsidR="00C836B0" w:rsidRDefault="00C836B0"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693134" w:rsidRDefault="00693134" w:rsidP="005E4CF3">
      <w:pPr>
        <w:jc w:val="right"/>
        <w:rPr>
          <w:rFonts w:hint="cs"/>
          <w:rtl/>
          <w:lang w:val="en-AU"/>
        </w:rPr>
      </w:pPr>
    </w:p>
    <w:p w:rsidR="00C836B0" w:rsidRDefault="00C836B0" w:rsidP="005E4CF3">
      <w:pPr>
        <w:jc w:val="right"/>
        <w:rPr>
          <w:lang w:val="en-AU"/>
        </w:rPr>
      </w:pPr>
      <w:r w:rsidRPr="00C836B0">
        <w:rPr>
          <w:lang w:val="en-AU"/>
        </w:rPr>
        <w:lastRenderedPageBreak/>
        <w:t xml:space="preserve">Fig-2: Multiple </w:t>
      </w:r>
      <w:proofErr w:type="spellStart"/>
      <w:r w:rsidRPr="00C836B0">
        <w:rPr>
          <w:lang w:val="en-AU"/>
        </w:rPr>
        <w:t>lentigines</w:t>
      </w:r>
      <w:proofErr w:type="spellEnd"/>
      <w:r w:rsidRPr="00C836B0">
        <w:rPr>
          <w:lang w:val="en-AU"/>
        </w:rPr>
        <w:t xml:space="preserve"> on trunk with basal cell carcinoma</w:t>
      </w:r>
    </w:p>
    <w:p w:rsidR="00693134" w:rsidRDefault="00693134" w:rsidP="005E4CF3">
      <w:pPr>
        <w:jc w:val="right"/>
        <w:rPr>
          <w:lang w:val="en-AU"/>
        </w:rPr>
      </w:pPr>
    </w:p>
    <w:p w:rsidR="00693134" w:rsidRPr="00693134" w:rsidRDefault="00693134" w:rsidP="005E4CF3">
      <w:pPr>
        <w:jc w:val="right"/>
        <w:rPr>
          <w:rFonts w:hint="cs"/>
          <w:rtl/>
          <w:lang w:val="en-AU"/>
        </w:rPr>
      </w:pPr>
    </w:p>
    <w:p w:rsidR="00693134" w:rsidRPr="00C836B0" w:rsidRDefault="00693134" w:rsidP="005E4CF3">
      <w:pPr>
        <w:jc w:val="right"/>
        <w:rPr>
          <w:rFonts w:hint="cs"/>
          <w:rtl/>
          <w:lang w:val="en-AU"/>
        </w:rPr>
      </w:pPr>
      <w:r>
        <w:rPr>
          <w:noProof/>
        </w:rPr>
        <w:drawing>
          <wp:inline distT="0" distB="0" distL="0" distR="0" wp14:anchorId="139FDE71">
            <wp:extent cx="5273675" cy="7035165"/>
            <wp:effectExtent l="0" t="0" r="3175"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3675" cy="7035165"/>
                    </a:xfrm>
                    <a:prstGeom prst="rect">
                      <a:avLst/>
                    </a:prstGeom>
                    <a:noFill/>
                  </pic:spPr>
                </pic:pic>
              </a:graphicData>
            </a:graphic>
          </wp:inline>
        </w:drawing>
      </w:r>
    </w:p>
    <w:sectPr w:rsidR="00693134" w:rsidRPr="00C836B0" w:rsidSect="00B75E6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CF3"/>
    <w:rsid w:val="005E4CF3"/>
    <w:rsid w:val="00693134"/>
    <w:rsid w:val="00B75E6D"/>
    <w:rsid w:val="00C836B0"/>
    <w:rsid w:val="00E036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4CF3"/>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Char"/>
    <w:uiPriority w:val="99"/>
    <w:semiHidden/>
    <w:unhideWhenUsed/>
    <w:rsid w:val="00C836B0"/>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C836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4CF3"/>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Char"/>
    <w:uiPriority w:val="99"/>
    <w:semiHidden/>
    <w:unhideWhenUsed/>
    <w:rsid w:val="00C836B0"/>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C83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44438">
      <w:bodyDiv w:val="1"/>
      <w:marLeft w:val="0"/>
      <w:marRight w:val="0"/>
      <w:marTop w:val="0"/>
      <w:marBottom w:val="0"/>
      <w:divBdr>
        <w:top w:val="none" w:sz="0" w:space="0" w:color="auto"/>
        <w:left w:val="none" w:sz="0" w:space="0" w:color="auto"/>
        <w:bottom w:val="none" w:sz="0" w:space="0" w:color="auto"/>
        <w:right w:val="none" w:sz="0" w:space="0" w:color="auto"/>
      </w:divBdr>
    </w:div>
    <w:div w:id="1696809149">
      <w:bodyDiv w:val="1"/>
      <w:marLeft w:val="0"/>
      <w:marRight w:val="0"/>
      <w:marTop w:val="0"/>
      <w:marBottom w:val="0"/>
      <w:divBdr>
        <w:top w:val="none" w:sz="0" w:space="0" w:color="auto"/>
        <w:left w:val="none" w:sz="0" w:space="0" w:color="auto"/>
        <w:bottom w:val="none" w:sz="0" w:space="0" w:color="auto"/>
        <w:right w:val="none" w:sz="0" w:space="0" w:color="auto"/>
      </w:divBdr>
    </w:div>
    <w:div w:id="191489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166</Words>
  <Characters>952</Characters>
  <Application>Microsoft Office Word</Application>
  <DocSecurity>0</DocSecurity>
  <Lines>7</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2017-09-04T10:37:00Z</dcterms:created>
  <dcterms:modified xsi:type="dcterms:W3CDTF">2017-09-04T11:19:00Z</dcterms:modified>
</cp:coreProperties>
</file>