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373EE6" w:rsidRPr="00373EE6">
        <w:rPr>
          <w:rFonts w:eastAsia="MS PGothic" w:hAnsi="Arial"/>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132.75pt">
            <v:imagedata r:id="rId8" o:title="18884_10151508629258695_151955933_n"/>
          </v:shape>
        </w:pict>
      </w:r>
    </w:p>
    <w:p w:rsidR="00F71C82" w:rsidRDefault="00F71C82" w:rsidP="00F71C82">
      <w:pPr>
        <w:spacing w:line="480" w:lineRule="auto"/>
        <w:jc w:val="center"/>
        <w:outlineLvl w:val="0"/>
        <w:rPr>
          <w:rFonts w:eastAsia="MS PGothic"/>
          <w:b/>
          <w:color w:val="000000"/>
          <w:sz w:val="28"/>
          <w:szCs w:val="28"/>
        </w:rPr>
      </w:pPr>
    </w:p>
    <w:p w:rsidR="00F71C82" w:rsidRDefault="00AC3BCD" w:rsidP="00F71C82">
      <w:pPr>
        <w:jc w:val="center"/>
        <w:outlineLvl w:val="0"/>
        <w:rPr>
          <w:rFonts w:eastAsia="Arial Unicode MS"/>
          <w:b/>
          <w:color w:val="000000"/>
          <w:u w:color="000000"/>
        </w:rPr>
      </w:pPr>
      <w:r>
        <w:rPr>
          <w:rFonts w:eastAsia="MS PGothic"/>
          <w:b/>
          <w:color w:val="000000"/>
          <w:sz w:val="28"/>
          <w:szCs w:val="28"/>
        </w:rPr>
        <w:t xml:space="preserve">Title: </w:t>
      </w:r>
      <w:r w:rsidR="00F71C82" w:rsidRPr="0000150C">
        <w:rPr>
          <w:rFonts w:eastAsia="Arial Unicode MS"/>
          <w:b/>
          <w:i/>
          <w:color w:val="000000"/>
          <w:u w:color="000000"/>
        </w:rPr>
        <w:t>Pityrosporum</w:t>
      </w:r>
      <w:r w:rsidR="00F71C82" w:rsidRPr="0000150C">
        <w:rPr>
          <w:rFonts w:eastAsia="Arial Unicode MS"/>
          <w:b/>
          <w:color w:val="000000"/>
          <w:u w:color="000000"/>
        </w:rPr>
        <w:t xml:space="preserve"> follicultis presenting as targetoid lesions in Polycythemia vera: </w:t>
      </w:r>
    </w:p>
    <w:p w:rsidR="00AC3BCD" w:rsidRPr="00F71C82" w:rsidRDefault="00E157CD" w:rsidP="00F71C82">
      <w:pPr>
        <w:jc w:val="center"/>
        <w:outlineLvl w:val="0"/>
        <w:rPr>
          <w:rFonts w:eastAsia="Arial Unicode MS"/>
          <w:b/>
          <w:color w:val="000000"/>
          <w:u w:color="000000"/>
        </w:rPr>
      </w:pPr>
      <w:r>
        <w:rPr>
          <w:rFonts w:eastAsia="Arial Unicode MS"/>
          <w:b/>
          <w:color w:val="000000"/>
          <w:u w:color="000000"/>
        </w:rPr>
        <w:t>A Case R</w:t>
      </w:r>
      <w:r w:rsidR="00F71C82" w:rsidRPr="0000150C">
        <w:rPr>
          <w:rFonts w:eastAsia="Arial Unicode MS"/>
          <w:b/>
          <w:color w:val="000000"/>
          <w:u w:color="000000"/>
        </w:rPr>
        <w:t>eport in a 52 year old Filipino male</w:t>
      </w:r>
    </w:p>
    <w:p w:rsidR="00F71C82" w:rsidRDefault="00AC3BCD" w:rsidP="00F71C82">
      <w:pPr>
        <w:outlineLvl w:val="0"/>
        <w:rPr>
          <w:rFonts w:eastAsia="MS PGothic" w:hAnsi="Arial"/>
          <w:color w:val="000000"/>
        </w:rPr>
      </w:pPr>
      <w:r>
        <w:rPr>
          <w:rFonts w:eastAsia="MS PGothic" w:hAnsi="Arial"/>
          <w:color w:val="000000"/>
        </w:rPr>
        <w:br/>
      </w:r>
      <w:r w:rsidR="00F71C82">
        <w:rPr>
          <w:b/>
          <w:sz w:val="28"/>
          <w:szCs w:val="28"/>
        </w:rPr>
        <w:t xml:space="preserve">      </w:t>
      </w:r>
      <w:r>
        <w:rPr>
          <w:b/>
          <w:sz w:val="28"/>
          <w:szCs w:val="28"/>
        </w:rPr>
        <w:t xml:space="preserve">  </w:t>
      </w:r>
      <w:r w:rsidRPr="00F71C82">
        <w:rPr>
          <w:rFonts w:eastAsia="MS PGothic" w:hAnsi="Arial"/>
          <w:color w:val="000000"/>
        </w:rPr>
        <w:t xml:space="preserve">Name: </w:t>
      </w:r>
    </w:p>
    <w:p w:rsidR="00F71C82" w:rsidRDefault="00F71C82" w:rsidP="00F71C82">
      <w:pPr>
        <w:ind w:firstLine="708"/>
        <w:outlineLvl w:val="0"/>
        <w:rPr>
          <w:rFonts w:eastAsia="Arial Unicode MS"/>
          <w:color w:val="000000"/>
          <w:u w:color="000000"/>
        </w:rPr>
      </w:pPr>
      <w:r>
        <w:rPr>
          <w:rFonts w:eastAsia="MS PGothic" w:hAnsi="Arial"/>
          <w:color w:val="000000"/>
        </w:rPr>
        <w:t xml:space="preserve">Main author: </w:t>
      </w:r>
      <w:r w:rsidRPr="00F71C82">
        <w:rPr>
          <w:rFonts w:eastAsia="Arial Unicode MS"/>
          <w:color w:val="000000"/>
          <w:u w:color="000000"/>
        </w:rPr>
        <w:t>Troy Michael P.Dizon M.D</w:t>
      </w:r>
    </w:p>
    <w:p w:rsidR="00F71C82" w:rsidRPr="00F71C82" w:rsidRDefault="00F71C82" w:rsidP="00F71C82">
      <w:pPr>
        <w:outlineLvl w:val="0"/>
        <w:rPr>
          <w:rFonts w:eastAsia="Arial Unicode MS"/>
          <w:color w:val="000000"/>
          <w:u w:color="000000"/>
        </w:rPr>
      </w:pPr>
      <w:r>
        <w:rPr>
          <w:rFonts w:eastAsia="Arial Unicode MS"/>
          <w:color w:val="000000"/>
          <w:u w:color="000000"/>
        </w:rPr>
        <w:t xml:space="preserve">            Co-authors:  </w:t>
      </w:r>
      <w:r w:rsidRPr="00F71C82">
        <w:rPr>
          <w:rFonts w:eastAsia="Arial Unicode MS"/>
          <w:color w:val="000000"/>
          <w:u w:color="000000"/>
        </w:rPr>
        <w:t>Ma Luisa Concepcion M.D</w:t>
      </w:r>
    </w:p>
    <w:p w:rsidR="00AC3BCD" w:rsidRPr="00F71C82" w:rsidRDefault="00F71C82" w:rsidP="00F71C82">
      <w:pPr>
        <w:rPr>
          <w:rFonts w:eastAsia="MS PGothic" w:hAnsi="Arial"/>
          <w:color w:val="000000"/>
        </w:rPr>
      </w:pPr>
      <w:r>
        <w:rPr>
          <w:rFonts w:eastAsia="Arial Unicode MS"/>
          <w:color w:val="000000"/>
          <w:u w:color="000000"/>
        </w:rPr>
        <w:tab/>
        <w:t xml:space="preserve">     </w:t>
      </w:r>
      <w:r>
        <w:rPr>
          <w:rFonts w:eastAsia="Arial Unicode MS"/>
          <w:color w:val="000000"/>
          <w:u w:color="000000"/>
        </w:rPr>
        <w:tab/>
        <w:t xml:space="preserve">          </w:t>
      </w:r>
      <w:r w:rsidRPr="00F71C82">
        <w:rPr>
          <w:rFonts w:eastAsia="Arial Unicode MS"/>
          <w:color w:val="000000"/>
          <w:u w:color="000000"/>
        </w:rPr>
        <w:t>Johannes Dayrit M.D</w:t>
      </w:r>
    </w:p>
    <w:p w:rsidR="00AC3BCD" w:rsidRDefault="00F71C82" w:rsidP="00F71C82">
      <w:pPr>
        <w:ind w:left="12"/>
        <w:rPr>
          <w:rFonts w:eastAsia="MS PGothic" w:hAnsi="Arial"/>
          <w:color w:val="000000"/>
        </w:rPr>
      </w:pPr>
      <w:r>
        <w:t xml:space="preserve">         </w:t>
      </w:r>
      <w:r w:rsidR="00E157CD">
        <w:t xml:space="preserve">   </w:t>
      </w:r>
      <w:r w:rsidRPr="00F71C82">
        <w:t>De La Salle University Medical Center, Dasm</w:t>
      </w:r>
      <w:r>
        <w:t xml:space="preserve">arinas </w:t>
      </w:r>
      <w:r w:rsidRPr="00F71C82">
        <w:t>City ,Cavite</w:t>
      </w:r>
    </w:p>
    <w:p w:rsidR="00AC3BCD" w:rsidRDefault="00F71C82" w:rsidP="00F71C82">
      <w:pPr>
        <w:tabs>
          <w:tab w:val="left" w:pos="6900"/>
        </w:tabs>
        <w:rPr>
          <w:rFonts w:eastAsia="Batang"/>
          <w:color w:val="0000FF"/>
          <w:sz w:val="36"/>
          <w:szCs w:val="36"/>
        </w:rPr>
      </w:pPr>
      <w:r>
        <w:rPr>
          <w:rFonts w:eastAsia="Batang"/>
          <w:color w:val="0000FF"/>
          <w:sz w:val="36"/>
          <w:szCs w:val="36"/>
        </w:rPr>
        <w:tab/>
      </w:r>
    </w:p>
    <w:p w:rsidR="00F71C82" w:rsidRPr="002A391C" w:rsidRDefault="00F71C82" w:rsidP="00F71C82">
      <w:pPr>
        <w:autoSpaceDE w:val="0"/>
        <w:autoSpaceDN w:val="0"/>
        <w:adjustRightInd w:val="0"/>
        <w:spacing w:line="480" w:lineRule="auto"/>
        <w:ind w:firstLine="720"/>
        <w:jc w:val="both"/>
        <w:rPr>
          <w:rFonts w:cs="Calibri"/>
          <w:color w:val="FF0000"/>
        </w:rPr>
      </w:pPr>
      <w:r>
        <w:rPr>
          <w:rFonts w:cs="Calibri"/>
        </w:rPr>
        <w:t xml:space="preserve">Yeasts of the genus </w:t>
      </w:r>
      <w:r w:rsidRPr="006A1CC8">
        <w:rPr>
          <w:rFonts w:cs="Calibri"/>
          <w:i/>
        </w:rPr>
        <w:t>Malassezia</w:t>
      </w:r>
      <w:r>
        <w:rPr>
          <w:rFonts w:cs="Calibri"/>
        </w:rPr>
        <w:t xml:space="preserve">, also as </w:t>
      </w:r>
      <w:r w:rsidRPr="006A1CC8">
        <w:rPr>
          <w:rFonts w:cs="Calibri"/>
          <w:i/>
        </w:rPr>
        <w:t>Pityrosporum</w:t>
      </w:r>
      <w:r>
        <w:rPr>
          <w:rFonts w:cs="Calibri"/>
        </w:rPr>
        <w:t xml:space="preserve"> </w:t>
      </w:r>
      <w:r w:rsidRPr="00584A00">
        <w:rPr>
          <w:rFonts w:cs="Calibri"/>
        </w:rPr>
        <w:t xml:space="preserve">are </w:t>
      </w:r>
      <w:r w:rsidRPr="0000150C">
        <w:rPr>
          <w:rFonts w:eastAsia="Calibri"/>
          <w:lang w:val="en-PH"/>
        </w:rPr>
        <w:t>opportunistic</w:t>
      </w:r>
      <w:r>
        <w:rPr>
          <w:rFonts w:eastAsia="Calibri"/>
          <w:lang w:val="en-PH"/>
        </w:rPr>
        <w:t xml:space="preserve">, </w:t>
      </w:r>
      <w:r w:rsidRPr="0000150C">
        <w:rPr>
          <w:rFonts w:eastAsia="Calibri"/>
          <w:lang w:val="en-PH"/>
        </w:rPr>
        <w:t>basidiomycetous</w:t>
      </w:r>
      <w:r>
        <w:rPr>
          <w:rFonts w:eastAsia="Calibri"/>
          <w:lang w:val="en-PH"/>
        </w:rPr>
        <w:t xml:space="preserve"> lipophilic</w:t>
      </w:r>
      <w:r w:rsidRPr="0000150C">
        <w:rPr>
          <w:rFonts w:eastAsia="Calibri"/>
          <w:lang w:val="en-PH"/>
        </w:rPr>
        <w:t xml:space="preserve"> yeasts </w:t>
      </w:r>
      <w:r>
        <w:rPr>
          <w:color w:val="000000"/>
        </w:rPr>
        <w:t>that</w:t>
      </w:r>
      <w:r w:rsidRPr="0000150C">
        <w:rPr>
          <w:color w:val="000000"/>
        </w:rPr>
        <w:t xml:space="preserve"> are constituents</w:t>
      </w:r>
      <w:r>
        <w:rPr>
          <w:color w:val="000000"/>
        </w:rPr>
        <w:t xml:space="preserve"> of the normal human skin flora </w:t>
      </w:r>
      <w:r w:rsidRPr="0000150C">
        <w:rPr>
          <w:color w:val="000000"/>
        </w:rPr>
        <w:t>responsible for a wide spe</w:t>
      </w:r>
      <w:r>
        <w:rPr>
          <w:color w:val="000000"/>
        </w:rPr>
        <w:t xml:space="preserve">ctrum of clinical manifestations. </w:t>
      </w:r>
      <w:r w:rsidRPr="006A1CC8">
        <w:rPr>
          <w:rFonts w:cs="Calibri"/>
          <w:i/>
        </w:rPr>
        <w:t>Pityrosporum</w:t>
      </w:r>
      <w:r>
        <w:rPr>
          <w:rFonts w:cs="Calibri"/>
        </w:rPr>
        <w:t xml:space="preserve"> f</w:t>
      </w:r>
      <w:r w:rsidRPr="00584A00">
        <w:rPr>
          <w:rFonts w:cs="Calibri"/>
        </w:rPr>
        <w:t>ollicul</w:t>
      </w:r>
      <w:r>
        <w:rPr>
          <w:rFonts w:cs="Calibri"/>
        </w:rPr>
        <w:t xml:space="preserve">itis is a typically a </w:t>
      </w:r>
      <w:r w:rsidRPr="00584A00">
        <w:rPr>
          <w:rFonts w:cs="Calibri"/>
        </w:rPr>
        <w:t>benign disorder that re</w:t>
      </w:r>
      <w:r>
        <w:rPr>
          <w:rFonts w:cs="Calibri"/>
        </w:rPr>
        <w:t xml:space="preserve">sults from an overgrowth of </w:t>
      </w:r>
      <w:r w:rsidRPr="006A1CC8">
        <w:rPr>
          <w:rFonts w:cs="Calibri"/>
          <w:i/>
        </w:rPr>
        <w:t>Pityrosporum</w:t>
      </w:r>
      <w:r w:rsidRPr="00584A00">
        <w:rPr>
          <w:rFonts w:cs="Calibri"/>
        </w:rPr>
        <w:t xml:space="preserve"> yeast</w:t>
      </w:r>
      <w:r>
        <w:rPr>
          <w:rFonts w:cs="Calibri"/>
        </w:rPr>
        <w:t>s that usually presents as dome</w:t>
      </w:r>
      <w:r>
        <w:rPr>
          <w:color w:val="000000"/>
        </w:rPr>
        <w:t>-</w:t>
      </w:r>
      <w:r w:rsidRPr="006E18E1">
        <w:rPr>
          <w:color w:val="000000"/>
        </w:rPr>
        <w:t xml:space="preserve">shaped papules and </w:t>
      </w:r>
      <w:r>
        <w:rPr>
          <w:color w:val="000000"/>
        </w:rPr>
        <w:t>s</w:t>
      </w:r>
      <w:r w:rsidRPr="006E18E1">
        <w:rPr>
          <w:color w:val="000000"/>
        </w:rPr>
        <w:t>uperficial pustules on the upper back, shoulders and chest</w:t>
      </w:r>
      <w:r>
        <w:rPr>
          <w:color w:val="000000"/>
        </w:rPr>
        <w:t xml:space="preserve">. However, rare </w:t>
      </w:r>
      <w:r>
        <w:rPr>
          <w:rFonts w:cs="Calibri"/>
        </w:rPr>
        <w:t>o</w:t>
      </w:r>
      <w:r w:rsidRPr="00584A00">
        <w:rPr>
          <w:rFonts w:cs="Calibri"/>
        </w:rPr>
        <w:t>vert cutaneous manifestation</w:t>
      </w:r>
      <w:r>
        <w:rPr>
          <w:rFonts w:cs="Calibri"/>
        </w:rPr>
        <w:t>s</w:t>
      </w:r>
      <w:r w:rsidRPr="00584A00">
        <w:rPr>
          <w:rFonts w:cs="Calibri"/>
        </w:rPr>
        <w:t xml:space="preserve"> may</w:t>
      </w:r>
      <w:r>
        <w:rPr>
          <w:rFonts w:cs="Calibri"/>
        </w:rPr>
        <w:t xml:space="preserve"> be observed in severely immuno</w:t>
      </w:r>
      <w:r w:rsidRPr="00584A00">
        <w:rPr>
          <w:rFonts w:cs="Calibri"/>
        </w:rPr>
        <w:t>compromised individual</w:t>
      </w:r>
      <w:r>
        <w:rPr>
          <w:rFonts w:cs="Calibri"/>
        </w:rPr>
        <w:t>s</w:t>
      </w:r>
      <w:r w:rsidRPr="00584A00">
        <w:rPr>
          <w:rFonts w:cs="Calibri"/>
        </w:rPr>
        <w:t xml:space="preserve">. We report a </w:t>
      </w:r>
      <w:r>
        <w:rPr>
          <w:rFonts w:cs="Calibri"/>
        </w:rPr>
        <w:t xml:space="preserve">rare </w:t>
      </w:r>
      <w:r w:rsidRPr="00584A00">
        <w:rPr>
          <w:rFonts w:cs="Calibri"/>
        </w:rPr>
        <w:t xml:space="preserve">case of </w:t>
      </w:r>
      <w:r>
        <w:rPr>
          <w:rFonts w:cs="Calibri"/>
        </w:rPr>
        <w:t xml:space="preserve">a 52 year old male Filipino patient with polycythemia vera presenting as </w:t>
      </w:r>
      <w:r w:rsidRPr="006A1CC8">
        <w:rPr>
          <w:rFonts w:cs="Calibri"/>
        </w:rPr>
        <w:t>targetoid lesions</w:t>
      </w:r>
      <w:r>
        <w:rPr>
          <w:rFonts w:cs="Calibri"/>
        </w:rPr>
        <w:t xml:space="preserve">. Histopathologic examination and special staining showed </w:t>
      </w:r>
      <w:r w:rsidRPr="006A1CC8">
        <w:rPr>
          <w:rFonts w:cs="Calibri"/>
          <w:i/>
        </w:rPr>
        <w:t>Pityrosporum</w:t>
      </w:r>
      <w:r>
        <w:rPr>
          <w:rFonts w:cs="Calibri"/>
        </w:rPr>
        <w:t xml:space="preserve"> f</w:t>
      </w:r>
      <w:r w:rsidRPr="00584A00">
        <w:rPr>
          <w:rFonts w:cs="Calibri"/>
        </w:rPr>
        <w:t>ollicul</w:t>
      </w:r>
      <w:r>
        <w:rPr>
          <w:rFonts w:cs="Calibri"/>
        </w:rPr>
        <w:t>i</w:t>
      </w:r>
      <w:r w:rsidRPr="00584A00">
        <w:rPr>
          <w:rFonts w:cs="Calibri"/>
        </w:rPr>
        <w:t>tis</w:t>
      </w:r>
      <w:r>
        <w:rPr>
          <w:rFonts w:cs="Calibri"/>
        </w:rPr>
        <w:t xml:space="preserve"> with subsequent </w:t>
      </w:r>
      <w:r w:rsidRPr="00584A00">
        <w:rPr>
          <w:rFonts w:cs="Calibri"/>
        </w:rPr>
        <w:t>success</w:t>
      </w:r>
      <w:r>
        <w:rPr>
          <w:rFonts w:cs="Calibri"/>
        </w:rPr>
        <w:t>ful treatement with Fluconazole.</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E157CD" w:rsidRDefault="00E157CD" w:rsidP="00E157CD">
      <w:pPr>
        <w:ind w:firstLine="708"/>
        <w:jc w:val="both"/>
      </w:pPr>
      <w:r w:rsidRPr="00F71C82">
        <w:rPr>
          <w:rFonts w:eastAsia="Arial Unicode MS"/>
          <w:color w:val="000000"/>
          <w:u w:color="000000"/>
        </w:rPr>
        <w:t>Troy Michael P.Dizon</w:t>
      </w:r>
      <w:r w:rsidR="00AC3BCD">
        <w:t xml:space="preserve"> has completed his </w:t>
      </w:r>
      <w:r>
        <w:t>undergraduate degree in BS  Biology major in Human Biology  at De La Salle University-Dasmarinas, during which he won as  Best Thesis for his undergraduate study. He completed his degree of Doctor of Medicine at the age of 24</w:t>
      </w:r>
      <w:r w:rsidR="00AC3BCD">
        <w:t xml:space="preserve"> years from</w:t>
      </w:r>
      <w:r>
        <w:t xml:space="preserve"> De La Salle Health Sciences Institute in 2013. He was scholar, participaited in academic competitons, both local and abroad and received multiple citations during his medical school years. At present he is currently undergoing training as a second year resident in Internal Medicine at De La Salle University Medical Center</w:t>
      </w:r>
    </w:p>
    <w:p w:rsidR="00E157CD" w:rsidRDefault="00E157CD" w:rsidP="00AC3BCD">
      <w:pPr>
        <w:jc w:val="both"/>
      </w:pPr>
    </w:p>
    <w:p w:rsidR="00E157CD" w:rsidRDefault="00E157CD" w:rsidP="00AC3BCD">
      <w:pPr>
        <w:jc w:val="both"/>
      </w:pPr>
    </w:p>
    <w:p w:rsidR="00E157CD" w:rsidRPr="00E157CD" w:rsidRDefault="00E157CD" w:rsidP="00AC3BCD">
      <w:pPr>
        <w:jc w:val="both"/>
      </w:pPr>
    </w:p>
    <w:p w:rsidR="00A41107" w:rsidRPr="008A690F" w:rsidRDefault="00072E30" w:rsidP="00AC3BCD">
      <w:pPr>
        <w:autoSpaceDE w:val="0"/>
        <w:autoSpaceDN w:val="0"/>
        <w:adjustRightInd w:val="0"/>
        <w:rPr>
          <w:b/>
          <w:lang w:val="en-NZ"/>
        </w:rPr>
      </w:pPr>
      <w:r w:rsidRPr="008A690F">
        <w:rPr>
          <w:b/>
          <w:lang w:val="en-NZ"/>
        </w:rPr>
        <w:lastRenderedPageBreak/>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E157CD">
        <w:rPr>
          <w:lang w:val="en-NZ"/>
        </w:rPr>
        <w:t>Troy Michael P. Dizon</w:t>
      </w:r>
      <w:r w:rsidRPr="008A690F">
        <w:rPr>
          <w:lang w:val="en-NZ"/>
        </w:rPr>
        <w:br/>
        <w:t>Contact number:</w:t>
      </w:r>
      <w:r w:rsidR="00E157CD">
        <w:rPr>
          <w:lang w:val="en-NZ"/>
        </w:rPr>
        <w:t xml:space="preserve"> 09179061043</w:t>
      </w:r>
      <w:r w:rsidR="00E157CD">
        <w:rPr>
          <w:lang w:val="en-NZ"/>
        </w:rPr>
        <w:br/>
        <w:t>Twitter account: @tmpd28</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E157CD">
        <w:rPr>
          <w:lang w:val="en-NZ"/>
        </w:rPr>
        <w:t xml:space="preserve"> </w:t>
      </w:r>
      <w:r w:rsidR="00E157CD" w:rsidRPr="00AC0423">
        <w:rPr>
          <w:rStyle w:val="Strong"/>
          <w:b w:val="0"/>
          <w:shd w:val="clear" w:color="auto" w:fill="FFFFFF"/>
        </w:rPr>
        <w:t>Track:</w:t>
      </w:r>
      <w:r w:rsidR="00AC0423" w:rsidRPr="00AC0423">
        <w:rPr>
          <w:rStyle w:val="Strong"/>
          <w:b w:val="0"/>
          <w:shd w:val="clear" w:color="auto" w:fill="FFFFFF"/>
        </w:rPr>
        <w:t>4 Dermatological diseases</w:t>
      </w:r>
      <w:r w:rsidRPr="00AC0423">
        <w:rPr>
          <w:b/>
          <w:lang w:val="en-NZ"/>
        </w:rPr>
        <w:br/>
      </w:r>
      <w:r w:rsidRPr="008A690F">
        <w:rPr>
          <w:lang w:val="en-NZ"/>
        </w:rPr>
        <w:t>Category: Poster</w:t>
      </w:r>
      <w:r w:rsidR="00085B88" w:rsidRPr="008A690F">
        <w:rPr>
          <w:lang w:val="en-NZ"/>
        </w:rPr>
        <w:t xml:space="preserve"> presentation</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7104" w:rsidRDefault="000D7104" w:rsidP="00671A59">
      <w:r>
        <w:separator/>
      </w:r>
    </w:p>
  </w:endnote>
  <w:endnote w:type="continuationSeparator" w:id="1">
    <w:p w:rsidR="000D7104" w:rsidRDefault="000D7104"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7104" w:rsidRDefault="000D7104" w:rsidP="00671A59">
      <w:r>
        <w:separator/>
      </w:r>
    </w:p>
  </w:footnote>
  <w:footnote w:type="continuationSeparator" w:id="1">
    <w:p w:rsidR="000D7104" w:rsidRDefault="000D7104" w:rsidP="00671A5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oNotTrackMoves/>
  <w:defaultTabStop w:val="708"/>
  <w:hyphenationZone w:val="283"/>
  <w:evenAndOddHeaders/>
  <w:drawingGridHorizontalSpacing w:val="120"/>
  <w:displayHorizontalDrawingGridEvery w:val="2"/>
  <w:characterSpacingControl w:val="doNotCompress"/>
  <w:hdrShapeDefaults>
    <o:shapedefaults v:ext="edit" spidmax="6146"/>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5676"/>
    <w:rsid w:val="00023D76"/>
    <w:rsid w:val="00060FBB"/>
    <w:rsid w:val="00072E30"/>
    <w:rsid w:val="00085B88"/>
    <w:rsid w:val="00090564"/>
    <w:rsid w:val="00097CA5"/>
    <w:rsid w:val="000A4C72"/>
    <w:rsid w:val="000B4F74"/>
    <w:rsid w:val="000D7104"/>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3EE6"/>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042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04F5E"/>
    <w:rsid w:val="00E119D1"/>
    <w:rsid w:val="00E157CD"/>
    <w:rsid w:val="00E713DA"/>
    <w:rsid w:val="00E85CF8"/>
    <w:rsid w:val="00EB353E"/>
    <w:rsid w:val="00ED51D7"/>
    <w:rsid w:val="00EE1DF0"/>
    <w:rsid w:val="00F01887"/>
    <w:rsid w:val="00F215A7"/>
    <w:rsid w:val="00F42DCF"/>
    <w:rsid w:val="00F709F5"/>
    <w:rsid w:val="00F71C82"/>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EE6"/>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b/>
      <w:bCs/>
      <w:kern w:val="32"/>
      <w:sz w:val="32"/>
      <w:szCs w:val="32"/>
      <w:lang/>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b/>
      <w:bCs/>
      <w:sz w:val="26"/>
      <w:szCs w:val="26"/>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373EE6"/>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373EE6"/>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lang/>
    </w:rPr>
  </w:style>
  <w:style w:type="character" w:customStyle="1" w:styleId="BodyTextChar">
    <w:name w:val="Body Text Char"/>
    <w:link w:val="BodyText"/>
    <w:uiPriority w:val="99"/>
    <w:semiHidden/>
    <w:rsid w:val="00373EE6"/>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sz w:val="20"/>
      <w:szCs w:val="20"/>
      <w:lang/>
    </w:rPr>
  </w:style>
  <w:style w:type="character" w:customStyle="1" w:styleId="CommentTextChar">
    <w:name w:val="Comment Text Char"/>
    <w:link w:val="CommentText"/>
    <w:uiPriority w:val="99"/>
    <w:semiHidden/>
    <w:rsid w:val="00373EE6"/>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373EE6"/>
    <w:rPr>
      <w:b/>
      <w:bCs/>
      <w:sz w:val="20"/>
      <w:szCs w:val="20"/>
    </w:rPr>
  </w:style>
  <w:style w:type="paragraph" w:styleId="BalloonText">
    <w:name w:val="Balloon Text"/>
    <w:basedOn w:val="Normal"/>
    <w:link w:val="BalloonTextChar"/>
    <w:uiPriority w:val="99"/>
    <w:semiHidden/>
    <w:rsid w:val="00205354"/>
    <w:rPr>
      <w:rFonts w:ascii="Tahoma" w:hAnsi="Tahoma"/>
      <w:sz w:val="16"/>
      <w:szCs w:val="16"/>
      <w:lang/>
    </w:rPr>
  </w:style>
  <w:style w:type="character" w:customStyle="1" w:styleId="BalloonTextChar">
    <w:name w:val="Balloon Text Char"/>
    <w:link w:val="BalloonText"/>
    <w:uiPriority w:val="99"/>
    <w:semiHidden/>
    <w:rsid w:val="00373EE6"/>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lang/>
    </w:rPr>
  </w:style>
  <w:style w:type="character" w:customStyle="1" w:styleId="BodyTextIndentChar">
    <w:name w:val="Body Text Indent Char"/>
    <w:link w:val="BodyTextIndent"/>
    <w:uiPriority w:val="99"/>
    <w:semiHidden/>
    <w:rsid w:val="00373EE6"/>
    <w:rPr>
      <w:sz w:val="24"/>
      <w:szCs w:val="24"/>
    </w:rPr>
  </w:style>
  <w:style w:type="paragraph" w:styleId="Header">
    <w:name w:val="header"/>
    <w:basedOn w:val="Normal"/>
    <w:link w:val="HeaderChar"/>
    <w:uiPriority w:val="99"/>
    <w:unhideWhenUsed/>
    <w:rsid w:val="00671A59"/>
    <w:pPr>
      <w:tabs>
        <w:tab w:val="center" w:pos="4819"/>
        <w:tab w:val="right" w:pos="9638"/>
      </w:tabs>
    </w:pPr>
    <w:rPr>
      <w:lang/>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lang/>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styleId="Strong">
    <w:name w:val="Strong"/>
    <w:basedOn w:val="DefaultParagraphFont"/>
    <w:uiPriority w:val="22"/>
    <w:qFormat/>
    <w:rsid w:val="00E157CD"/>
    <w:rPr>
      <w:b/>
      <w:bCs/>
    </w:rPr>
  </w:style>
  <w:style w:type="character" w:customStyle="1" w:styleId="apple-converted-space">
    <w:name w:val="apple-converted-space"/>
    <w:basedOn w:val="DefaultParagraphFont"/>
    <w:rsid w:val="00E157CD"/>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12583-67D4-46C3-BAD6-BAF8FA4DD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312</Words>
  <Characters>1781</Characters>
  <Application>Microsoft Office Word</Application>
  <DocSecurity>0</DocSecurity>
  <Lines>14</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2089</CharactersWithSpaces>
  <SharedDoc>false</SharedDoc>
  <HLinks>
    <vt:vector size="6" baseType="variant">
      <vt:variant>
        <vt:i4>5439568</vt:i4>
      </vt:variant>
      <vt:variant>
        <vt:i4>0</vt:i4>
      </vt:variant>
      <vt:variant>
        <vt:i4>0</vt:i4>
      </vt:variant>
      <vt:variant>
        <vt:i4>5</vt:i4>
      </vt:variant>
      <vt:variant>
        <vt:lpwstr>http://dermatology.conferenceseries.com/asiapacific/events-list/dermatological-diseases-and-disorders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2016-06-05T12:25:00Z</dcterms:created>
  <dcterms:modified xsi:type="dcterms:W3CDTF">2016-06-05T12:41:00Z</dcterms:modified>
</cp:coreProperties>
</file>