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DEFC3" w14:textId="77777777" w:rsidR="00D464E4" w:rsidRDefault="00D464E4">
      <w:pPr>
        <w:rPr>
          <w:lang w:val="en-US"/>
        </w:rPr>
      </w:pPr>
    </w:p>
    <w:p w14:paraId="0CB3BDF8" w14:textId="59475171" w:rsidR="005C55D7" w:rsidRPr="00B07090" w:rsidRDefault="00906B1E" w:rsidP="002C1733">
      <w:pPr>
        <w:spacing w:after="0"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  <w:r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Tolerance evaluation </w:t>
      </w:r>
      <w:r w:rsidR="009E2752"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in dogs </w:t>
      </w:r>
      <w:r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of </w:t>
      </w:r>
      <w:r w:rsidR="00AB0B31"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a </w:t>
      </w:r>
      <w:r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dental chew containing the FR3SH</w:t>
      </w:r>
      <w:r w:rsidR="008B544C"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™</w:t>
      </w:r>
      <w:r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technology</w:t>
      </w:r>
      <w:r w:rsidR="009E2752"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</w:t>
      </w:r>
      <w:r w:rsidR="00AB0B31"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(</w:t>
      </w:r>
      <w:r w:rsidR="009E2752"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VEGGIEDENT® FR3SH™</w:t>
      </w:r>
      <w:r w:rsidR="00AB0B31" w:rsidRPr="00B07090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)</w:t>
      </w:r>
    </w:p>
    <w:p w14:paraId="6E5D76E4" w14:textId="77777777" w:rsidR="002C1733" w:rsidRPr="002C1733" w:rsidRDefault="002C1733" w:rsidP="002C1733">
      <w:pPr>
        <w:spacing w:after="0" w:line="240" w:lineRule="auto"/>
        <w:rPr>
          <w:rFonts w:ascii="Times New Roman" w:eastAsia="MS PGothic" w:hAnsi="Times New Roman" w:cs="Times New Roman"/>
          <w:color w:val="000000"/>
          <w:sz w:val="28"/>
          <w:szCs w:val="28"/>
          <w:lang w:val="it-IT" w:eastAsia="it-IT"/>
        </w:rPr>
      </w:pPr>
    </w:p>
    <w:p w14:paraId="668B9A6C" w14:textId="315A6123" w:rsidR="00906B1E" w:rsidRPr="002C1733" w:rsidRDefault="004F5707" w:rsidP="002C17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Nicolas CS, Lloret F</w:t>
      </w:r>
      <w:r w:rsid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2C173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2C173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Bouchez C</w:t>
      </w:r>
    </w:p>
    <w:p w14:paraId="12A70CDB" w14:textId="5C9037B7" w:rsidR="002C1733" w:rsidRPr="002C1733" w:rsidRDefault="002C1733" w:rsidP="002C17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proofErr w:type="spellStart"/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Virbac</w:t>
      </w:r>
      <w:proofErr w:type="spellEnd"/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Carros, France</w:t>
      </w:r>
    </w:p>
    <w:p w14:paraId="4CF86E74" w14:textId="77777777" w:rsidR="002C1733" w:rsidRPr="002C1733" w:rsidRDefault="002C1733" w:rsidP="002C17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14:paraId="2E53F8C6" w14:textId="77777777" w:rsidR="00E121CF" w:rsidRPr="002C1733" w:rsidRDefault="00906B1E" w:rsidP="002C17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The tolerance of </w:t>
      </w:r>
      <w:r w:rsidR="00E121CF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the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E121CF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dental chew </w:t>
      </w:r>
      <w:r w:rsidR="008B544C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VEGGIEDENT® FR3SH™ </w:t>
      </w:r>
      <w:r w:rsidR="00E121CF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(</w:t>
      </w:r>
      <w:proofErr w:type="spellStart"/>
      <w:r w:rsidR="00DB716A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Virbac</w:t>
      </w:r>
      <w:proofErr w:type="spellEnd"/>
      <w:r w:rsidR="00C3759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, </w:t>
      </w:r>
      <w:proofErr w:type="spellStart"/>
      <w:r w:rsidR="00C3759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Carros</w:t>
      </w:r>
      <w:proofErr w:type="spellEnd"/>
      <w:r w:rsidR="00C3759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France</w:t>
      </w:r>
      <w:r w:rsidR="00677608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)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containing the FR3SH</w:t>
      </w:r>
      <w:r w:rsidR="008B544C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™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technology (pomegranate, </w:t>
      </w:r>
      <w:proofErr w:type="spellStart"/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erythritol</w:t>
      </w:r>
      <w:proofErr w:type="spellEnd"/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and inulin) </w:t>
      </w:r>
      <w:r w:rsidR="00C3759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for fresh breath, 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was evaluated in dogs. </w:t>
      </w:r>
    </w:p>
    <w:p w14:paraId="539C097D" w14:textId="5081A208" w:rsidR="00AB0B31" w:rsidRPr="002C1733" w:rsidRDefault="00E67EFF" w:rsidP="002C17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In 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this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study, 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8 dogs 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(4 males and 4 females) 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receiv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ed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1 </w:t>
      </w:r>
      <w:r w:rsidR="008B544C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VEGGIEDENT® FR3SH™ </w:t>
      </w:r>
      <w:r w:rsidR="00E2691D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chew 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per day</w:t>
      </w:r>
      <w:r w:rsidR="00F9737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(recommended </w:t>
      </w:r>
      <w:r w:rsidR="008741BA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quantity</w:t>
      </w:r>
      <w:r w:rsidR="00F9737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)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, 8 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dogs (4 males and 4 females) 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receiv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ed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5 </w:t>
      </w:r>
      <w:r w:rsidR="008B544C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VEGGIEDENT® FR3SH™ </w:t>
      </w:r>
      <w:r w:rsidR="00E2691D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chews 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per day </w:t>
      </w:r>
      <w:r w:rsidR="004F5707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(i.e.</w:t>
      </w:r>
      <w:r w:rsidR="008741BA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5</w:t>
      </w:r>
      <w:r w:rsidR="004F5707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times</w:t>
      </w:r>
      <w:r w:rsidR="008741BA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the recommended quantity) 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and 4 receiv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ed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no chew (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2 males and 2 females - </w:t>
      </w:r>
      <w:r w:rsidR="00906B1E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control).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The f</w:t>
      </w:r>
      <w:r w:rsidR="00A251BA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ood ration was adapted accordingly. 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The study</w:t>
      </w:r>
      <w:r w:rsidR="003D28F7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included a 14-day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acclimation phase</w:t>
      </w:r>
      <w:r w:rsidR="00F421F7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E51E6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before day 0 </w:t>
      </w:r>
      <w:r w:rsidR="00F421F7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and a 28-day administration phase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. </w:t>
      </w:r>
    </w:p>
    <w:p w14:paraId="14B01E71" w14:textId="78860A1E" w:rsidR="00906B1E" w:rsidRPr="002C1733" w:rsidRDefault="00E67EFF" w:rsidP="002C17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Animals were </w:t>
      </w:r>
      <w:r w:rsidR="00B4006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housed in pairs and 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observed daily. </w:t>
      </w:r>
      <w:r w:rsidR="009E2752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 c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omplete clinical examination including rectal temperature w</w:t>
      </w:r>
      <w:r w:rsidR="009E2752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as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performed once a week. Body weight was measured twice a week. Food consumption</w:t>
      </w:r>
      <w:r w:rsidR="00B4006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and feces examination (</w:t>
      </w:r>
      <w:r w:rsidR="008B544C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5-scale 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scoring) were </w:t>
      </w:r>
      <w:r w:rsidR="009E2752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assessed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daily. Blood samples were taken </w:t>
      </w:r>
      <w:r w:rsidR="00E51E6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during acclimation phase</w:t>
      </w:r>
      <w:r w:rsidR="00B4006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(D-14) 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and at the end of the study (Day 28) for hematology and blood biochemistry.</w:t>
      </w:r>
      <w:r w:rsidR="00B4006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Extra samples were taken </w:t>
      </w:r>
      <w:r w:rsidR="00FD26E4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following abnormal results 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in 2 dogs treated for bite wounds</w:t>
      </w:r>
      <w:r w:rsidR="00FD26E4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. </w:t>
      </w:r>
    </w:p>
    <w:p w14:paraId="1A56A969" w14:textId="1EEFC604" w:rsidR="006C3A1F" w:rsidRPr="002C1733" w:rsidRDefault="00B07090" w:rsidP="002C17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ll dogs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ate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the chews as expected during the 28 days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e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xcept for one female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in the group receiving 5 chews 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wh</w:t>
      </w:r>
      <w:r w:rsidR="00F008DA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took approximately</w:t>
      </w:r>
      <w:r w:rsidR="00FD26E4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80%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of </w:t>
      </w:r>
      <w:r w:rsidR="00FD26E4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the expected quantity</w:t>
      </w:r>
      <w:r w:rsidR="00F9737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throughout the study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.</w:t>
      </w:r>
      <w:r w:rsidR="00AB0B31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</w:p>
    <w:p w14:paraId="4201DD6F" w14:textId="09ADD54C" w:rsidR="006C3A1F" w:rsidRPr="002C1733" w:rsidRDefault="00AB0B31" w:rsidP="002C17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Food</w:t>
      </w:r>
      <w:r w:rsidR="003D28F7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consu</w:t>
      </w:r>
      <w:r w:rsidR="00BC764C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mption, body weight and</w:t>
      </w:r>
      <w:r w:rsidR="003D28F7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rectal temperature were not affected by the product</w:t>
      </w:r>
      <w:r w:rsidR="00FD26E4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intake</w:t>
      </w:r>
      <w:r w:rsidR="003D28F7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. </w:t>
      </w:r>
    </w:p>
    <w:p w14:paraId="57A23E47" w14:textId="5C98C6F6" w:rsidR="00F75788" w:rsidRPr="002C1733" w:rsidRDefault="00E51E61" w:rsidP="002C17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No clinical signs or gastro-intestinal disorders were </w:t>
      </w:r>
      <w:r w:rsidR="008B544C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considered to be product-related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during the stud</w:t>
      </w:r>
      <w:r w:rsidR="00F75788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y</w:t>
      </w: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. </w:t>
      </w:r>
      <w:r w:rsidR="00F75788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Hematology and blood biochemistry parameters were not impacted by VEGGIEDENT® FR3SH™ chews </w:t>
      </w:r>
      <w:r w:rsidR="00C3759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even with</w:t>
      </w:r>
      <w:r w:rsidR="00F75788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5 times the recommended amount</w:t>
      </w:r>
      <w:r w:rsidR="00C37593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.</w:t>
      </w:r>
    </w:p>
    <w:p w14:paraId="2320DAAE" w14:textId="7B8B4C02" w:rsidR="00DB716A" w:rsidRDefault="00DB716A" w:rsidP="002C17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Therefore, </w:t>
      </w:r>
      <w:r w:rsidR="00E2691D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the </w:t>
      </w:r>
      <w:r w:rsidR="008B544C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VEGGIEDENT® FR3SH™ </w:t>
      </w:r>
      <w:r w:rsidR="00E2691D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chew </w:t>
      </w:r>
      <w:r w:rsidR="00F75788"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is safe for dogs even when given for 28 days up to 5 times the recommended amount of 1 per day.</w:t>
      </w:r>
    </w:p>
    <w:p w14:paraId="67F51439" w14:textId="77777777" w:rsidR="002C1733" w:rsidRDefault="002C1733" w:rsidP="002C17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bookmarkStart w:id="0" w:name="_GoBack"/>
      <w:bookmarkEnd w:id="0"/>
    </w:p>
    <w:p w14:paraId="734D57F3" w14:textId="77777777" w:rsidR="002C1733" w:rsidRDefault="002C1733" w:rsidP="002C17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14:paraId="2B11FEC7" w14:textId="77777777" w:rsidR="002C1733" w:rsidRPr="002C1733" w:rsidRDefault="002C1733" w:rsidP="002C1733">
      <w:pPr>
        <w:jc w:val="both"/>
        <w:rPr>
          <w:b/>
          <w:lang w:val="en-US"/>
        </w:rPr>
      </w:pPr>
      <w:r w:rsidRPr="002C1733">
        <w:rPr>
          <w:b/>
          <w:lang w:val="en-US"/>
        </w:rPr>
        <w:t>Biography</w:t>
      </w:r>
    </w:p>
    <w:p w14:paraId="6C67DF79" w14:textId="4704F5A6" w:rsidR="002C1733" w:rsidRPr="002C1733" w:rsidRDefault="002C1733" w:rsidP="002C1733">
      <w:pPr>
        <w:jc w:val="both"/>
        <w:rPr>
          <w:lang w:val="en-US"/>
        </w:rPr>
      </w:pPr>
      <w:r w:rsidRPr="002C1733">
        <w:rPr>
          <w:lang w:val="en-US"/>
        </w:rPr>
        <w:t xml:space="preserve">Céline Nicolas graduated in Veterinary Medicine in 2005 and as a PhD in 2007 from the University of Nantes (France). She then worked as a Post-doctoral fellow and Research Assistant at the University </w:t>
      </w:r>
      <w:proofErr w:type="gramStart"/>
      <w:r w:rsidRPr="002C1733">
        <w:rPr>
          <w:lang w:val="en-US"/>
        </w:rPr>
        <w:t>of</w:t>
      </w:r>
      <w:proofErr w:type="gramEnd"/>
      <w:r w:rsidRPr="002C1733">
        <w:rPr>
          <w:lang w:val="en-US"/>
        </w:rPr>
        <w:t xml:space="preserve"> Bristol (UK</w:t>
      </w:r>
      <w:r>
        <w:rPr>
          <w:lang w:val="en-US"/>
        </w:rPr>
        <w:t>)</w:t>
      </w:r>
      <w:r w:rsidRPr="002C1733">
        <w:rPr>
          <w:lang w:val="en-US"/>
        </w:rPr>
        <w:t xml:space="preserve"> and at the University of Nice (France). She joined </w:t>
      </w:r>
      <w:proofErr w:type="spellStart"/>
      <w:r w:rsidRPr="002C1733">
        <w:rPr>
          <w:lang w:val="en-US"/>
        </w:rPr>
        <w:t>Virbac</w:t>
      </w:r>
      <w:proofErr w:type="spellEnd"/>
      <w:r w:rsidRPr="002C1733">
        <w:rPr>
          <w:lang w:val="en-US"/>
        </w:rPr>
        <w:t xml:space="preserve"> in 2016 where she is now working as a medical manager.</w:t>
      </w:r>
      <w:r w:rsidRPr="002C1733">
        <w:rPr>
          <w:lang w:val="en-US"/>
        </w:rPr>
        <w:tab/>
      </w:r>
      <w:r w:rsidRPr="002C1733">
        <w:rPr>
          <w:lang w:val="en-US"/>
        </w:rPr>
        <w:br/>
      </w:r>
    </w:p>
    <w:p w14:paraId="7933F61E" w14:textId="77777777" w:rsidR="002C1733" w:rsidRPr="002C1733" w:rsidRDefault="002C1733" w:rsidP="002C17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</w:pPr>
    </w:p>
    <w:sectPr w:rsidR="002C1733" w:rsidRPr="002C1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1E"/>
    <w:rsid w:val="000B70BC"/>
    <w:rsid w:val="00260578"/>
    <w:rsid w:val="002C1733"/>
    <w:rsid w:val="002E2BFD"/>
    <w:rsid w:val="003723C6"/>
    <w:rsid w:val="003D28F7"/>
    <w:rsid w:val="004430E1"/>
    <w:rsid w:val="00445B06"/>
    <w:rsid w:val="004F5707"/>
    <w:rsid w:val="005C55D7"/>
    <w:rsid w:val="00677608"/>
    <w:rsid w:val="006A7ED7"/>
    <w:rsid w:val="006C3A1F"/>
    <w:rsid w:val="00711F57"/>
    <w:rsid w:val="00775CD7"/>
    <w:rsid w:val="007865E3"/>
    <w:rsid w:val="0086117D"/>
    <w:rsid w:val="008741BA"/>
    <w:rsid w:val="008B544C"/>
    <w:rsid w:val="00906B1E"/>
    <w:rsid w:val="009402C7"/>
    <w:rsid w:val="00943BB4"/>
    <w:rsid w:val="009E2752"/>
    <w:rsid w:val="00A251BA"/>
    <w:rsid w:val="00AB0B31"/>
    <w:rsid w:val="00B07090"/>
    <w:rsid w:val="00B40063"/>
    <w:rsid w:val="00B9211E"/>
    <w:rsid w:val="00BC764C"/>
    <w:rsid w:val="00C37593"/>
    <w:rsid w:val="00CD6559"/>
    <w:rsid w:val="00D464E4"/>
    <w:rsid w:val="00DB716A"/>
    <w:rsid w:val="00E07AC1"/>
    <w:rsid w:val="00E121CF"/>
    <w:rsid w:val="00E2691D"/>
    <w:rsid w:val="00E51E61"/>
    <w:rsid w:val="00E67EFF"/>
    <w:rsid w:val="00E84C37"/>
    <w:rsid w:val="00F008DA"/>
    <w:rsid w:val="00F421F7"/>
    <w:rsid w:val="00F75788"/>
    <w:rsid w:val="00F94DB2"/>
    <w:rsid w:val="00F97373"/>
    <w:rsid w:val="00FD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3559"/>
  <w15:chartTrackingRefBased/>
  <w15:docId w15:val="{82F0562B-4AA7-4941-BBA0-195E4B58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0B70B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B70B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B70B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70B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70B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7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70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Virbac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Nicolas</dc:creator>
  <cp:keywords/>
  <dc:description/>
  <cp:lastModifiedBy>Celine Nicolas</cp:lastModifiedBy>
  <cp:revision>3</cp:revision>
  <dcterms:created xsi:type="dcterms:W3CDTF">2019-03-21T10:14:00Z</dcterms:created>
  <dcterms:modified xsi:type="dcterms:W3CDTF">2019-03-21T10:18:00Z</dcterms:modified>
</cp:coreProperties>
</file>