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687" w:rsidRDefault="00FC6EF9" w:rsidP="001B1687">
      <w:pPr>
        <w:bidi w:val="0"/>
        <w:spacing w:line="240" w:lineRule="auto"/>
        <w:jc w:val="both"/>
        <w:rPr>
          <w:b/>
          <w:bCs/>
        </w:rPr>
      </w:pPr>
      <w:r w:rsidRPr="00FC6EF9">
        <w:rPr>
          <w:b/>
          <w:bCs/>
          <w:noProof/>
        </w:rPr>
        <w:drawing>
          <wp:inline distT="0" distB="0" distL="0" distR="0" wp14:anchorId="22F96325" wp14:editId="545D50BE">
            <wp:extent cx="1235676" cy="1560171"/>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loghman rezaei-soufi.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7735" cy="1562771"/>
                    </a:xfrm>
                    <a:prstGeom prst="rect">
                      <a:avLst/>
                    </a:prstGeom>
                  </pic:spPr>
                </pic:pic>
              </a:graphicData>
            </a:graphic>
          </wp:inline>
        </w:drawing>
      </w:r>
    </w:p>
    <w:p w:rsidR="008862D9" w:rsidRPr="00FC6EF9" w:rsidRDefault="008862D9" w:rsidP="001B1687">
      <w:pPr>
        <w:bidi w:val="0"/>
        <w:spacing w:line="240" w:lineRule="auto"/>
        <w:jc w:val="both"/>
        <w:rPr>
          <w:b/>
          <w:bCs/>
        </w:rPr>
      </w:pPr>
      <w:r w:rsidRPr="00FC6EF9">
        <w:rPr>
          <w:b/>
          <w:bCs/>
        </w:rPr>
        <w:t xml:space="preserve">Title: </w:t>
      </w:r>
      <w:r w:rsidR="00EA554B" w:rsidRPr="00EA554B">
        <w:t xml:space="preserve">Effect of </w:t>
      </w:r>
      <w:proofErr w:type="spellStart"/>
      <w:r w:rsidR="00EA554B" w:rsidRPr="00EA554B">
        <w:t>Er</w:t>
      </w:r>
      <w:proofErr w:type="spellEnd"/>
      <w:r w:rsidR="00EA554B" w:rsidRPr="00EA554B">
        <w:t>: YAG Laser, Sandblast and Several Types of Universal Bonding on Shear Bond Strength of Zirconia Ceramic to Composite Resin</w:t>
      </w:r>
    </w:p>
    <w:p w:rsidR="008862D9" w:rsidRDefault="008862D9" w:rsidP="00AE44B5">
      <w:pPr>
        <w:bidi w:val="0"/>
        <w:spacing w:after="0" w:line="240" w:lineRule="auto"/>
        <w:jc w:val="center"/>
        <w:rPr>
          <w:vertAlign w:val="superscript"/>
        </w:rPr>
      </w:pPr>
      <w:r w:rsidRPr="00FC6EF9">
        <w:rPr>
          <w:b/>
          <w:bCs/>
        </w:rPr>
        <w:t xml:space="preserve">Name: </w:t>
      </w:r>
      <w:proofErr w:type="spellStart"/>
      <w:r w:rsidRPr="00FC6EF9">
        <w:t>Loghman</w:t>
      </w:r>
      <w:proofErr w:type="spellEnd"/>
      <w:r w:rsidRPr="00FC6EF9">
        <w:t xml:space="preserve"> Rrez</w:t>
      </w:r>
      <w:r w:rsidR="00DC5B6F">
        <w:t>aeisoufi</w:t>
      </w:r>
      <w:r w:rsidR="00AE44B5" w:rsidRPr="00AE44B5">
        <w:rPr>
          <w:vertAlign w:val="superscript"/>
        </w:rPr>
        <w:t>1</w:t>
      </w:r>
      <w:r w:rsidR="00DC5B6F">
        <w:t>, Reza Fekrazad</w:t>
      </w:r>
      <w:r w:rsidR="00AE44B5" w:rsidRPr="00AE44B5">
        <w:rPr>
          <w:vertAlign w:val="superscript"/>
        </w:rPr>
        <w:t>2</w:t>
      </w:r>
      <w:r w:rsidR="00DC5B6F">
        <w:t>, Mahdi Akbarzadeh</w:t>
      </w:r>
      <w:r w:rsidR="00AE44B5" w:rsidRPr="00AE44B5">
        <w:rPr>
          <w:vertAlign w:val="superscript"/>
        </w:rPr>
        <w:t>3</w:t>
      </w:r>
      <w:r w:rsidR="00DC5B6F">
        <w:t xml:space="preserve">, </w:t>
      </w:r>
      <w:proofErr w:type="spellStart"/>
      <w:r w:rsidR="00EA554B">
        <w:t>Marjan</w:t>
      </w:r>
      <w:proofErr w:type="spellEnd"/>
      <w:r w:rsidR="00EA554B" w:rsidRPr="00EA554B">
        <w:t xml:space="preserve"> </w:t>
      </w:r>
      <w:r w:rsidR="00EA554B">
        <w:t>Maleki</w:t>
      </w:r>
      <w:r w:rsidR="00AE44B5">
        <w:rPr>
          <w:vertAlign w:val="superscript"/>
        </w:rPr>
        <w:t>1</w:t>
      </w:r>
    </w:p>
    <w:p w:rsidR="00AE44B5" w:rsidRPr="00FC6EF9" w:rsidRDefault="00AE44B5" w:rsidP="00AE44B5">
      <w:pPr>
        <w:bidi w:val="0"/>
        <w:spacing w:after="0" w:line="240" w:lineRule="auto"/>
        <w:jc w:val="center"/>
      </w:pPr>
    </w:p>
    <w:p w:rsidR="00AE44B5" w:rsidRPr="00AE44B5" w:rsidRDefault="00AE44B5" w:rsidP="00AE44B5">
      <w:pPr>
        <w:bidi w:val="0"/>
        <w:spacing w:line="240" w:lineRule="auto"/>
        <w:contextualSpacing/>
        <w:jc w:val="both"/>
        <w:rPr>
          <w:sz w:val="20"/>
          <w:szCs w:val="18"/>
        </w:rPr>
      </w:pPr>
      <w:r w:rsidRPr="00AE44B5">
        <w:rPr>
          <w:sz w:val="20"/>
          <w:szCs w:val="18"/>
          <w:vertAlign w:val="superscript"/>
        </w:rPr>
        <w:t xml:space="preserve">1 </w:t>
      </w:r>
      <w:r w:rsidRPr="00AE44B5">
        <w:rPr>
          <w:sz w:val="20"/>
          <w:szCs w:val="18"/>
        </w:rPr>
        <w:t>Department of Restorative, Faculty of Dentistry, Hamadan University of Medical Sciences, Hamadan, Iran</w:t>
      </w:r>
    </w:p>
    <w:p w:rsidR="00AE44B5" w:rsidRPr="00AE44B5" w:rsidRDefault="00AE44B5" w:rsidP="00AE44B5">
      <w:pPr>
        <w:bidi w:val="0"/>
        <w:spacing w:line="240" w:lineRule="auto"/>
        <w:contextualSpacing/>
        <w:jc w:val="both"/>
        <w:rPr>
          <w:sz w:val="20"/>
          <w:szCs w:val="18"/>
          <w:rtl/>
        </w:rPr>
      </w:pPr>
      <w:r w:rsidRPr="00AE44B5">
        <w:rPr>
          <w:sz w:val="20"/>
          <w:szCs w:val="18"/>
          <w:vertAlign w:val="superscript"/>
        </w:rPr>
        <w:t>2</w:t>
      </w:r>
      <w:r w:rsidRPr="00AE44B5">
        <w:rPr>
          <w:sz w:val="20"/>
          <w:szCs w:val="18"/>
        </w:rPr>
        <w:t xml:space="preserve"> </w:t>
      </w:r>
      <w:r w:rsidRPr="00AE44B5">
        <w:rPr>
          <w:sz w:val="20"/>
          <w:szCs w:val="18"/>
        </w:rPr>
        <w:t>Department of Laser Research Center in medical Science, Tehran University of Medical Sciences, Tehran, Iran</w:t>
      </w:r>
    </w:p>
    <w:p w:rsidR="00FC6EF9" w:rsidRPr="00AE44B5" w:rsidRDefault="00AE44B5" w:rsidP="00AE44B5">
      <w:pPr>
        <w:bidi w:val="0"/>
        <w:spacing w:line="240" w:lineRule="auto"/>
        <w:contextualSpacing/>
        <w:jc w:val="both"/>
        <w:rPr>
          <w:sz w:val="20"/>
          <w:szCs w:val="18"/>
        </w:rPr>
      </w:pPr>
      <w:r w:rsidRPr="00AE44B5">
        <w:rPr>
          <w:sz w:val="20"/>
          <w:szCs w:val="18"/>
          <w:vertAlign w:val="superscript"/>
        </w:rPr>
        <w:t>3</w:t>
      </w:r>
      <w:r w:rsidRPr="00AE44B5">
        <w:rPr>
          <w:sz w:val="20"/>
          <w:szCs w:val="18"/>
        </w:rPr>
        <w:t xml:space="preserve"> </w:t>
      </w:r>
      <w:proofErr w:type="gramStart"/>
      <w:r w:rsidRPr="00AE44B5">
        <w:rPr>
          <w:sz w:val="20"/>
          <w:szCs w:val="18"/>
        </w:rPr>
        <w:t>Department</w:t>
      </w:r>
      <w:proofErr w:type="gramEnd"/>
      <w:r w:rsidRPr="00AE44B5">
        <w:rPr>
          <w:sz w:val="20"/>
          <w:szCs w:val="18"/>
        </w:rPr>
        <w:t xml:space="preserve"> of Community Medicine and Modern Epidemiology Research Center, Tehran University of Medical Sciences, Tehran, Iran</w:t>
      </w:r>
    </w:p>
    <w:p w:rsidR="00AE44B5" w:rsidRDefault="00AE44B5" w:rsidP="00AE44B5">
      <w:pPr>
        <w:bidi w:val="0"/>
        <w:spacing w:line="240" w:lineRule="auto"/>
        <w:contextualSpacing/>
        <w:jc w:val="both"/>
        <w:rPr>
          <w:b/>
          <w:bCs/>
        </w:rPr>
      </w:pPr>
    </w:p>
    <w:p w:rsidR="008862D9" w:rsidRDefault="00EA554B" w:rsidP="00EA554B">
      <w:pPr>
        <w:bidi w:val="0"/>
        <w:spacing w:line="240" w:lineRule="auto"/>
        <w:contextualSpacing/>
        <w:jc w:val="both"/>
      </w:pPr>
      <w:r>
        <w:t xml:space="preserve">The purpose of this study was to investigate the effect of </w:t>
      </w:r>
      <w:proofErr w:type="spellStart"/>
      <w:r>
        <w:t>Er</w:t>
      </w:r>
      <w:proofErr w:type="spellEnd"/>
      <w:r>
        <w:t>: YAG laser, sandblast and several universal bonding on the shear bond strength of zirconia ceramic to composite resin. In this experimental study, 96 Y-TZP disks were used. They were divided into six groups based on surface preparation: 1-Er: YAG laser + single bond universal /3M, 2-Er: YAG laser + all bond universal/</w:t>
      </w:r>
      <w:proofErr w:type="spellStart"/>
      <w:r>
        <w:t>bisco</w:t>
      </w:r>
      <w:proofErr w:type="spellEnd"/>
      <w:r>
        <w:t>, 3-Er: YAG laser + G-</w:t>
      </w:r>
      <w:proofErr w:type="spellStart"/>
      <w:r>
        <w:t>premio</w:t>
      </w:r>
      <w:proofErr w:type="spellEnd"/>
      <w:r>
        <w:t xml:space="preserve"> bond/GC, 4-sandblast + single bond universal/3M, 5-sandblast + all bond universal/</w:t>
      </w:r>
      <w:proofErr w:type="spellStart"/>
      <w:r>
        <w:t>bisco</w:t>
      </w:r>
      <w:proofErr w:type="spellEnd"/>
      <w:r>
        <w:t>, 6-sandblast + G-</w:t>
      </w:r>
      <w:proofErr w:type="spellStart"/>
      <w:r>
        <w:t>Premio</w:t>
      </w:r>
      <w:proofErr w:type="spellEnd"/>
      <w:r>
        <w:t xml:space="preserve"> bond/GC; in the next step, composite discs were cured on the surface of the zirconia discs and their shear bond strength was evaluated using a mechanical test machine (universal testing machine). Two-way ANOVA showed that the surface preparation had a significant statistical effect on shear bond strength (p&lt; 0.001). There was no association between these two variables with regards to the interaction of bonding and surface preparation (p=0.064). </w:t>
      </w:r>
      <w:proofErr w:type="spellStart"/>
      <w:r>
        <w:t>Tukey’s</w:t>
      </w:r>
      <w:proofErr w:type="spellEnd"/>
      <w:r>
        <w:t xml:space="preserve"> test showed that the shear bond strengths in the sandblast type group did not differ significantly between the groups according to the type of universal bonding, as well as in the </w:t>
      </w:r>
      <w:proofErr w:type="spellStart"/>
      <w:r>
        <w:t>Er</w:t>
      </w:r>
      <w:proofErr w:type="spellEnd"/>
      <w:r>
        <w:t>: YAG laser treated group by type Universal bonding which was not significantly different between the groups of single bond universal and all bond universal, but</w:t>
      </w:r>
      <w:r w:rsidR="008862D9" w:rsidRPr="00FC6EF9">
        <w:t xml:space="preserve"> </w:t>
      </w:r>
      <w:r>
        <w:t>there was a significant difference between the groups in terms of single bond universal and G-</w:t>
      </w:r>
      <w:proofErr w:type="spellStart"/>
      <w:r>
        <w:t>Premio</w:t>
      </w:r>
      <w:proofErr w:type="spellEnd"/>
      <w:r>
        <w:t>, as well as all bond universal and G-</w:t>
      </w:r>
      <w:proofErr w:type="spellStart"/>
      <w:r>
        <w:t>Premio</w:t>
      </w:r>
      <w:proofErr w:type="spellEnd"/>
      <w:r>
        <w:t xml:space="preserve">. Based on the results, the preparation of </w:t>
      </w:r>
      <w:proofErr w:type="spellStart"/>
      <w:r>
        <w:t>Er</w:t>
      </w:r>
      <w:proofErr w:type="gramStart"/>
      <w:r>
        <w:t>:YAG</w:t>
      </w:r>
      <w:proofErr w:type="spellEnd"/>
      <w:proofErr w:type="gramEnd"/>
      <w:r>
        <w:t xml:space="preserve"> laser is a more appropriate method for increasing bond strength when compared with sandblasting, and among the universal bonding, G-</w:t>
      </w:r>
      <w:proofErr w:type="spellStart"/>
      <w:r>
        <w:t>Premio</w:t>
      </w:r>
      <w:proofErr w:type="spellEnd"/>
      <w:r>
        <w:t xml:space="preserve"> is also more suitable for this </w:t>
      </w:r>
      <w:proofErr w:type="spellStart"/>
      <w:r>
        <w:t>purpose.The</w:t>
      </w:r>
      <w:proofErr w:type="spellEnd"/>
      <w:r>
        <w:t xml:space="preserve"> present data indicate that bond strength of laser preparation and G-</w:t>
      </w:r>
      <w:proofErr w:type="spellStart"/>
      <w:r>
        <w:t>Premio</w:t>
      </w:r>
      <w:proofErr w:type="spellEnd"/>
      <w:r>
        <w:t xml:space="preserve"> adhesive might be reliable for clinical application.</w:t>
      </w:r>
    </w:p>
    <w:p w:rsidR="00EA554B" w:rsidRPr="00EA554B" w:rsidRDefault="00EA554B" w:rsidP="00EA554B">
      <w:pPr>
        <w:bidi w:val="0"/>
        <w:spacing w:line="240" w:lineRule="auto"/>
        <w:contextualSpacing/>
        <w:jc w:val="both"/>
      </w:pPr>
    </w:p>
    <w:p w:rsidR="003C01C5" w:rsidRDefault="003C01C5" w:rsidP="00FC6EF9">
      <w:pPr>
        <w:bidi w:val="0"/>
        <w:spacing w:line="240" w:lineRule="auto"/>
        <w:contextualSpacing/>
        <w:jc w:val="both"/>
        <w:rPr>
          <w:rFonts w:asciiTheme="majorBidi" w:hAnsiTheme="majorBidi" w:cstheme="majorBidi"/>
          <w:b/>
          <w:bCs/>
          <w:szCs w:val="24"/>
        </w:rPr>
      </w:pPr>
      <w:r w:rsidRPr="00FC6EF9">
        <w:rPr>
          <w:rFonts w:asciiTheme="majorBidi" w:hAnsiTheme="majorBidi" w:cstheme="majorBidi"/>
          <w:b/>
          <w:bCs/>
          <w:szCs w:val="24"/>
        </w:rPr>
        <w:t>Biography:</w:t>
      </w:r>
    </w:p>
    <w:p w:rsidR="00DC5B6F" w:rsidRPr="00FC6EF9" w:rsidRDefault="00DC5B6F" w:rsidP="00DC5B6F">
      <w:pPr>
        <w:bidi w:val="0"/>
        <w:spacing w:line="240" w:lineRule="auto"/>
        <w:contextualSpacing/>
        <w:jc w:val="both"/>
        <w:rPr>
          <w:rFonts w:asciiTheme="majorBidi" w:hAnsiTheme="majorBidi" w:cstheme="majorBidi"/>
          <w:szCs w:val="24"/>
        </w:rPr>
      </w:pPr>
      <w:proofErr w:type="spellStart"/>
      <w:r w:rsidRPr="00FC6EF9">
        <w:rPr>
          <w:rFonts w:asciiTheme="majorBidi" w:hAnsiTheme="majorBidi" w:cstheme="majorBidi"/>
          <w:szCs w:val="24"/>
        </w:rPr>
        <w:t>Loghman</w:t>
      </w:r>
      <w:proofErr w:type="spellEnd"/>
      <w:r w:rsidRPr="00FC6EF9">
        <w:rPr>
          <w:rFonts w:asciiTheme="majorBidi" w:hAnsiTheme="majorBidi" w:cstheme="majorBidi"/>
          <w:szCs w:val="24"/>
        </w:rPr>
        <w:t xml:space="preserve"> </w:t>
      </w:r>
      <w:proofErr w:type="spellStart"/>
      <w:r w:rsidRPr="00FC6EF9">
        <w:rPr>
          <w:rFonts w:asciiTheme="majorBidi" w:hAnsiTheme="majorBidi" w:cstheme="majorBidi"/>
          <w:szCs w:val="24"/>
        </w:rPr>
        <w:t>Rezaeisoufi</w:t>
      </w:r>
      <w:proofErr w:type="spellEnd"/>
      <w:r w:rsidRPr="00FC6EF9">
        <w:rPr>
          <w:rFonts w:asciiTheme="majorBidi" w:hAnsiTheme="majorBidi" w:cstheme="majorBidi"/>
          <w:szCs w:val="24"/>
        </w:rPr>
        <w:t xml:space="preserve"> has completed his master in operative and esthetic dentistry at age of 29 years from Mashhad University of Medical Dentistry. He got his fellowship in laser in dentistry in 2011 from Aachen (AALZ), Germany. He is working as an associate professor for restorative department of Hamadan dental faculty, Iran and he is dean of Hamadan dental research center. He also is the director of complementary education deputy of Hamadan Dental faculty. He supervised more than 20 thesis focused on Laser in dentistry.</w:t>
      </w:r>
    </w:p>
    <w:p w:rsidR="00FC6EF9" w:rsidRPr="00FC6EF9" w:rsidRDefault="00FC6EF9" w:rsidP="00FC6EF9">
      <w:pPr>
        <w:bidi w:val="0"/>
        <w:spacing w:line="240" w:lineRule="auto"/>
        <w:contextualSpacing/>
        <w:jc w:val="both"/>
        <w:rPr>
          <w:rFonts w:asciiTheme="majorBidi" w:hAnsiTheme="majorBidi" w:cstheme="majorBidi"/>
          <w:b/>
          <w:bCs/>
          <w:szCs w:val="24"/>
        </w:rPr>
      </w:pPr>
    </w:p>
    <w:p w:rsidR="003C01C5" w:rsidRPr="00FC6EF9" w:rsidRDefault="003C01C5" w:rsidP="00FC6EF9">
      <w:pPr>
        <w:bidi w:val="0"/>
        <w:spacing w:line="240" w:lineRule="auto"/>
        <w:contextualSpacing/>
        <w:jc w:val="both"/>
        <w:rPr>
          <w:rFonts w:asciiTheme="majorBidi" w:hAnsiTheme="majorBidi" w:cstheme="majorBidi"/>
          <w:b/>
          <w:bCs/>
          <w:szCs w:val="24"/>
        </w:rPr>
      </w:pPr>
      <w:r w:rsidRPr="00FC6EF9">
        <w:rPr>
          <w:rFonts w:asciiTheme="majorBidi" w:hAnsiTheme="majorBidi" w:cstheme="majorBidi"/>
          <w:b/>
          <w:bCs/>
          <w:szCs w:val="24"/>
        </w:rPr>
        <w:t>Presenting author details</w:t>
      </w:r>
    </w:p>
    <w:p w:rsidR="003C01C5" w:rsidRPr="001B1687" w:rsidRDefault="003C01C5" w:rsidP="00DC5B6F">
      <w:pPr>
        <w:bidi w:val="0"/>
        <w:spacing w:line="240" w:lineRule="auto"/>
        <w:contextualSpacing/>
        <w:jc w:val="both"/>
        <w:rPr>
          <w:rFonts w:asciiTheme="majorBidi" w:hAnsiTheme="majorBidi" w:cstheme="majorBidi"/>
          <w:szCs w:val="24"/>
        </w:rPr>
      </w:pPr>
      <w:r w:rsidRPr="001B1687">
        <w:rPr>
          <w:rFonts w:asciiTheme="majorBidi" w:hAnsiTheme="majorBidi" w:cstheme="majorBidi"/>
          <w:szCs w:val="24"/>
        </w:rPr>
        <w:lastRenderedPageBreak/>
        <w:t xml:space="preserve">Full Name: </w:t>
      </w:r>
      <w:proofErr w:type="spellStart"/>
      <w:r w:rsidR="00DC5B6F">
        <w:rPr>
          <w:rFonts w:asciiTheme="majorBidi" w:hAnsiTheme="majorBidi" w:cstheme="majorBidi"/>
          <w:szCs w:val="24"/>
        </w:rPr>
        <w:t>Loghman</w:t>
      </w:r>
      <w:proofErr w:type="spellEnd"/>
      <w:r w:rsidR="00DC5B6F">
        <w:rPr>
          <w:rFonts w:asciiTheme="majorBidi" w:hAnsiTheme="majorBidi" w:cstheme="majorBidi"/>
          <w:szCs w:val="24"/>
        </w:rPr>
        <w:t xml:space="preserve"> </w:t>
      </w:r>
      <w:proofErr w:type="spellStart"/>
      <w:r w:rsidR="00DC5B6F">
        <w:rPr>
          <w:rFonts w:asciiTheme="majorBidi" w:hAnsiTheme="majorBidi" w:cstheme="majorBidi"/>
          <w:szCs w:val="24"/>
        </w:rPr>
        <w:t>Rezaeisoufi</w:t>
      </w:r>
      <w:proofErr w:type="spellEnd"/>
    </w:p>
    <w:p w:rsidR="003C01C5" w:rsidRPr="001B1687" w:rsidRDefault="003C01C5" w:rsidP="00DC5B6F">
      <w:pPr>
        <w:bidi w:val="0"/>
        <w:spacing w:line="240" w:lineRule="auto"/>
        <w:contextualSpacing/>
        <w:jc w:val="both"/>
        <w:rPr>
          <w:rFonts w:asciiTheme="majorBidi" w:hAnsiTheme="majorBidi" w:cstheme="majorBidi"/>
          <w:szCs w:val="24"/>
        </w:rPr>
      </w:pPr>
      <w:r w:rsidRPr="001B1687">
        <w:rPr>
          <w:rFonts w:asciiTheme="majorBidi" w:hAnsiTheme="majorBidi" w:cstheme="majorBidi"/>
          <w:szCs w:val="24"/>
        </w:rPr>
        <w:t>Contact number: +98-91</w:t>
      </w:r>
      <w:r w:rsidR="00DC5B6F">
        <w:rPr>
          <w:rFonts w:asciiTheme="majorBidi" w:hAnsiTheme="majorBidi" w:cstheme="majorBidi"/>
          <w:szCs w:val="24"/>
        </w:rPr>
        <w:t>2</w:t>
      </w:r>
      <w:r w:rsidRPr="001B1687">
        <w:rPr>
          <w:rFonts w:asciiTheme="majorBidi" w:hAnsiTheme="majorBidi" w:cstheme="majorBidi"/>
          <w:szCs w:val="24"/>
        </w:rPr>
        <w:t>-3</w:t>
      </w:r>
      <w:r w:rsidR="00DC5B6F">
        <w:rPr>
          <w:rFonts w:asciiTheme="majorBidi" w:hAnsiTheme="majorBidi" w:cstheme="majorBidi"/>
          <w:szCs w:val="24"/>
        </w:rPr>
        <w:t>75</w:t>
      </w:r>
      <w:r w:rsidRPr="001B1687">
        <w:rPr>
          <w:rFonts w:asciiTheme="majorBidi" w:hAnsiTheme="majorBidi" w:cstheme="majorBidi"/>
          <w:szCs w:val="24"/>
        </w:rPr>
        <w:t>-</w:t>
      </w:r>
      <w:r w:rsidR="00DC5B6F">
        <w:rPr>
          <w:rFonts w:asciiTheme="majorBidi" w:hAnsiTheme="majorBidi" w:cstheme="majorBidi"/>
          <w:szCs w:val="24"/>
        </w:rPr>
        <w:t>0364</w:t>
      </w:r>
    </w:p>
    <w:p w:rsidR="003C01C5" w:rsidRPr="001B1687" w:rsidRDefault="00FF47AF" w:rsidP="00FC6EF9">
      <w:pPr>
        <w:bidi w:val="0"/>
        <w:spacing w:line="240" w:lineRule="auto"/>
        <w:contextualSpacing/>
        <w:jc w:val="both"/>
        <w:rPr>
          <w:rFonts w:asciiTheme="majorBidi" w:hAnsiTheme="majorBidi" w:cstheme="majorBidi"/>
          <w:szCs w:val="24"/>
        </w:rPr>
      </w:pPr>
      <w:r w:rsidRPr="001B1687">
        <w:rPr>
          <w:rFonts w:asciiTheme="majorBidi" w:hAnsiTheme="majorBidi" w:cstheme="majorBidi"/>
          <w:szCs w:val="24"/>
        </w:rPr>
        <w:t>Session name:</w:t>
      </w:r>
      <w:r w:rsidR="001022BC" w:rsidRPr="001B1687">
        <w:rPr>
          <w:rFonts w:asciiTheme="majorBidi" w:hAnsiTheme="majorBidi" w:cstheme="majorBidi"/>
          <w:szCs w:val="24"/>
        </w:rPr>
        <w:t xml:space="preserve"> Laser Dentistry</w:t>
      </w:r>
    </w:p>
    <w:p w:rsidR="00FF47AF" w:rsidRPr="00FC6EF9" w:rsidRDefault="00FF47AF" w:rsidP="00AE44B5">
      <w:pPr>
        <w:bidi w:val="0"/>
        <w:spacing w:line="240" w:lineRule="auto"/>
        <w:contextualSpacing/>
        <w:jc w:val="both"/>
        <w:rPr>
          <w:rFonts w:asciiTheme="majorBidi" w:hAnsiTheme="majorBidi" w:cstheme="majorBidi"/>
          <w:szCs w:val="24"/>
        </w:rPr>
      </w:pPr>
      <w:r w:rsidRPr="00FC6EF9">
        <w:rPr>
          <w:rFonts w:asciiTheme="majorBidi" w:hAnsiTheme="majorBidi" w:cstheme="majorBidi"/>
          <w:szCs w:val="24"/>
        </w:rPr>
        <w:t xml:space="preserve">Category: </w:t>
      </w:r>
      <w:r w:rsidR="00AE44B5">
        <w:rPr>
          <w:rFonts w:asciiTheme="majorBidi" w:hAnsiTheme="majorBidi" w:cstheme="majorBidi"/>
          <w:szCs w:val="24"/>
        </w:rPr>
        <w:t>Oral</w:t>
      </w:r>
      <w:bookmarkStart w:id="0" w:name="_GoBack"/>
      <w:bookmarkEnd w:id="0"/>
      <w:r w:rsidRPr="00FC6EF9">
        <w:rPr>
          <w:rFonts w:asciiTheme="majorBidi" w:hAnsiTheme="majorBidi" w:cstheme="majorBidi"/>
          <w:szCs w:val="24"/>
        </w:rPr>
        <w:t xml:space="preserve"> presentation</w:t>
      </w:r>
    </w:p>
    <w:sectPr w:rsidR="00FF47AF" w:rsidRPr="00FC6EF9" w:rsidSect="00EB782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2D9"/>
    <w:rsid w:val="001022BC"/>
    <w:rsid w:val="001B1687"/>
    <w:rsid w:val="003C01C5"/>
    <w:rsid w:val="005402BD"/>
    <w:rsid w:val="006E33A7"/>
    <w:rsid w:val="007B24DA"/>
    <w:rsid w:val="008335C5"/>
    <w:rsid w:val="008862D9"/>
    <w:rsid w:val="008F39E4"/>
    <w:rsid w:val="00925CF4"/>
    <w:rsid w:val="00A11A81"/>
    <w:rsid w:val="00AE44B5"/>
    <w:rsid w:val="00DC5B6F"/>
    <w:rsid w:val="00EA554B"/>
    <w:rsid w:val="00EB782F"/>
    <w:rsid w:val="00FC6EF9"/>
    <w:rsid w:val="00FF47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D9"/>
    <w:pPr>
      <w:bidi/>
      <w:jc w:val="right"/>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D9"/>
    <w:pPr>
      <w:bidi/>
      <w:jc w:val="right"/>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E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novin</dc:creator>
  <cp:lastModifiedBy>novin</cp:lastModifiedBy>
  <cp:revision>13</cp:revision>
  <dcterms:created xsi:type="dcterms:W3CDTF">2018-10-12T19:18:00Z</dcterms:created>
  <dcterms:modified xsi:type="dcterms:W3CDTF">2018-10-14T18:36:00Z</dcterms:modified>
</cp:coreProperties>
</file>