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D00" w:rsidRDefault="00162D00">
      <w:pPr>
        <w:rPr>
          <w:b/>
          <w:sz w:val="28"/>
          <w:szCs w:val="28"/>
        </w:rPr>
      </w:pPr>
      <w:r>
        <w:rPr>
          <w:rFonts w:hint="eastAsia"/>
          <w:b/>
          <w:noProof/>
          <w:sz w:val="28"/>
          <w:szCs w:val="28"/>
        </w:rPr>
        <w:t xml:space="preserve">                                        </w:t>
      </w:r>
      <w:r w:rsidR="005468F4">
        <w:rPr>
          <w:b/>
          <w:noProof/>
          <w:sz w:val="28"/>
          <w:szCs w:val="28"/>
        </w:rPr>
        <w:drawing>
          <wp:inline distT="0" distB="0" distL="0" distR="0">
            <wp:extent cx="1116330" cy="1591310"/>
            <wp:effectExtent l="0" t="0" r="7620" b="8890"/>
            <wp:docPr id="1" name="図 1" descr="C:\Users\Kengo Torii\Pictures\MP Navigator\2012_09_10\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engo Torii\Pictures\MP Navigator\2012_09_10\IM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159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47921" w:rsidRDefault="00375330">
      <w:pPr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Title: Occlusal disease</w:t>
      </w:r>
    </w:p>
    <w:p w:rsidR="00375330" w:rsidRDefault="00375330">
      <w:pPr>
        <w:rPr>
          <w:sz w:val="28"/>
          <w:szCs w:val="28"/>
        </w:rPr>
      </w:pPr>
    </w:p>
    <w:p w:rsidR="00375330" w:rsidRDefault="0037533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</w:t>
      </w:r>
      <w:proofErr w:type="spellStart"/>
      <w:r>
        <w:rPr>
          <w:rFonts w:hint="eastAsia"/>
          <w:sz w:val="28"/>
          <w:szCs w:val="28"/>
        </w:rPr>
        <w:t>Kengo</w:t>
      </w:r>
      <w:proofErr w:type="spellEnd"/>
      <w:r>
        <w:rPr>
          <w:rFonts w:hint="eastAsia"/>
          <w:sz w:val="28"/>
          <w:szCs w:val="28"/>
        </w:rPr>
        <w:t xml:space="preserve"> Torii</w:t>
      </w:r>
    </w:p>
    <w:p w:rsidR="00375330" w:rsidRDefault="00375330">
      <w:pPr>
        <w:rPr>
          <w:sz w:val="28"/>
          <w:szCs w:val="28"/>
        </w:rPr>
      </w:pPr>
    </w:p>
    <w:p w:rsidR="00375330" w:rsidRDefault="0037533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Nippon Dental University, School of Life Dentistry, Tokyo, Japan</w:t>
      </w:r>
    </w:p>
    <w:p w:rsidR="00375330" w:rsidRDefault="00375330">
      <w:pPr>
        <w:rPr>
          <w:sz w:val="24"/>
          <w:szCs w:val="24"/>
        </w:rPr>
      </w:pPr>
    </w:p>
    <w:p w:rsidR="00375330" w:rsidRDefault="0037533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Occlusal disease is a</w:t>
      </w:r>
      <w:r w:rsidR="009817E3">
        <w:rPr>
          <w:rFonts w:hint="eastAsia"/>
          <w:sz w:val="24"/>
          <w:szCs w:val="24"/>
        </w:rPr>
        <w:t xml:space="preserve"> disease caused by</w:t>
      </w:r>
      <w:r>
        <w:rPr>
          <w:rFonts w:hint="eastAsia"/>
          <w:sz w:val="24"/>
          <w:szCs w:val="24"/>
        </w:rPr>
        <w:t xml:space="preserve"> discrepancy between habitual occlusal position and muscular position. The muscular position is defined </w:t>
      </w:r>
      <w:r w:rsidR="009366E1">
        <w:rPr>
          <w:rFonts w:hint="eastAsia"/>
          <w:sz w:val="24"/>
          <w:szCs w:val="24"/>
        </w:rPr>
        <w:t>as the mandibular position when it has been closed by voluntary muscular activity with an upright posture. The habitual occlusal position is an arbitrary (habitually) closed position.</w:t>
      </w:r>
      <w:r w:rsidR="00B03CBE">
        <w:rPr>
          <w:rFonts w:hint="eastAsia"/>
          <w:sz w:val="24"/>
          <w:szCs w:val="24"/>
        </w:rPr>
        <w:t xml:space="preserve"> Generally, the muscular position on is coincident with the habitual occlusal position. However, in an appreciable number it is not. And in these people </w:t>
      </w:r>
      <w:r w:rsidR="009817E3">
        <w:rPr>
          <w:rFonts w:hint="eastAsia"/>
          <w:sz w:val="24"/>
          <w:szCs w:val="24"/>
        </w:rPr>
        <w:t>various symptoms would be manifested. To remove a patient</w:t>
      </w:r>
      <w:r w:rsidR="009817E3">
        <w:rPr>
          <w:sz w:val="24"/>
          <w:szCs w:val="24"/>
        </w:rPr>
        <w:t>’</w:t>
      </w:r>
      <w:r w:rsidR="009817E3">
        <w:rPr>
          <w:rFonts w:hint="eastAsia"/>
          <w:sz w:val="24"/>
          <w:szCs w:val="24"/>
        </w:rPr>
        <w:t xml:space="preserve">s occlusal habit and obtain </w:t>
      </w:r>
      <w:r w:rsidR="00CC2EDC">
        <w:rPr>
          <w:rFonts w:hint="eastAsia"/>
          <w:sz w:val="24"/>
          <w:szCs w:val="24"/>
        </w:rPr>
        <w:t xml:space="preserve">a physiological muscular position, the bite plate-induced occlusal position is used during voluntary jaw closing, while in an upright position and after wearing an anterior bite plate for a short period of time. </w:t>
      </w:r>
      <w:r w:rsidR="00816C95">
        <w:rPr>
          <w:rFonts w:hint="eastAsia"/>
          <w:sz w:val="24"/>
          <w:szCs w:val="24"/>
        </w:rPr>
        <w:t xml:space="preserve">The discrepancy between the habitual occlusal position and the muscular position is related to some symptom </w:t>
      </w:r>
      <w:r w:rsidR="00162D00">
        <w:rPr>
          <w:rFonts w:hint="eastAsia"/>
          <w:sz w:val="24"/>
          <w:szCs w:val="24"/>
        </w:rPr>
        <w:t xml:space="preserve">using the bite plate-induced position. The symptoms include oral </w:t>
      </w:r>
      <w:r w:rsidR="00162D00">
        <w:rPr>
          <w:sz w:val="24"/>
          <w:szCs w:val="24"/>
        </w:rPr>
        <w:t>dyskinesia</w:t>
      </w:r>
      <w:r w:rsidR="00162D00">
        <w:rPr>
          <w:rFonts w:hint="eastAsia"/>
          <w:sz w:val="24"/>
          <w:szCs w:val="24"/>
        </w:rPr>
        <w:t xml:space="preserve">, </w:t>
      </w:r>
      <w:proofErr w:type="spellStart"/>
      <w:r w:rsidR="00162D00">
        <w:rPr>
          <w:rFonts w:hint="eastAsia"/>
          <w:sz w:val="24"/>
          <w:szCs w:val="24"/>
        </w:rPr>
        <w:t>glossodynia</w:t>
      </w:r>
      <w:proofErr w:type="spellEnd"/>
      <w:r w:rsidR="00162D00">
        <w:rPr>
          <w:rFonts w:hint="eastAsia"/>
          <w:sz w:val="24"/>
          <w:szCs w:val="24"/>
        </w:rPr>
        <w:t xml:space="preserve">, burning mouth </w:t>
      </w:r>
      <w:r w:rsidR="00162D00">
        <w:rPr>
          <w:sz w:val="24"/>
          <w:szCs w:val="24"/>
        </w:rPr>
        <w:t>syndrome</w:t>
      </w:r>
      <w:r w:rsidR="00162D00">
        <w:rPr>
          <w:rFonts w:hint="eastAsia"/>
          <w:sz w:val="24"/>
          <w:szCs w:val="24"/>
        </w:rPr>
        <w:t xml:space="preserve">, tension-type headache, tinnitus, otitis, vertigo and </w:t>
      </w:r>
      <w:proofErr w:type="spellStart"/>
      <w:r w:rsidR="00162D00">
        <w:rPr>
          <w:rFonts w:hint="eastAsia"/>
          <w:sz w:val="24"/>
          <w:szCs w:val="24"/>
        </w:rPr>
        <w:t>coxalgia</w:t>
      </w:r>
      <w:proofErr w:type="spellEnd"/>
      <w:r w:rsidR="00162D00">
        <w:rPr>
          <w:rFonts w:hint="eastAsia"/>
          <w:sz w:val="24"/>
          <w:szCs w:val="24"/>
        </w:rPr>
        <w:t xml:space="preserve"> etc</w:t>
      </w:r>
      <w:proofErr w:type="gramStart"/>
      <w:r w:rsidR="00162D00">
        <w:rPr>
          <w:rFonts w:hint="eastAsia"/>
          <w:sz w:val="24"/>
          <w:szCs w:val="24"/>
        </w:rPr>
        <w:t>..</w:t>
      </w:r>
      <w:proofErr w:type="gramEnd"/>
      <w:r w:rsidR="00162D00">
        <w:rPr>
          <w:rFonts w:hint="eastAsia"/>
          <w:sz w:val="24"/>
          <w:szCs w:val="24"/>
        </w:rPr>
        <w:t xml:space="preserve"> Some of these symptoms will be presented and </w:t>
      </w:r>
      <w:proofErr w:type="spellStart"/>
      <w:r w:rsidR="00162D00">
        <w:rPr>
          <w:rFonts w:hint="eastAsia"/>
          <w:sz w:val="24"/>
          <w:szCs w:val="24"/>
        </w:rPr>
        <w:t>dicussed</w:t>
      </w:r>
      <w:proofErr w:type="spellEnd"/>
      <w:r w:rsidR="00162D00">
        <w:rPr>
          <w:rFonts w:hint="eastAsia"/>
          <w:sz w:val="24"/>
          <w:szCs w:val="24"/>
        </w:rPr>
        <w:t>.</w:t>
      </w:r>
    </w:p>
    <w:p w:rsidR="009B030F" w:rsidRDefault="009B030F">
      <w:pPr>
        <w:rPr>
          <w:sz w:val="24"/>
          <w:szCs w:val="24"/>
        </w:rPr>
      </w:pPr>
    </w:p>
    <w:p w:rsidR="009B030F" w:rsidRDefault="009B030F">
      <w:pPr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Biography</w:t>
      </w:r>
    </w:p>
    <w:p w:rsidR="009B030F" w:rsidRDefault="0074378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Dr. </w:t>
      </w:r>
      <w:proofErr w:type="spellStart"/>
      <w:r>
        <w:rPr>
          <w:rFonts w:hint="eastAsia"/>
          <w:sz w:val="24"/>
          <w:szCs w:val="24"/>
        </w:rPr>
        <w:t>Kengo</w:t>
      </w:r>
      <w:proofErr w:type="spellEnd"/>
      <w:r>
        <w:rPr>
          <w:rFonts w:hint="eastAsia"/>
          <w:sz w:val="24"/>
          <w:szCs w:val="24"/>
        </w:rPr>
        <w:t xml:space="preserve"> Torii received his D.D.S. degree from Nippon Dental University, Tokyo, Japan in 1969 and his Ph.D. from the same university in 1973. He had been a lecturer of the same university from 1973 to 1992. He is currently a visiting professor at the same university. He is a representative of Japan Prosthodontic Society.</w:t>
      </w:r>
    </w:p>
    <w:p w:rsidR="0074378B" w:rsidRDefault="0074378B">
      <w:pPr>
        <w:rPr>
          <w:sz w:val="24"/>
          <w:szCs w:val="24"/>
        </w:rPr>
      </w:pPr>
    </w:p>
    <w:p w:rsidR="0074378B" w:rsidRDefault="0074378B">
      <w:pPr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Presenting author details</w:t>
      </w:r>
    </w:p>
    <w:p w:rsidR="0074378B" w:rsidRDefault="0074378B">
      <w:pPr>
        <w:rPr>
          <w:sz w:val="24"/>
          <w:szCs w:val="24"/>
        </w:rPr>
      </w:pPr>
      <w:proofErr w:type="spellStart"/>
      <w:r>
        <w:rPr>
          <w:rFonts w:hint="eastAsia"/>
          <w:sz w:val="24"/>
          <w:szCs w:val="24"/>
        </w:rPr>
        <w:t>Kengo</w:t>
      </w:r>
      <w:proofErr w:type="spellEnd"/>
      <w:r>
        <w:rPr>
          <w:rFonts w:hint="eastAsia"/>
          <w:sz w:val="24"/>
          <w:szCs w:val="24"/>
        </w:rPr>
        <w:t xml:space="preserve"> Torii</w:t>
      </w:r>
    </w:p>
    <w:p w:rsidR="00816C95" w:rsidRDefault="00816C9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Phone</w:t>
      </w:r>
      <w:proofErr w:type="gramStart"/>
      <w:r>
        <w:rPr>
          <w:rFonts w:hint="eastAsia"/>
          <w:sz w:val="24"/>
          <w:szCs w:val="24"/>
        </w:rPr>
        <w:t>:054</w:t>
      </w:r>
      <w:proofErr w:type="gramEnd"/>
      <w:r>
        <w:rPr>
          <w:rFonts w:hint="eastAsia"/>
          <w:sz w:val="24"/>
          <w:szCs w:val="24"/>
        </w:rPr>
        <w:t xml:space="preserve"> 247 2966</w:t>
      </w:r>
    </w:p>
    <w:p w:rsidR="00816C95" w:rsidRDefault="00816C9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Craniofacial Surgery</w:t>
      </w:r>
    </w:p>
    <w:p w:rsidR="00816C95" w:rsidRPr="0074378B" w:rsidRDefault="00816C9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Oral presentation</w:t>
      </w:r>
    </w:p>
    <w:sectPr w:rsidR="00816C95" w:rsidRPr="0074378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040" w:rsidRDefault="004C1040" w:rsidP="00192350">
      <w:r>
        <w:separator/>
      </w:r>
    </w:p>
  </w:endnote>
  <w:endnote w:type="continuationSeparator" w:id="0">
    <w:p w:rsidR="004C1040" w:rsidRDefault="004C1040" w:rsidP="00192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040" w:rsidRDefault="004C1040" w:rsidP="00192350">
      <w:r>
        <w:separator/>
      </w:r>
    </w:p>
  </w:footnote>
  <w:footnote w:type="continuationSeparator" w:id="0">
    <w:p w:rsidR="004C1040" w:rsidRDefault="004C1040" w:rsidP="001923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330"/>
    <w:rsid w:val="000041AC"/>
    <w:rsid w:val="00005FCD"/>
    <w:rsid w:val="0002339E"/>
    <w:rsid w:val="00060711"/>
    <w:rsid w:val="00074D50"/>
    <w:rsid w:val="000779DC"/>
    <w:rsid w:val="000A44F3"/>
    <w:rsid w:val="000A45AA"/>
    <w:rsid w:val="000B3CD8"/>
    <w:rsid w:val="000D50FE"/>
    <w:rsid w:val="000E1A71"/>
    <w:rsid w:val="000E222D"/>
    <w:rsid w:val="000F5D22"/>
    <w:rsid w:val="000F667C"/>
    <w:rsid w:val="00124CDD"/>
    <w:rsid w:val="0015154E"/>
    <w:rsid w:val="0015603C"/>
    <w:rsid w:val="00162D00"/>
    <w:rsid w:val="00165E31"/>
    <w:rsid w:val="00192350"/>
    <w:rsid w:val="00192B21"/>
    <w:rsid w:val="00192F3E"/>
    <w:rsid w:val="001978FE"/>
    <w:rsid w:val="001D3835"/>
    <w:rsid w:val="001E7548"/>
    <w:rsid w:val="002338B9"/>
    <w:rsid w:val="002635F3"/>
    <w:rsid w:val="00277070"/>
    <w:rsid w:val="00277F97"/>
    <w:rsid w:val="002A5092"/>
    <w:rsid w:val="002A6ABF"/>
    <w:rsid w:val="002E70B9"/>
    <w:rsid w:val="002F31D5"/>
    <w:rsid w:val="002F4C1C"/>
    <w:rsid w:val="002F5B5F"/>
    <w:rsid w:val="003114AF"/>
    <w:rsid w:val="003412B6"/>
    <w:rsid w:val="00373236"/>
    <w:rsid w:val="00375330"/>
    <w:rsid w:val="003A0080"/>
    <w:rsid w:val="003A3D8E"/>
    <w:rsid w:val="003B3A1A"/>
    <w:rsid w:val="003B4ED8"/>
    <w:rsid w:val="003C0F67"/>
    <w:rsid w:val="003D4A7A"/>
    <w:rsid w:val="003D6BA7"/>
    <w:rsid w:val="003E6A5E"/>
    <w:rsid w:val="003F493A"/>
    <w:rsid w:val="00405D38"/>
    <w:rsid w:val="00433A94"/>
    <w:rsid w:val="0043520A"/>
    <w:rsid w:val="004634E2"/>
    <w:rsid w:val="0047738D"/>
    <w:rsid w:val="00485D44"/>
    <w:rsid w:val="00486CE8"/>
    <w:rsid w:val="004919BC"/>
    <w:rsid w:val="004A0AFF"/>
    <w:rsid w:val="004A2088"/>
    <w:rsid w:val="004A2926"/>
    <w:rsid w:val="004A5738"/>
    <w:rsid w:val="004C1040"/>
    <w:rsid w:val="004C4C7F"/>
    <w:rsid w:val="004D6A3A"/>
    <w:rsid w:val="004E4356"/>
    <w:rsid w:val="004E7424"/>
    <w:rsid w:val="004F1506"/>
    <w:rsid w:val="004F73A9"/>
    <w:rsid w:val="0052701A"/>
    <w:rsid w:val="00533131"/>
    <w:rsid w:val="005468F4"/>
    <w:rsid w:val="005755B1"/>
    <w:rsid w:val="005D1C3C"/>
    <w:rsid w:val="005E6E7E"/>
    <w:rsid w:val="005F14FC"/>
    <w:rsid w:val="005F4057"/>
    <w:rsid w:val="00606700"/>
    <w:rsid w:val="00606A71"/>
    <w:rsid w:val="0061449E"/>
    <w:rsid w:val="006207E0"/>
    <w:rsid w:val="00621228"/>
    <w:rsid w:val="00676546"/>
    <w:rsid w:val="00677676"/>
    <w:rsid w:val="006976BA"/>
    <w:rsid w:val="006A4EAF"/>
    <w:rsid w:val="006A4F98"/>
    <w:rsid w:val="006C2858"/>
    <w:rsid w:val="006D0BE2"/>
    <w:rsid w:val="006E74A0"/>
    <w:rsid w:val="00706EEF"/>
    <w:rsid w:val="00713F84"/>
    <w:rsid w:val="0074378B"/>
    <w:rsid w:val="00752710"/>
    <w:rsid w:val="007642D7"/>
    <w:rsid w:val="00766F12"/>
    <w:rsid w:val="007712C7"/>
    <w:rsid w:val="0077216F"/>
    <w:rsid w:val="0077496A"/>
    <w:rsid w:val="007841F4"/>
    <w:rsid w:val="00791431"/>
    <w:rsid w:val="007A4B03"/>
    <w:rsid w:val="007B2526"/>
    <w:rsid w:val="007E0E6C"/>
    <w:rsid w:val="007F0FB7"/>
    <w:rsid w:val="00816C95"/>
    <w:rsid w:val="008407C7"/>
    <w:rsid w:val="00844468"/>
    <w:rsid w:val="00847921"/>
    <w:rsid w:val="00862119"/>
    <w:rsid w:val="0087014E"/>
    <w:rsid w:val="008A13C8"/>
    <w:rsid w:val="008B08EA"/>
    <w:rsid w:val="008D4977"/>
    <w:rsid w:val="008E2B09"/>
    <w:rsid w:val="008F4D09"/>
    <w:rsid w:val="008F5267"/>
    <w:rsid w:val="009155F4"/>
    <w:rsid w:val="00922E19"/>
    <w:rsid w:val="009256A1"/>
    <w:rsid w:val="009265D4"/>
    <w:rsid w:val="00935967"/>
    <w:rsid w:val="009366E1"/>
    <w:rsid w:val="00945673"/>
    <w:rsid w:val="00975ABB"/>
    <w:rsid w:val="009817E3"/>
    <w:rsid w:val="00997791"/>
    <w:rsid w:val="009B030F"/>
    <w:rsid w:val="009E5B13"/>
    <w:rsid w:val="009F2653"/>
    <w:rsid w:val="00A36A87"/>
    <w:rsid w:val="00A44F08"/>
    <w:rsid w:val="00A57A98"/>
    <w:rsid w:val="00A65024"/>
    <w:rsid w:val="00A7437E"/>
    <w:rsid w:val="00A76BCD"/>
    <w:rsid w:val="00A83D8C"/>
    <w:rsid w:val="00AA2238"/>
    <w:rsid w:val="00AA36EE"/>
    <w:rsid w:val="00AB77C1"/>
    <w:rsid w:val="00B03CBE"/>
    <w:rsid w:val="00B1389C"/>
    <w:rsid w:val="00B32FDA"/>
    <w:rsid w:val="00B602DF"/>
    <w:rsid w:val="00B61874"/>
    <w:rsid w:val="00B95B31"/>
    <w:rsid w:val="00BB02D9"/>
    <w:rsid w:val="00BC2511"/>
    <w:rsid w:val="00BD356D"/>
    <w:rsid w:val="00BE46B8"/>
    <w:rsid w:val="00C17564"/>
    <w:rsid w:val="00C427AE"/>
    <w:rsid w:val="00C444A8"/>
    <w:rsid w:val="00C5670D"/>
    <w:rsid w:val="00CA6682"/>
    <w:rsid w:val="00CB7839"/>
    <w:rsid w:val="00CC13D1"/>
    <w:rsid w:val="00CC2EDC"/>
    <w:rsid w:val="00CD2700"/>
    <w:rsid w:val="00D000F1"/>
    <w:rsid w:val="00D07183"/>
    <w:rsid w:val="00D46071"/>
    <w:rsid w:val="00D82737"/>
    <w:rsid w:val="00DA0EEA"/>
    <w:rsid w:val="00DA4899"/>
    <w:rsid w:val="00DB256D"/>
    <w:rsid w:val="00DC0A76"/>
    <w:rsid w:val="00DF1420"/>
    <w:rsid w:val="00E01F4C"/>
    <w:rsid w:val="00E11DCC"/>
    <w:rsid w:val="00E15FE7"/>
    <w:rsid w:val="00E266D2"/>
    <w:rsid w:val="00E42D81"/>
    <w:rsid w:val="00E87F2C"/>
    <w:rsid w:val="00EC3E63"/>
    <w:rsid w:val="00EE2F98"/>
    <w:rsid w:val="00F05609"/>
    <w:rsid w:val="00F72C28"/>
    <w:rsid w:val="00FF0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2D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62D0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923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92350"/>
  </w:style>
  <w:style w:type="paragraph" w:styleId="a7">
    <w:name w:val="footer"/>
    <w:basedOn w:val="a"/>
    <w:link w:val="a8"/>
    <w:uiPriority w:val="99"/>
    <w:unhideWhenUsed/>
    <w:rsid w:val="0019235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923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2D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62D0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923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92350"/>
  </w:style>
  <w:style w:type="paragraph" w:styleId="a7">
    <w:name w:val="footer"/>
    <w:basedOn w:val="a"/>
    <w:link w:val="a8"/>
    <w:uiPriority w:val="99"/>
    <w:unhideWhenUsed/>
    <w:rsid w:val="0019235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923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Kengo Torii</dc:creator>
  <cp:lastModifiedBy>Kengo Torii</cp:lastModifiedBy>
  <cp:revision>4</cp:revision>
  <dcterms:created xsi:type="dcterms:W3CDTF">2018-03-31T05:14:00Z</dcterms:created>
  <dcterms:modified xsi:type="dcterms:W3CDTF">2018-04-02T02:59:00Z</dcterms:modified>
</cp:coreProperties>
</file>