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B34" w:rsidRDefault="00DD6896" w:rsidP="002D3B55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004384" cy="1210733"/>
            <wp:effectExtent l="19050" t="0" r="526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101" cy="1212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4BC" w:rsidRPr="00E25070" w:rsidRDefault="00E40EB6" w:rsidP="00E25070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 xml:space="preserve">Chronic </w:t>
      </w:r>
      <w:r w:rsidR="0095546A"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 xml:space="preserve">Permanent </w:t>
      </w:r>
      <w:proofErr w:type="spellStart"/>
      <w:r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>Nonvalvular</w:t>
      </w:r>
      <w:proofErr w:type="spellEnd"/>
      <w:r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>Atrial</w:t>
      </w:r>
      <w:proofErr w:type="spellEnd"/>
      <w:r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 xml:space="preserve"> Fibrillation and Inflammatory Syndrome.</w:t>
      </w:r>
      <w:proofErr w:type="gramEnd"/>
      <w:r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 xml:space="preserve"> It Is Possible a Contribution of Dental State to Sustain and </w:t>
      </w:r>
      <w:proofErr w:type="gramStart"/>
      <w:r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>Exacerbate  Inflammation</w:t>
      </w:r>
      <w:proofErr w:type="gramEnd"/>
      <w:r>
        <w:rPr>
          <w:rFonts w:ascii="Times New Roman" w:eastAsia="Times New Roman" w:hAnsi="Times New Roman" w:cs="Times New Roman"/>
          <w:bCs/>
          <w:sz w:val="19"/>
          <w:szCs w:val="19"/>
          <w:lang w:val="en-US"/>
        </w:rPr>
        <w:t>?</w:t>
      </w:r>
    </w:p>
    <w:p w:rsidR="0095546A" w:rsidRPr="00002210" w:rsidRDefault="0095546A" w:rsidP="00592A92">
      <w:pPr>
        <w:spacing w:after="0"/>
        <w:rPr>
          <w:rFonts w:ascii="Times New Roman" w:eastAsia="Times New Roman" w:hAnsi="Times New Roman" w:cs="Times New Roman"/>
          <w:sz w:val="19"/>
          <w:szCs w:val="19"/>
        </w:rPr>
      </w:pPr>
    </w:p>
    <w:p w:rsidR="003B7F11" w:rsidRPr="00002210" w:rsidRDefault="002D3B55" w:rsidP="00002210">
      <w:pPr>
        <w:spacing w:after="0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002210">
        <w:rPr>
          <w:rFonts w:ascii="Times New Roman" w:eastAsia="Times New Roman" w:hAnsi="Times New Roman" w:cs="Times New Roman"/>
          <w:sz w:val="19"/>
          <w:szCs w:val="19"/>
        </w:rPr>
        <w:t>Ioan A. Gutiu</w:t>
      </w:r>
      <w:r w:rsidRPr="00002210">
        <w:rPr>
          <w:rFonts w:ascii="Times New Roman" w:eastAsia="Times New Roman" w:hAnsi="Times New Roman" w:cs="Times New Roman"/>
          <w:sz w:val="19"/>
          <w:szCs w:val="19"/>
          <w:vertAlign w:val="superscript"/>
        </w:rPr>
        <w:t>1</w:t>
      </w:r>
      <w:r w:rsidRPr="00002210">
        <w:rPr>
          <w:rFonts w:ascii="Times New Roman" w:eastAsia="Times New Roman" w:hAnsi="Times New Roman" w:cs="Times New Roman"/>
          <w:sz w:val="19"/>
          <w:szCs w:val="19"/>
        </w:rPr>
        <w:t>, Anton I. Gutiu</w:t>
      </w:r>
      <w:r w:rsidRPr="00002210">
        <w:rPr>
          <w:rFonts w:ascii="Times New Roman" w:eastAsia="Times New Roman" w:hAnsi="Times New Roman" w:cs="Times New Roman"/>
          <w:sz w:val="19"/>
          <w:szCs w:val="19"/>
          <w:vertAlign w:val="superscript"/>
        </w:rPr>
        <w:t>2</w:t>
      </w:r>
      <w:r w:rsidRPr="00002210">
        <w:rPr>
          <w:rFonts w:ascii="Times New Roman" w:eastAsia="Times New Roman" w:hAnsi="Times New Roman" w:cs="Times New Roman"/>
          <w:sz w:val="19"/>
          <w:szCs w:val="19"/>
        </w:rPr>
        <w:t>, Stefan F. Radulescu</w:t>
      </w:r>
      <w:r w:rsidRPr="00002210">
        <w:rPr>
          <w:rFonts w:ascii="Times New Roman" w:eastAsia="Times New Roman" w:hAnsi="Times New Roman" w:cs="Times New Roman"/>
          <w:sz w:val="19"/>
          <w:szCs w:val="19"/>
          <w:vertAlign w:val="superscript"/>
        </w:rPr>
        <w:t>1</w:t>
      </w:r>
      <w:r w:rsidRPr="00002210">
        <w:rPr>
          <w:rFonts w:ascii="Times New Roman" w:eastAsia="Times New Roman" w:hAnsi="Times New Roman" w:cs="Times New Roman"/>
          <w:sz w:val="19"/>
          <w:szCs w:val="19"/>
        </w:rPr>
        <w:t>, Leon Dumitrescu</w:t>
      </w:r>
      <w:r w:rsidRPr="00002210">
        <w:rPr>
          <w:rFonts w:ascii="Times New Roman" w:eastAsia="Times New Roman" w:hAnsi="Times New Roman" w:cs="Times New Roman"/>
          <w:sz w:val="19"/>
          <w:szCs w:val="19"/>
          <w:vertAlign w:val="superscript"/>
        </w:rPr>
        <w:t>3</w:t>
      </w:r>
    </w:p>
    <w:p w:rsidR="00C034BC" w:rsidRPr="00002210" w:rsidRDefault="002D3B55" w:rsidP="00002210">
      <w:pPr>
        <w:pStyle w:val="ListParagraph"/>
        <w:numPr>
          <w:ilvl w:val="0"/>
          <w:numId w:val="2"/>
        </w:numPr>
        <w:spacing w:after="0"/>
        <w:rPr>
          <w:rFonts w:ascii="Times New Roman" w:eastAsia="MS PGothic" w:hAnsi="Times New Roman" w:cs="Times New Roman"/>
          <w:color w:val="000000"/>
          <w:sz w:val="19"/>
          <w:szCs w:val="19"/>
        </w:rPr>
      </w:pPr>
      <w:r w:rsidRPr="00002210">
        <w:rPr>
          <w:rFonts w:ascii="Times New Roman" w:eastAsia="Times New Roman" w:hAnsi="Times New Roman" w:cs="Times New Roman"/>
          <w:sz w:val="19"/>
          <w:szCs w:val="19"/>
        </w:rPr>
        <w:t>University Of Medicine and Pharmacy, Bucharest, (2) Private Medical Office, 1 Decembrie-Ilfov, (3) Private Dental Office, Chiajna-Ilfov- Romania</w:t>
      </w:r>
    </w:p>
    <w:p w:rsidR="00002210" w:rsidRPr="00002210" w:rsidRDefault="00002210" w:rsidP="00002210">
      <w:pPr>
        <w:pStyle w:val="ListParagraph"/>
        <w:spacing w:after="0"/>
        <w:ind w:left="1080"/>
        <w:rPr>
          <w:rFonts w:ascii="Times New Roman" w:eastAsia="MS PGothic" w:hAnsi="Times New Roman" w:cs="Times New Roman"/>
          <w:color w:val="000000"/>
          <w:sz w:val="19"/>
          <w:szCs w:val="19"/>
        </w:rPr>
      </w:pPr>
    </w:p>
    <w:p w:rsidR="00EC42DE" w:rsidRDefault="00B6048E" w:rsidP="00002210">
      <w:pPr>
        <w:spacing w:after="0"/>
        <w:rPr>
          <w:rFonts w:ascii="Times New Roman" w:eastAsia="Times New Roman" w:hAnsi="Times New Roman" w:cs="Times New Roman"/>
          <w:sz w:val="19"/>
          <w:szCs w:val="19"/>
        </w:rPr>
      </w:pPr>
      <w:r w:rsidRPr="00DD0006">
        <w:rPr>
          <w:rFonts w:ascii="Times New Roman" w:eastAsia="Times New Roman" w:hAnsi="Times New Roman" w:cs="Times New Roman"/>
          <w:sz w:val="19"/>
          <w:szCs w:val="19"/>
        </w:rPr>
        <w:t>The i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>ntervention of d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>ental state (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 xml:space="preserve">altered by 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chronic gum 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>infection</w:t>
      </w:r>
      <w:r w:rsidR="00553565" w:rsidRPr="00DD0006">
        <w:rPr>
          <w:rFonts w:ascii="Times New Roman" w:eastAsia="Times New Roman" w:hAnsi="Times New Roman" w:cs="Times New Roman"/>
          <w:sz w:val="19"/>
          <w:szCs w:val="19"/>
        </w:rPr>
        <w:t>s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>:  parodontosis, gingivitis,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 parodontitis</w:t>
      </w:r>
      <w:r w:rsidR="00057468" w:rsidRPr="00DD0006">
        <w:rPr>
          <w:rFonts w:ascii="Times New Roman" w:eastAsia="Times New Roman" w:hAnsi="Times New Roman" w:cs="Times New Roman"/>
          <w:sz w:val="19"/>
          <w:szCs w:val="19"/>
        </w:rPr>
        <w:t xml:space="preserve"> and carries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>)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in 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cardiovascular disease (CVD) is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 now still in disputation. We </w:t>
      </w:r>
      <w:r w:rsidR="00057468" w:rsidRPr="00DD0006">
        <w:rPr>
          <w:rFonts w:ascii="Times New Roman" w:eastAsia="Times New Roman" w:hAnsi="Times New Roman" w:cs="Times New Roman"/>
          <w:sz w:val="19"/>
          <w:szCs w:val="19"/>
        </w:rPr>
        <w:t>t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hink that, in patients with CVD and chronic </w:t>
      </w:r>
      <w:r w:rsidR="00E40EB6">
        <w:rPr>
          <w:rFonts w:ascii="Times New Roman" w:eastAsia="Times New Roman" w:hAnsi="Times New Roman" w:cs="Times New Roman"/>
          <w:sz w:val="19"/>
          <w:szCs w:val="19"/>
        </w:rPr>
        <w:t xml:space="preserve">nonvalvular 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>atrial fibrillation (CAF), dental state may play a role in pathogenesis by increase of chronic low level inflammation.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</w:p>
    <w:p w:rsidR="00EC42DE" w:rsidRDefault="00472B99" w:rsidP="00002210">
      <w:pPr>
        <w:spacing w:after="0"/>
        <w:rPr>
          <w:rFonts w:ascii="Times New Roman" w:eastAsia="Times New Roman" w:hAnsi="Times New Roman" w:cs="Times New Roman"/>
          <w:sz w:val="19"/>
          <w:szCs w:val="19"/>
        </w:rPr>
      </w:pPr>
      <w:r w:rsidRPr="00DD0006">
        <w:rPr>
          <w:rFonts w:ascii="Times New Roman" w:eastAsia="Times New Roman" w:hAnsi="Times New Roman" w:cs="Times New Roman"/>
          <w:sz w:val="19"/>
          <w:szCs w:val="19"/>
        </w:rPr>
        <w:t>In a cross sectional study, we ana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 xml:space="preserve">lyzed </w:t>
      </w:r>
      <w:r w:rsidR="0095546A">
        <w:rPr>
          <w:rFonts w:ascii="Times New Roman" w:eastAsia="Times New Roman" w:hAnsi="Times New Roman" w:cs="Times New Roman"/>
          <w:sz w:val="19"/>
          <w:szCs w:val="19"/>
        </w:rPr>
        <w:t>1081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 xml:space="preserve"> patients (age: 69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 years, m</w:t>
      </w:r>
      <w:r w:rsidR="00B6048E" w:rsidRPr="00DD0006">
        <w:rPr>
          <w:rFonts w:ascii="Times New Roman" w:eastAsia="Times New Roman" w:hAnsi="Times New Roman" w:cs="Times New Roman"/>
          <w:sz w:val="19"/>
          <w:szCs w:val="19"/>
        </w:rPr>
        <w:t>ale=</w:t>
      </w:r>
      <w:r w:rsidR="0095546A">
        <w:rPr>
          <w:rFonts w:ascii="Times New Roman" w:eastAsia="Times New Roman" w:hAnsi="Times New Roman" w:cs="Times New Roman"/>
          <w:sz w:val="19"/>
          <w:szCs w:val="19"/>
        </w:rPr>
        <w:t>323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>-29%)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 xml:space="preserve"> with CVD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  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by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>clinical an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d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 laboratory investigations; 176 patients have CAF</w:t>
      </w:r>
      <w:r w:rsidR="00B6048E" w:rsidRPr="00DD0006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="002D3B55" w:rsidRPr="00DD0006">
        <w:rPr>
          <w:rFonts w:ascii="Times New Roman" w:eastAsia="Times New Roman" w:hAnsi="Times New Roman" w:cs="Times New Roman"/>
          <w:sz w:val="19"/>
          <w:szCs w:val="19"/>
        </w:rPr>
        <w:t>(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>mea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>n age 69</w:t>
      </w:r>
      <w:r w:rsidR="00B6048E" w:rsidRPr="00DD0006">
        <w:rPr>
          <w:rFonts w:ascii="Times New Roman" w:eastAsia="Times New Roman" w:hAnsi="Times New Roman" w:cs="Times New Roman"/>
          <w:sz w:val="19"/>
          <w:szCs w:val="19"/>
        </w:rPr>
        <w:t xml:space="preserve"> years, male=</w:t>
      </w:r>
      <w:r w:rsidR="0095546A">
        <w:rPr>
          <w:rFonts w:ascii="Times New Roman" w:eastAsia="Times New Roman" w:hAnsi="Times New Roman" w:cs="Times New Roman"/>
          <w:sz w:val="19"/>
          <w:szCs w:val="19"/>
        </w:rPr>
        <w:t>40-22,7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%), compared with the rest of </w:t>
      </w:r>
      <w:r w:rsidR="0095546A">
        <w:rPr>
          <w:rFonts w:ascii="Times New Roman" w:eastAsia="Times New Roman" w:hAnsi="Times New Roman" w:cs="Times New Roman"/>
          <w:sz w:val="19"/>
          <w:szCs w:val="19"/>
        </w:rPr>
        <w:t xml:space="preserve">936 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>n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>o CAF patients (mean age 57</w:t>
      </w:r>
      <w:r w:rsidR="0095546A">
        <w:rPr>
          <w:rFonts w:ascii="Times New Roman" w:eastAsia="Times New Roman" w:hAnsi="Times New Roman" w:cs="Times New Roman"/>
          <w:sz w:val="19"/>
          <w:szCs w:val="19"/>
        </w:rPr>
        <w:t xml:space="preserve"> years, male 323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 (</w:t>
      </w:r>
      <w:r w:rsidR="0095546A">
        <w:rPr>
          <w:rFonts w:ascii="Times New Roman" w:eastAsia="Times New Roman" w:hAnsi="Times New Roman" w:cs="Times New Roman"/>
          <w:sz w:val="19"/>
          <w:szCs w:val="19"/>
        </w:rPr>
        <w:t>34,5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>%). Chronic inflammation was detected by serum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 xml:space="preserve"> fibrinogen (sF), leukocytes, C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>R</w:t>
      </w:r>
      <w:r w:rsidR="00C34FAF" w:rsidRPr="00DD0006">
        <w:rPr>
          <w:rFonts w:ascii="Times New Roman" w:eastAsia="Times New Roman" w:hAnsi="Times New Roman" w:cs="Times New Roman"/>
          <w:sz w:val="19"/>
          <w:szCs w:val="19"/>
        </w:rPr>
        <w:t>P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 level, BSR. Dental state was an index calculated by sum of missing teeth with non-treated carries, already used early in other studies.</w:t>
      </w:r>
      <w:r w:rsidR="00B6048E" w:rsidRPr="00DD0006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</w:p>
    <w:p w:rsidR="00EC42DE" w:rsidRDefault="00472B99" w:rsidP="00002210">
      <w:pPr>
        <w:spacing w:after="0"/>
        <w:rPr>
          <w:rFonts w:ascii="Times New Roman" w:eastAsia="Times New Roman" w:hAnsi="Times New Roman" w:cs="Times New Roman"/>
          <w:sz w:val="19"/>
          <w:szCs w:val="19"/>
        </w:rPr>
      </w:pP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Results: statistically, 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chronic inflammation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 in CAF group  differs from non-AF group</w:t>
      </w:r>
      <w:r w:rsidR="00B6048E" w:rsidRPr="00DD0006">
        <w:rPr>
          <w:rFonts w:ascii="Times New Roman" w:eastAsia="Times New Roman" w:hAnsi="Times New Roman" w:cs="Times New Roman"/>
          <w:sz w:val="19"/>
          <w:szCs w:val="19"/>
        </w:rPr>
        <w:t xml:space="preserve"> mainly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 xml:space="preserve"> by: sF (445,5±138,0 versus 403,6±129,6, P&lt;0,002), CRP (15,2±13,1 versus 9,5±7,9, P&lt;0,05), dental state (21,9±9.9 v</w:t>
      </w:r>
      <w:r w:rsidR="00B6048E" w:rsidRPr="00DD0006">
        <w:rPr>
          <w:rFonts w:ascii="Times New Roman" w:eastAsia="Times New Roman" w:hAnsi="Times New Roman" w:cs="Times New Roman"/>
          <w:sz w:val="19"/>
          <w:szCs w:val="19"/>
        </w:rPr>
        <w:t>ersus 16.2±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9.8, P&lt;0,001)</w:t>
      </w:r>
      <w:r w:rsidRPr="00DD0006">
        <w:rPr>
          <w:rFonts w:ascii="Times New Roman" w:eastAsia="Times New Roman" w:hAnsi="Times New Roman" w:cs="Times New Roman"/>
          <w:sz w:val="19"/>
          <w:szCs w:val="19"/>
        </w:rPr>
        <w:t>. For leukocytes number and BSR we do not find a significant difference. By logistic regression, after adjusting for age, we obtained following OR: sF-1,891 (CI 95%: 1,144-3,127, P&lt;0,013), dental state -1,575 (CI 905%:1,021-2,432, P&lt;0,040) CRP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-1,236 (o,856-1,784, P&lt;0,053).</w:t>
      </w:r>
    </w:p>
    <w:p w:rsidR="00683392" w:rsidRDefault="00E40EB6" w:rsidP="00002210">
      <w:pPr>
        <w:spacing w:after="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C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onclusions: </w:t>
      </w:r>
      <w:r w:rsidR="00683392" w:rsidRPr="00DD0006">
        <w:rPr>
          <w:rFonts w:ascii="Times New Roman" w:eastAsia="Times New Roman" w:hAnsi="Times New Roman" w:cs="Times New Roman"/>
          <w:sz w:val="19"/>
          <w:szCs w:val="19"/>
        </w:rPr>
        <w:t>these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 data confirm our early results indicate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d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 that </w:t>
      </w:r>
      <w:r w:rsidR="00471CBA" w:rsidRPr="00DD0006">
        <w:rPr>
          <w:rFonts w:ascii="Times New Roman" w:eastAsia="Times New Roman" w:hAnsi="Times New Roman" w:cs="Times New Roman"/>
          <w:sz w:val="19"/>
          <w:szCs w:val="19"/>
        </w:rPr>
        <w:t xml:space="preserve">a poor 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dental state play a role that seem important in pathogenesis of </w:t>
      </w:r>
      <w:r w:rsidR="002C12BD" w:rsidRPr="00DD0006">
        <w:rPr>
          <w:rFonts w:ascii="Times New Roman" w:eastAsia="Times New Roman" w:hAnsi="Times New Roman" w:cs="Times New Roman"/>
          <w:sz w:val="19"/>
          <w:szCs w:val="19"/>
        </w:rPr>
        <w:t>C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>AF from CVD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,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="00683392" w:rsidRPr="00DD0006">
        <w:rPr>
          <w:rFonts w:ascii="Times New Roman" w:eastAsia="Times New Roman" w:hAnsi="Times New Roman" w:cs="Times New Roman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z w:val="19"/>
          <w:szCs w:val="19"/>
        </w:rPr>
        <w:t>robable</w:t>
      </w:r>
      <w:r w:rsidR="00683392" w:rsidRPr="00DD0006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>by initiaton</w:t>
      </w:r>
      <w:r w:rsidR="00041CC2" w:rsidRPr="00DD0006">
        <w:rPr>
          <w:rFonts w:ascii="Times New Roman" w:eastAsia="Times New Roman" w:hAnsi="Times New Roman" w:cs="Times New Roman"/>
          <w:sz w:val="19"/>
          <w:szCs w:val="19"/>
        </w:rPr>
        <w:t xml:space="preserve"> and 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maintenance of an 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inflammatory syndrome</w:t>
      </w:r>
      <w:r w:rsidR="00683392" w:rsidRPr="00DD0006">
        <w:rPr>
          <w:rFonts w:ascii="Times New Roman" w:eastAsia="Times New Roman" w:hAnsi="Times New Roman" w:cs="Times New Roman"/>
          <w:sz w:val="19"/>
          <w:szCs w:val="19"/>
        </w:rPr>
        <w:t>.</w:t>
      </w:r>
      <w:r w:rsidR="00472B99" w:rsidRPr="00DD0006">
        <w:rPr>
          <w:rFonts w:ascii="Times New Roman" w:eastAsia="Times New Roman" w:hAnsi="Times New Roman" w:cs="Times New Roman"/>
          <w:sz w:val="19"/>
          <w:szCs w:val="19"/>
        </w:rPr>
        <w:t xml:space="preserve">  </w:t>
      </w:r>
      <w:r w:rsidR="00683392" w:rsidRPr="00DD0006">
        <w:rPr>
          <w:rFonts w:ascii="Times New Roman" w:eastAsia="Times New Roman" w:hAnsi="Times New Roman" w:cs="Times New Roman"/>
          <w:sz w:val="19"/>
          <w:szCs w:val="19"/>
        </w:rPr>
        <w:t>For us</w:t>
      </w:r>
      <w:r w:rsidR="00B54BBB" w:rsidRPr="00DD0006">
        <w:rPr>
          <w:rFonts w:ascii="Times New Roman" w:eastAsia="Times New Roman" w:hAnsi="Times New Roman" w:cs="Times New Roman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this is a new </w:t>
      </w:r>
      <w:r w:rsidR="00683392" w:rsidRPr="00DD0006">
        <w:rPr>
          <w:rFonts w:ascii="Times New Roman" w:eastAsia="Times New Roman" w:hAnsi="Times New Roman" w:cs="Times New Roman"/>
          <w:sz w:val="19"/>
          <w:szCs w:val="19"/>
        </w:rPr>
        <w:t>point of view which can offer therapeutical consequences in CAF from CVD.</w:t>
      </w:r>
    </w:p>
    <w:p w:rsidR="00002210" w:rsidRDefault="00002210" w:rsidP="00002210">
      <w:pPr>
        <w:spacing w:after="0"/>
        <w:rPr>
          <w:rFonts w:ascii="Times New Roman" w:eastAsia="Times New Roman" w:hAnsi="Times New Roman" w:cs="Times New Roman"/>
          <w:sz w:val="19"/>
          <w:szCs w:val="19"/>
        </w:rPr>
      </w:pPr>
    </w:p>
    <w:p w:rsidR="002C12BD" w:rsidRPr="00002210" w:rsidRDefault="002C12BD" w:rsidP="002C12BD">
      <w:pPr>
        <w:jc w:val="both"/>
        <w:rPr>
          <w:rFonts w:ascii="Times New Roman" w:hAnsi="Times New Roman" w:cs="Times New Roman"/>
          <w:b/>
          <w:sz w:val="17"/>
          <w:szCs w:val="17"/>
        </w:rPr>
      </w:pPr>
      <w:r w:rsidRPr="00002210">
        <w:rPr>
          <w:rFonts w:ascii="Times New Roman" w:hAnsi="Times New Roman" w:cs="Times New Roman"/>
          <w:b/>
          <w:sz w:val="17"/>
          <w:szCs w:val="17"/>
        </w:rPr>
        <w:t>Biography</w:t>
      </w:r>
    </w:p>
    <w:p w:rsidR="002C12BD" w:rsidRPr="00002210" w:rsidRDefault="0095546A" w:rsidP="002C12BD">
      <w:pPr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Ioan Gutiu MD, PhD (</w:t>
      </w:r>
      <w:r w:rsidR="002C12BD" w:rsidRPr="00002210">
        <w:rPr>
          <w:rFonts w:ascii="Times New Roman" w:hAnsi="Times New Roman" w:cs="Times New Roman"/>
          <w:sz w:val="17"/>
          <w:szCs w:val="17"/>
        </w:rPr>
        <w:t>professor of medicine at „Carol Davila” University of Medicine and Pharmacy from Bucharest-Romania</w:t>
      </w:r>
      <w:r>
        <w:rPr>
          <w:rFonts w:ascii="Times New Roman" w:hAnsi="Times New Roman" w:cs="Times New Roman"/>
          <w:sz w:val="17"/>
          <w:szCs w:val="17"/>
        </w:rPr>
        <w:t>)</w:t>
      </w:r>
      <w:r w:rsidR="002C12BD" w:rsidRPr="00002210">
        <w:rPr>
          <w:rFonts w:ascii="Times New Roman" w:hAnsi="Times New Roman" w:cs="Times New Roman"/>
          <w:sz w:val="17"/>
          <w:szCs w:val="17"/>
        </w:rPr>
        <w:t>. His works</w:t>
      </w:r>
      <w:r w:rsidR="00303997">
        <w:rPr>
          <w:rFonts w:ascii="Times New Roman" w:hAnsi="Times New Roman" w:cs="Times New Roman"/>
          <w:sz w:val="17"/>
          <w:szCs w:val="17"/>
        </w:rPr>
        <w:t xml:space="preserve">, presented in </w:t>
      </w:r>
      <w:r w:rsidR="00EF38D3" w:rsidRPr="00002210">
        <w:rPr>
          <w:rFonts w:ascii="Times New Roman" w:hAnsi="Times New Roman" w:cs="Times New Roman"/>
          <w:sz w:val="17"/>
          <w:szCs w:val="17"/>
        </w:rPr>
        <w:t>conferen</w:t>
      </w:r>
      <w:r w:rsidR="00303997">
        <w:rPr>
          <w:rFonts w:ascii="Times New Roman" w:hAnsi="Times New Roman" w:cs="Times New Roman"/>
          <w:sz w:val="17"/>
          <w:szCs w:val="17"/>
        </w:rPr>
        <w:t>c</w:t>
      </w:r>
      <w:r w:rsidR="00EF38D3" w:rsidRPr="00002210">
        <w:rPr>
          <w:rFonts w:ascii="Times New Roman" w:hAnsi="Times New Roman" w:cs="Times New Roman"/>
          <w:sz w:val="17"/>
          <w:szCs w:val="17"/>
        </w:rPr>
        <w:t>es and in journals,</w:t>
      </w:r>
      <w:r w:rsidR="002C12BD" w:rsidRPr="00002210">
        <w:rPr>
          <w:rFonts w:ascii="Times New Roman" w:hAnsi="Times New Roman" w:cs="Times New Roman"/>
          <w:sz w:val="17"/>
          <w:szCs w:val="17"/>
        </w:rPr>
        <w:t xml:space="preserve"> are centered on atherogenesis, atherosclerosis risk factors, metabolic syndrome, role of some metabolic components in promoting of cardiovascular disease (uric acid, serum magnesium), role of inflammation in atherosclerosis, etc. </w:t>
      </w:r>
      <w:r>
        <w:rPr>
          <w:rFonts w:ascii="Times New Roman" w:hAnsi="Times New Roman" w:cs="Times New Roman"/>
          <w:sz w:val="17"/>
          <w:szCs w:val="17"/>
        </w:rPr>
        <w:t>He is the author of medical books and chapters of books.</w:t>
      </w:r>
      <w:r w:rsidR="002C12BD" w:rsidRPr="00002210">
        <w:rPr>
          <w:rFonts w:ascii="Times New Roman" w:hAnsi="Times New Roman" w:cs="Times New Roman"/>
          <w:sz w:val="17"/>
          <w:szCs w:val="17"/>
        </w:rPr>
        <w:t xml:space="preserve"> </w:t>
      </w:r>
      <w:r w:rsidR="002B6230">
        <w:rPr>
          <w:rFonts w:ascii="Times New Roman" w:hAnsi="Times New Roman" w:cs="Times New Roman"/>
          <w:sz w:val="17"/>
          <w:szCs w:val="17"/>
        </w:rPr>
        <w:t xml:space="preserve">He is member of numberous societies of cardiology such as European Society of Cardiology, European Society of Atherosclerosis, American Heart Association/American </w:t>
      </w:r>
      <w:r w:rsidR="00B6628D">
        <w:rPr>
          <w:rFonts w:ascii="Times New Roman" w:hAnsi="Times New Roman" w:cs="Times New Roman"/>
          <w:sz w:val="17"/>
          <w:szCs w:val="17"/>
        </w:rPr>
        <w:t>Stroke Association (AHA/ASA), Europe</w:t>
      </w:r>
      <w:r w:rsidR="002B6230">
        <w:rPr>
          <w:rFonts w:ascii="Times New Roman" w:hAnsi="Times New Roman" w:cs="Times New Roman"/>
          <w:sz w:val="17"/>
          <w:szCs w:val="17"/>
        </w:rPr>
        <w:t>an Heart Faikure Society</w:t>
      </w:r>
      <w:r>
        <w:rPr>
          <w:rFonts w:ascii="Times New Roman" w:hAnsi="Times New Roman" w:cs="Times New Roman"/>
          <w:sz w:val="17"/>
          <w:szCs w:val="17"/>
        </w:rPr>
        <w:t>.</w:t>
      </w:r>
    </w:p>
    <w:p w:rsidR="002C12BD" w:rsidRPr="00002210" w:rsidRDefault="002C12BD" w:rsidP="002C12BD">
      <w:pPr>
        <w:jc w:val="both"/>
        <w:rPr>
          <w:rFonts w:ascii="Times New Roman" w:hAnsi="Times New Roman" w:cs="Times New Roman"/>
          <w:b/>
          <w:sz w:val="17"/>
          <w:szCs w:val="17"/>
          <w:lang w:val="en-NZ"/>
        </w:rPr>
      </w:pPr>
      <w:r w:rsidRPr="00002210">
        <w:rPr>
          <w:rFonts w:ascii="Times New Roman" w:hAnsi="Times New Roman" w:cs="Times New Roman"/>
          <w:b/>
          <w:sz w:val="17"/>
          <w:szCs w:val="17"/>
          <w:lang w:val="en-NZ"/>
        </w:rPr>
        <w:t>Presenting author details</w:t>
      </w:r>
    </w:p>
    <w:p w:rsidR="002C12BD" w:rsidRPr="00002210" w:rsidRDefault="002C12BD" w:rsidP="002C12BD">
      <w:pPr>
        <w:spacing w:after="0"/>
        <w:jc w:val="both"/>
        <w:rPr>
          <w:rFonts w:ascii="Times New Roman" w:hAnsi="Times New Roman" w:cs="Times New Roman"/>
          <w:sz w:val="17"/>
          <w:szCs w:val="17"/>
          <w:lang w:val="en-NZ"/>
        </w:rPr>
      </w:pPr>
      <w:r w:rsidRPr="00002210">
        <w:rPr>
          <w:rFonts w:ascii="Times New Roman" w:hAnsi="Times New Roman" w:cs="Times New Roman"/>
          <w:sz w:val="17"/>
          <w:szCs w:val="17"/>
          <w:lang w:val="en-NZ"/>
        </w:rPr>
        <w:t xml:space="preserve">Full name: </w:t>
      </w:r>
      <w:proofErr w:type="spellStart"/>
      <w:r w:rsidRPr="00002210">
        <w:rPr>
          <w:rFonts w:ascii="Times New Roman" w:hAnsi="Times New Roman" w:cs="Times New Roman"/>
          <w:sz w:val="17"/>
          <w:szCs w:val="17"/>
          <w:lang w:val="en-NZ"/>
        </w:rPr>
        <w:t>Ioan</w:t>
      </w:r>
      <w:proofErr w:type="spellEnd"/>
      <w:r w:rsidRPr="00002210">
        <w:rPr>
          <w:rFonts w:ascii="Times New Roman" w:hAnsi="Times New Roman" w:cs="Times New Roman"/>
          <w:sz w:val="17"/>
          <w:szCs w:val="17"/>
          <w:lang w:val="en-NZ"/>
        </w:rPr>
        <w:t xml:space="preserve"> </w:t>
      </w:r>
      <w:proofErr w:type="spellStart"/>
      <w:r w:rsidRPr="00002210">
        <w:rPr>
          <w:rFonts w:ascii="Times New Roman" w:hAnsi="Times New Roman" w:cs="Times New Roman"/>
          <w:sz w:val="17"/>
          <w:szCs w:val="17"/>
          <w:lang w:val="en-NZ"/>
        </w:rPr>
        <w:t>Axente</w:t>
      </w:r>
      <w:proofErr w:type="spellEnd"/>
      <w:r w:rsidRPr="00002210">
        <w:rPr>
          <w:rFonts w:ascii="Times New Roman" w:hAnsi="Times New Roman" w:cs="Times New Roman"/>
          <w:sz w:val="17"/>
          <w:szCs w:val="17"/>
          <w:lang w:val="en-NZ"/>
        </w:rPr>
        <w:t xml:space="preserve"> </w:t>
      </w:r>
      <w:proofErr w:type="spellStart"/>
      <w:r w:rsidRPr="00002210">
        <w:rPr>
          <w:rFonts w:ascii="Times New Roman" w:hAnsi="Times New Roman" w:cs="Times New Roman"/>
          <w:sz w:val="17"/>
          <w:szCs w:val="17"/>
          <w:lang w:val="en-NZ"/>
        </w:rPr>
        <w:t>Gutiu</w:t>
      </w:r>
      <w:proofErr w:type="spellEnd"/>
    </w:p>
    <w:p w:rsidR="002C12BD" w:rsidRPr="00002210" w:rsidRDefault="002C12BD" w:rsidP="002C12BD">
      <w:pPr>
        <w:spacing w:after="0"/>
        <w:jc w:val="both"/>
        <w:rPr>
          <w:rFonts w:ascii="Times New Roman" w:hAnsi="Times New Roman" w:cs="Times New Roman"/>
          <w:sz w:val="17"/>
          <w:szCs w:val="17"/>
          <w:lang w:val="en-NZ"/>
        </w:rPr>
      </w:pPr>
      <w:r w:rsidRPr="00002210">
        <w:rPr>
          <w:rFonts w:ascii="Times New Roman" w:hAnsi="Times New Roman" w:cs="Times New Roman"/>
          <w:sz w:val="17"/>
          <w:szCs w:val="17"/>
          <w:lang w:val="en-NZ"/>
        </w:rPr>
        <w:t>Affiliation: “Carol Davila” University of Medicine and Pharmacy</w:t>
      </w:r>
    </w:p>
    <w:p w:rsidR="002C12BD" w:rsidRPr="00002210" w:rsidRDefault="002C12BD" w:rsidP="002C12BD">
      <w:pPr>
        <w:spacing w:after="0"/>
        <w:jc w:val="both"/>
        <w:rPr>
          <w:rFonts w:ascii="Times New Roman" w:hAnsi="Times New Roman" w:cs="Times New Roman"/>
          <w:sz w:val="17"/>
          <w:szCs w:val="17"/>
          <w:lang w:val="en-NZ"/>
        </w:rPr>
      </w:pPr>
      <w:r w:rsidRPr="00002210">
        <w:rPr>
          <w:rFonts w:ascii="Times New Roman" w:hAnsi="Times New Roman" w:cs="Times New Roman"/>
          <w:sz w:val="17"/>
          <w:szCs w:val="17"/>
          <w:lang w:val="en-NZ"/>
        </w:rPr>
        <w:t>Contact number: +40 722405395</w:t>
      </w:r>
    </w:p>
    <w:p w:rsidR="00E25070" w:rsidRPr="00E25070" w:rsidRDefault="002C12BD" w:rsidP="00E25070">
      <w:pPr>
        <w:pStyle w:val="Heading4"/>
        <w:shd w:val="clear" w:color="auto" w:fill="FFFFFF"/>
        <w:spacing w:before="0" w:beforeAutospacing="0" w:after="0" w:afterAutospacing="0"/>
        <w:rPr>
          <w:b w:val="0"/>
          <w:sz w:val="17"/>
          <w:szCs w:val="17"/>
          <w:lang w:val="en-NZ"/>
        </w:rPr>
      </w:pPr>
      <w:r w:rsidRPr="00002210">
        <w:rPr>
          <w:b w:val="0"/>
          <w:sz w:val="17"/>
          <w:szCs w:val="17"/>
          <w:lang w:val="en-NZ"/>
        </w:rPr>
        <w:t>Session name:</w:t>
      </w:r>
      <w:r w:rsidR="00061C2D" w:rsidRPr="00002210">
        <w:rPr>
          <w:sz w:val="17"/>
          <w:szCs w:val="17"/>
          <w:lang w:val="en-NZ"/>
        </w:rPr>
        <w:t xml:space="preserve"> </w:t>
      </w:r>
      <w:r w:rsidR="00E25070" w:rsidRPr="00E25070">
        <w:rPr>
          <w:b w:val="0"/>
          <w:sz w:val="17"/>
          <w:szCs w:val="17"/>
          <w:lang w:val="en-NZ"/>
        </w:rPr>
        <w:t>Diverse</w:t>
      </w:r>
    </w:p>
    <w:p w:rsidR="002C12BD" w:rsidRPr="00E25070" w:rsidRDefault="002C12BD" w:rsidP="00E25070">
      <w:pPr>
        <w:pStyle w:val="Heading4"/>
        <w:shd w:val="clear" w:color="auto" w:fill="FFFFFF"/>
        <w:spacing w:before="0" w:beforeAutospacing="0" w:after="0" w:afterAutospacing="0"/>
        <w:rPr>
          <w:b w:val="0"/>
          <w:sz w:val="17"/>
          <w:szCs w:val="17"/>
          <w:lang w:val="en-NZ"/>
        </w:rPr>
      </w:pPr>
      <w:r w:rsidRPr="00E25070">
        <w:rPr>
          <w:b w:val="0"/>
          <w:sz w:val="17"/>
          <w:szCs w:val="17"/>
          <w:lang w:val="en-NZ"/>
        </w:rPr>
        <w:t>Category: oral</w:t>
      </w:r>
    </w:p>
    <w:p w:rsidR="00490A54" w:rsidRPr="00E25070" w:rsidRDefault="00490A54" w:rsidP="00490A5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90A54" w:rsidRPr="00490A54" w:rsidRDefault="00490A54" w:rsidP="00490A54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A6B8E" w:rsidRPr="00002210" w:rsidRDefault="009A6B8E" w:rsidP="00472B99">
      <w:pPr>
        <w:rPr>
          <w:rFonts w:ascii="Times New Roman" w:hAnsi="Times New Roman" w:cs="Times New Roman"/>
          <w:sz w:val="17"/>
          <w:szCs w:val="17"/>
        </w:rPr>
      </w:pPr>
    </w:p>
    <w:sectPr w:rsidR="009A6B8E" w:rsidRPr="00002210" w:rsidSect="001A0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A249A"/>
    <w:multiLevelType w:val="hybridMultilevel"/>
    <w:tmpl w:val="FCCCC6A2"/>
    <w:lvl w:ilvl="0" w:tplc="C6CC162C">
      <w:start w:val="1"/>
      <w:numFmt w:val="decimal"/>
      <w:lvlText w:val="(%1)"/>
      <w:lvlJc w:val="left"/>
      <w:pPr>
        <w:ind w:left="720" w:hanging="360"/>
      </w:pPr>
      <w:rPr>
        <w:rFonts w:eastAsia="Times New Roman" w:cstheme="minorHAnsi"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3B2A81"/>
    <w:multiLevelType w:val="hybridMultilevel"/>
    <w:tmpl w:val="859416D6"/>
    <w:lvl w:ilvl="0" w:tplc="ED04511E">
      <w:start w:val="1"/>
      <w:numFmt w:val="decimal"/>
      <w:lvlText w:val="(%1)"/>
      <w:lvlJc w:val="left"/>
      <w:pPr>
        <w:ind w:left="1080" w:hanging="360"/>
      </w:pPr>
      <w:rPr>
        <w:rFonts w:eastAsia="Times New Roman"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72B99"/>
    <w:rsid w:val="00002210"/>
    <w:rsid w:val="00041CC2"/>
    <w:rsid w:val="00057468"/>
    <w:rsid w:val="00061C2D"/>
    <w:rsid w:val="001168F2"/>
    <w:rsid w:val="00125C1E"/>
    <w:rsid w:val="00176EEA"/>
    <w:rsid w:val="0019437E"/>
    <w:rsid w:val="001A0444"/>
    <w:rsid w:val="001A63B9"/>
    <w:rsid w:val="001D7623"/>
    <w:rsid w:val="002B6230"/>
    <w:rsid w:val="002C12BD"/>
    <w:rsid w:val="002D3B55"/>
    <w:rsid w:val="002D4961"/>
    <w:rsid w:val="00303997"/>
    <w:rsid w:val="00315E0E"/>
    <w:rsid w:val="0034793C"/>
    <w:rsid w:val="003A3516"/>
    <w:rsid w:val="003B7F11"/>
    <w:rsid w:val="00453C56"/>
    <w:rsid w:val="00465FC1"/>
    <w:rsid w:val="00471CBA"/>
    <w:rsid w:val="00472B99"/>
    <w:rsid w:val="00490A54"/>
    <w:rsid w:val="005426D8"/>
    <w:rsid w:val="00553565"/>
    <w:rsid w:val="00592A92"/>
    <w:rsid w:val="00654131"/>
    <w:rsid w:val="00683392"/>
    <w:rsid w:val="007405AB"/>
    <w:rsid w:val="00771875"/>
    <w:rsid w:val="00773B34"/>
    <w:rsid w:val="0088056A"/>
    <w:rsid w:val="008B26F7"/>
    <w:rsid w:val="0095546A"/>
    <w:rsid w:val="009A2214"/>
    <w:rsid w:val="009A6B8E"/>
    <w:rsid w:val="00A260BD"/>
    <w:rsid w:val="00A339B4"/>
    <w:rsid w:val="00A42BCC"/>
    <w:rsid w:val="00A66B6B"/>
    <w:rsid w:val="00B4291B"/>
    <w:rsid w:val="00B54BBB"/>
    <w:rsid w:val="00B6048E"/>
    <w:rsid w:val="00B6628D"/>
    <w:rsid w:val="00BF32FC"/>
    <w:rsid w:val="00C034BC"/>
    <w:rsid w:val="00C16DC7"/>
    <w:rsid w:val="00C34FAF"/>
    <w:rsid w:val="00D91CA3"/>
    <w:rsid w:val="00DD0006"/>
    <w:rsid w:val="00DD6896"/>
    <w:rsid w:val="00E25070"/>
    <w:rsid w:val="00E25847"/>
    <w:rsid w:val="00E26B8C"/>
    <w:rsid w:val="00E40EB6"/>
    <w:rsid w:val="00EC42DE"/>
    <w:rsid w:val="00EE40AD"/>
    <w:rsid w:val="00EF38D3"/>
    <w:rsid w:val="00F37D01"/>
    <w:rsid w:val="00F40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B99"/>
    <w:rPr>
      <w:rFonts w:eastAsiaTheme="minorEastAsia"/>
      <w:lang w:eastAsia="ro-RO"/>
    </w:rPr>
  </w:style>
  <w:style w:type="paragraph" w:styleId="Heading4">
    <w:name w:val="heading 4"/>
    <w:basedOn w:val="Normal"/>
    <w:link w:val="Heading4Char"/>
    <w:uiPriority w:val="9"/>
    <w:qFormat/>
    <w:rsid w:val="00EF38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55"/>
    <w:rPr>
      <w:rFonts w:ascii="Tahoma" w:eastAsiaTheme="minorEastAsia" w:hAnsi="Tahoma" w:cs="Tahoma"/>
      <w:sz w:val="16"/>
      <w:szCs w:val="16"/>
      <w:lang w:eastAsia="ro-RO"/>
    </w:rPr>
  </w:style>
  <w:style w:type="paragraph" w:styleId="ListParagraph">
    <w:name w:val="List Paragraph"/>
    <w:basedOn w:val="Normal"/>
    <w:uiPriority w:val="34"/>
    <w:qFormat/>
    <w:rsid w:val="003B7F1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F38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F38D3"/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F38D3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EF38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0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3FE63-3230-4C78-A078-D124D103A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432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Gutiu I A</dc:creator>
  <cp:lastModifiedBy>Gutiu I A</cp:lastModifiedBy>
  <cp:revision>18</cp:revision>
  <dcterms:created xsi:type="dcterms:W3CDTF">2019-09-22T14:13:00Z</dcterms:created>
  <dcterms:modified xsi:type="dcterms:W3CDTF">2019-10-20T15:48:00Z</dcterms:modified>
</cp:coreProperties>
</file>