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rFonts w:hint="default"/>
          <w:sz w:val="28"/>
          <w:szCs w:val="28"/>
          <w:lang w:val="en-IN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  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>
        <w:rPr>
          <w:rFonts w:hint="default"/>
          <w:b/>
          <w:sz w:val="28"/>
          <w:szCs w:val="28"/>
          <w:lang w:val="en-IN"/>
        </w:rPr>
        <w:t>Acyanotic</w:t>
      </w:r>
      <w:r>
        <w:rPr>
          <w:b/>
          <w:sz w:val="28"/>
          <w:szCs w:val="28"/>
        </w:rPr>
        <w:t xml:space="preserve"> Taussig – Bing  Heart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Ramachandran  Muthiah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Morning Star hospital, Marthandam, Kanyakumari District, India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Abstract</w:t>
      </w:r>
    </w:p>
    <w:p>
      <w:pPr>
        <w:jc w:val="both"/>
        <w:rPr>
          <w:rFonts w:hint="default"/>
          <w:sz w:val="24"/>
          <w:szCs w:val="24"/>
          <w:lang w:val="en-IN"/>
        </w:rPr>
      </w:pPr>
      <w:r>
        <w:rPr>
          <w:sz w:val="24"/>
          <w:szCs w:val="24"/>
        </w:rPr>
        <w:t xml:space="preserve">   “Taussig-Bing Heart”  is</w:t>
      </w:r>
      <w:r>
        <w:rPr>
          <w:sz w:val="24"/>
          <w:szCs w:val="24"/>
          <w:lang w:val="en-US"/>
        </w:rPr>
        <w:t xml:space="preserve">  a  form of  DORV  characterized by subpulmonary   VSD, </w:t>
      </w:r>
      <w:r>
        <w:rPr>
          <w:rFonts w:hint="default"/>
          <w:sz w:val="24"/>
          <w:szCs w:val="24"/>
          <w:lang w:val="en-IN"/>
        </w:rPr>
        <w:t>d</w:t>
      </w:r>
      <w:r>
        <w:rPr>
          <w:sz w:val="24"/>
          <w:szCs w:val="24"/>
          <w:lang w:val="en-US"/>
        </w:rPr>
        <w:t>ouble  conus  and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lang w:val="en-US"/>
        </w:rPr>
        <w:t>side- by- side great  arteries</w:t>
      </w:r>
      <w:r>
        <w:rPr>
          <w:rFonts w:hint="default"/>
          <w:sz w:val="24"/>
          <w:szCs w:val="24"/>
          <w:lang w:val="en-IN"/>
        </w:rPr>
        <w:t>.</w:t>
      </w:r>
      <w:r>
        <w:rPr>
          <w:sz w:val="24"/>
          <w:szCs w:val="24"/>
        </w:rPr>
        <w:t xml:space="preserve"> It was first described in 1949 by Helen B.Taussig and Richard J.Bing at John Hopkins hospital, Baltimore in a 5.5 year old girl. Richard Van braagh differentiated it from transposition of great arteries in which pulmonary-mitral continuity is present, but it is absent in Taussig-Bing heart.</w:t>
      </w:r>
      <w:r>
        <w:rPr>
          <w:rFonts w:ascii="Corbel" w:hAnsi="Corbel" w:eastAsia="+mn-ea" w:cs="+mn-cs"/>
          <w:color w:val="FFFFFF"/>
          <w:kern w:val="24"/>
          <w:sz w:val="24"/>
          <w:szCs w:val="24"/>
        </w:rPr>
        <w:t xml:space="preserve"> </w:t>
      </w:r>
      <w:r>
        <w:rPr>
          <w:sz w:val="24"/>
          <w:szCs w:val="24"/>
        </w:rPr>
        <w:t> The dilated pulmonary artery overrides the ventricular septum and pulmonary stenosis does not occur. The VSD is due to an abnormality of distal conal free walls</w:t>
      </w:r>
      <w:r>
        <w:rPr>
          <w:rFonts w:hint="default"/>
          <w:sz w:val="24"/>
          <w:szCs w:val="24"/>
          <w:lang w:val="en-IN"/>
        </w:rPr>
        <w:t>,</w:t>
      </w:r>
      <w:r>
        <w:rPr>
          <w:sz w:val="24"/>
          <w:szCs w:val="24"/>
        </w:rPr>
        <w:t xml:space="preserve"> lies to the left of crista supraventricularis and above or antero-superior or postero-superior to  the septal band. Subsequently described a spectrum of Taussig-Bing hearts depending on the overriding of pulmonary artery as right sided, intermediate, left-sided and malalignment of infundibular septum is a fundamental requisite to define these hearts as “Taussig-Bing complex”</w:t>
      </w:r>
      <w:r>
        <w:rPr>
          <w:rFonts w:hint="default"/>
          <w:sz w:val="24"/>
          <w:szCs w:val="24"/>
          <w:lang w:val="en-IN"/>
        </w:rPr>
        <w:t>.</w:t>
      </w:r>
      <w:r>
        <w:rPr>
          <w:sz w:val="24"/>
          <w:szCs w:val="24"/>
        </w:rPr>
        <w:t xml:space="preserve"> </w:t>
      </w:r>
      <w:r>
        <w:rPr>
          <w:rFonts w:hint="default"/>
          <w:sz w:val="24"/>
          <w:szCs w:val="24"/>
        </w:rPr>
        <w:t>A 14-year old acyanotic boy</w:t>
      </w:r>
      <w:r>
        <w:rPr>
          <w:rFonts w:hint="default"/>
          <w:sz w:val="24"/>
          <w:szCs w:val="24"/>
          <w:lang w:val="en-IN"/>
        </w:rPr>
        <w:t>,</w:t>
      </w:r>
      <w:r>
        <w:rPr>
          <w:rFonts w:hint="default"/>
          <w:sz w:val="24"/>
          <w:szCs w:val="24"/>
        </w:rPr>
        <w:t xml:space="preserve"> presented with severe left-sided AV valve regurgitation due to rheumatic process</w:t>
      </w:r>
      <w:r>
        <w:rPr>
          <w:rFonts w:hint="default"/>
          <w:sz w:val="24"/>
          <w:szCs w:val="24"/>
          <w:lang w:val="en-IN"/>
        </w:rPr>
        <w:t>.</w:t>
      </w:r>
      <w:r>
        <w:rPr>
          <w:rFonts w:hint="default"/>
          <w:sz w:val="24"/>
          <w:szCs w:val="24"/>
        </w:rPr>
        <w:t xml:space="preserve">  resulting in heart failure  and bradycardia.</w:t>
      </w:r>
      <w:r>
        <w:rPr>
          <w:rFonts w:hint="default"/>
          <w:sz w:val="24"/>
          <w:szCs w:val="24"/>
          <w:lang w:val="en-IN"/>
        </w:rPr>
        <w:t xml:space="preserve"> </w:t>
      </w:r>
      <w:r>
        <w:rPr>
          <w:rFonts w:hint="default"/>
          <w:sz w:val="24"/>
          <w:szCs w:val="24"/>
        </w:rPr>
        <w:t>ECG revealed left sided morphologic RVH as evidenced by a loss of septal Q waves in left precordial leads</w:t>
      </w:r>
      <w:r>
        <w:rPr>
          <w:rFonts w:hint="default"/>
          <w:sz w:val="24"/>
          <w:szCs w:val="24"/>
          <w:lang w:val="en-IN"/>
        </w:rPr>
        <w:t xml:space="preserve">, </w:t>
      </w:r>
      <w:r>
        <w:rPr>
          <w:rFonts w:hint="default"/>
          <w:sz w:val="24"/>
          <w:szCs w:val="24"/>
        </w:rPr>
        <w:t>suggesting ventricular inversion</w:t>
      </w:r>
      <w:r>
        <w:rPr>
          <w:rFonts w:hint="default"/>
          <w:sz w:val="24"/>
          <w:szCs w:val="24"/>
          <w:lang w:val="en-IN"/>
        </w:rPr>
        <w:t xml:space="preserve"> and </w:t>
      </w:r>
      <w:r>
        <w:rPr>
          <w:rFonts w:hint="default"/>
          <w:sz w:val="24"/>
          <w:szCs w:val="24"/>
        </w:rPr>
        <w:t>a congenital high grade AV block</w:t>
      </w:r>
      <w:r>
        <w:rPr>
          <w:rFonts w:hint="default"/>
          <w:sz w:val="24"/>
          <w:szCs w:val="24"/>
          <w:lang w:val="en-IN"/>
        </w:rPr>
        <w:t xml:space="preserve">. Echocardiography revealed the </w:t>
      </w:r>
      <w:r>
        <w:rPr>
          <w:rFonts w:hint="default"/>
          <w:sz w:val="24"/>
          <w:szCs w:val="24"/>
        </w:rPr>
        <w:t>primary origin of both L-transposed great arteries from</w:t>
      </w:r>
      <w:r>
        <w:rPr>
          <w:rFonts w:hint="default"/>
          <w:sz w:val="24"/>
          <w:szCs w:val="24"/>
          <w:lang w:val="en-IN"/>
        </w:rPr>
        <w:t xml:space="preserve"> </w:t>
      </w:r>
      <w:r>
        <w:rPr>
          <w:rFonts w:hint="default"/>
          <w:sz w:val="24"/>
          <w:szCs w:val="24"/>
        </w:rPr>
        <w:t xml:space="preserve"> the left-sided morphologic right ventricle</w:t>
      </w:r>
      <w:r>
        <w:rPr>
          <w:rFonts w:hint="default"/>
          <w:sz w:val="24"/>
          <w:szCs w:val="24"/>
          <w:lang w:val="en-IN"/>
        </w:rPr>
        <w:t>,</w:t>
      </w:r>
      <w:r>
        <w:rPr>
          <w:rFonts w:hint="default"/>
          <w:sz w:val="24"/>
          <w:szCs w:val="24"/>
        </w:rPr>
        <w:t xml:space="preserve">  suggesting a ‘double-outlet morphologic  right ventricle’ with ‘double discordance’  and a subpulmonary VSD of Taussig-Bing  type.</w:t>
      </w:r>
      <w:r>
        <w:rPr>
          <w:rFonts w:hint="default"/>
          <w:sz w:val="24"/>
          <w:szCs w:val="24"/>
          <w:lang w:val="en-IN"/>
        </w:rPr>
        <w:t xml:space="preserve"> Left AV valve replacement with intraventricular repair is preferred in this child since the  malformation is consistent with Taussing-Bing  type of DORV with L-transposition.</w:t>
      </w:r>
    </w:p>
    <w:p>
      <w:pPr>
        <w:jc w:val="both"/>
        <w:rPr>
          <w:rFonts w:hint="default"/>
          <w:sz w:val="24"/>
          <w:szCs w:val="24"/>
          <w:lang w:val="en-I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282575</wp:posOffset>
            </wp:positionV>
            <wp:extent cx="2628265" cy="2087880"/>
            <wp:effectExtent l="0" t="0" r="635" b="7620"/>
            <wp:wrapSquare wrapText="bothSides"/>
            <wp:docPr id="4" name="Picture 3" descr="G:\MyLabExport\_20170731133713_1539520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G:\MyLabExport\_20170731133713_1539520.bmp"/>
                    <pic:cNvPicPr/>
                  </pic:nvPicPr>
                  <pic:blipFill>
                    <a:blip r:embed="rId6" cstate="print"/>
                    <a:srcRect l="18750" t="16306" b="8055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default"/>
          <w:sz w:val="24"/>
          <w:szCs w:val="24"/>
          <w:lang w:val="en-IN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381635</wp:posOffset>
                </wp:positionH>
                <wp:positionV relativeFrom="paragraph">
                  <wp:posOffset>105410</wp:posOffset>
                </wp:positionV>
                <wp:extent cx="2038350" cy="1524635"/>
                <wp:effectExtent l="0" t="0" r="0" b="0"/>
                <wp:wrapNone/>
                <wp:docPr id="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152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kinsoku/>
                              <w:spacing w:line="240" w:lineRule="auto"/>
                              <w:ind w:firstLineChars="0"/>
                              <w:jc w:val="left"/>
                              <w:textAlignment w:val="baseline"/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kinsoku/>
                              <w:spacing w:line="240" w:lineRule="auto"/>
                              <w:jc w:val="left"/>
                              <w:textAlignment w:val="baseline"/>
                            </w:pPr>
                            <w:r>
                              <w:rPr>
                                <w:rFonts w:hint="default"/>
                              </w:rPr>
                              <w:t>Subcostal view-short sweep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kinsoku/>
                              <w:spacing w:line="240" w:lineRule="auto"/>
                              <w:ind w:firstLineChars="0"/>
                              <w:jc w:val="left"/>
                              <w:textAlignment w:val="baseline"/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kinsoku/>
                              <w:spacing w:line="240" w:lineRule="auto"/>
                              <w:jc w:val="left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Times New Roman" w:eastAsia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the primary origin of great vessels from the morphological right ventricle (mRV) and it is side-by-side (L-transposition)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o:spt="1" style="position:absolute;left:0pt;margin-left:30.05pt;margin-top:8.3pt;height:120.05pt;width:160.5pt;z-index:251662336;v-text-anchor:middle;mso-width-relative:page;mso-height-relative:page;" filled="f" stroked="f" coordsize="21600,21600" o:gfxdata="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7eK8o9MAAAAJ&#10;AQAADwAAAAAAAAABACAAAAAiAAAAZHJzL2Rvd25yZXYueG1sUEsBAhQAFAAAAAgAh07iQPOndZMh&#10;AgAAQwQAAA4AAAAAAAAAAQAgAAAAIgEAAGRycy9lMm9Eb2MueG1sUEsFBgAAAAAGAAYAWQEAALUF&#10;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kinsoku/>
                        <w:spacing w:line="240" w:lineRule="auto"/>
                        <w:ind w:firstLineChars="0"/>
                        <w:jc w:val="left"/>
                        <w:textAlignment w:val="baseline"/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kinsoku/>
                        <w:spacing w:line="240" w:lineRule="auto"/>
                        <w:jc w:val="left"/>
                        <w:textAlignment w:val="baseline"/>
                      </w:pPr>
                      <w:r>
                        <w:rPr>
                          <w:rFonts w:hint="default"/>
                        </w:rPr>
                        <w:t>Subcostal view-short sweep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kinsoku/>
                        <w:spacing w:line="240" w:lineRule="auto"/>
                        <w:ind w:firstLineChars="0"/>
                        <w:jc w:val="left"/>
                        <w:textAlignment w:val="baseline"/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kinsoku/>
                        <w:spacing w:line="240" w:lineRule="auto"/>
                        <w:jc w:val="left"/>
                        <w:textAlignment w:val="baseline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Times New Roman" w:eastAsia="Times New Roman"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the primary origin of great vessels from the morphological right ventricle (mRV) and it is side-by-side (L-transposition)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jc w:val="both"/>
        <w:rPr>
          <w:rFonts w:hint="default"/>
          <w:sz w:val="24"/>
          <w:szCs w:val="24"/>
          <w:lang w:val="en-IN"/>
        </w:rPr>
      </w:pPr>
    </w:p>
    <w:p>
      <w:pPr>
        <w:jc w:val="both"/>
        <w:rPr>
          <w:rFonts w:hint="default"/>
          <w:sz w:val="24"/>
          <w:szCs w:val="24"/>
          <w:lang w:val="en-IN"/>
        </w:rPr>
      </w:pPr>
    </w:p>
    <w:p>
      <w:pPr>
        <w:jc w:val="both"/>
        <w:rPr>
          <w:rFonts w:hint="default"/>
          <w:sz w:val="24"/>
          <w:szCs w:val="24"/>
          <w:lang w:val="en-IN"/>
        </w:rPr>
      </w:pPr>
    </w:p>
    <w:p>
      <w:pPr>
        <w:jc w:val="both"/>
        <w:rPr>
          <w:rFonts w:hint="default"/>
          <w:sz w:val="24"/>
          <w:szCs w:val="24"/>
          <w:lang w:val="en-IN"/>
        </w:rPr>
      </w:pPr>
    </w:p>
    <w:p>
      <w:pPr>
        <w:jc w:val="both"/>
        <w:rPr>
          <w:rFonts w:hint="default"/>
          <w:sz w:val="24"/>
          <w:szCs w:val="24"/>
          <w:lang w:val="en-IN"/>
        </w:rPr>
      </w:pPr>
    </w:p>
    <w:p>
      <w:pPr>
        <w:jc w:val="both"/>
        <w:rPr>
          <w:rFonts w:hint="default"/>
          <w:sz w:val="24"/>
          <w:szCs w:val="24"/>
          <w:lang w:val="en-IN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PUBLICATIONS </w:t>
      </w:r>
    </w:p>
    <w:p>
      <w:pPr>
        <w:ind w:left="720"/>
        <w:rPr>
          <w:sz w:val="24"/>
          <w:szCs w:val="24"/>
        </w:rPr>
      </w:pPr>
      <w:r>
        <w:rPr>
          <w:sz w:val="24"/>
          <w:szCs w:val="24"/>
        </w:rPr>
        <w:t>1. Muthiah, R. (2018) Native Aortic Valve Endocarditis—A Case Report. Case Reports in Clinical Medicine, 7, 483-504.</w:t>
      </w:r>
    </w:p>
    <w:p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2.Muthiah, R. (2018) Tropical Coronary Artery Disease and Arrhythmogenic Potentials—The Changing Pattern towards Endomyocardial Fibrosis—An Analysis. Case Reports in Clinical Medicine, 7, 397-429. </w:t>
      </w:r>
    </w:p>
    <w:p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3. Muthiah, R. (2018) Isolated Patent Ductus Arteriosus in an Elderly Female, Aged 65 Years—A Case Report. Case Reports in Clinical Medicine, 7, 352-379 </w:t>
      </w:r>
    </w:p>
    <w:p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4. Muthiah, R. (2018) Ebstein’s Anomaly—An Overview. Case Reports in Clinical Medicine, 7, 90-125. </w:t>
      </w:r>
    </w:p>
    <w:p>
      <w:pPr>
        <w:ind w:left="720"/>
        <w:rPr>
          <w:sz w:val="24"/>
          <w:szCs w:val="24"/>
        </w:rPr>
      </w:pPr>
      <w:r>
        <w:rPr>
          <w:rFonts w:hint="default"/>
          <w:sz w:val="28"/>
          <w:szCs w:val="28"/>
          <w:lang w:val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4394200</wp:posOffset>
            </wp:positionH>
            <wp:positionV relativeFrom="paragraph">
              <wp:posOffset>444500</wp:posOffset>
            </wp:positionV>
            <wp:extent cx="824865" cy="791845"/>
            <wp:effectExtent l="0" t="0" r="13335" b="7620"/>
            <wp:wrapSquare wrapText="bothSides"/>
            <wp:docPr id="1" name="Picture 1" descr="Phjot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hjoto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86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5. Muthiah, R. (2017) Rheumatic Giant Left Atrium—An Overview. Case Reports in Clinical Medicine, 6, 164- 195.</w:t>
      </w:r>
    </w:p>
    <w:p>
      <w:pPr>
        <w:jc w:val="both"/>
        <w:rPr>
          <w:rFonts w:hint="default"/>
          <w:sz w:val="24"/>
          <w:szCs w:val="24"/>
          <w:lang w:val="en-IN"/>
        </w:rPr>
      </w:pPr>
    </w:p>
    <w:p>
      <w:pPr>
        <w:jc w:val="both"/>
        <w:rPr>
          <w:rFonts w:hint="default"/>
          <w:sz w:val="24"/>
          <w:szCs w:val="24"/>
          <w:lang w:val="en-IN"/>
        </w:r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Biography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Ramachandran Muthiah, Consultant</w:t>
      </w:r>
      <w:r>
        <w:rPr>
          <w:rFonts w:hint="default"/>
          <w:sz w:val="24"/>
          <w:szCs w:val="24"/>
          <w:lang w:val="en-IN"/>
        </w:rPr>
        <w:t xml:space="preserve"> at</w:t>
      </w:r>
      <w:r>
        <w:rPr>
          <w:sz w:val="24"/>
          <w:szCs w:val="24"/>
        </w:rPr>
        <w:t xml:space="preserve"> Zion hospital, Azhagiamandapam</w:t>
      </w:r>
      <w:r>
        <w:rPr>
          <w:rFonts w:hint="default"/>
          <w:sz w:val="24"/>
          <w:szCs w:val="24"/>
          <w:lang w:val="en-IN"/>
        </w:rPr>
        <w:t xml:space="preserve"> and </w:t>
      </w:r>
      <w:r>
        <w:rPr>
          <w:sz w:val="24"/>
          <w:szCs w:val="24"/>
        </w:rPr>
        <w:t>Morning Star hospital, Marthandam, Kanyakumari District, India.</w:t>
      </w:r>
      <w:r>
        <w:rPr>
          <w:rFonts w:hint="default"/>
          <w:sz w:val="24"/>
          <w:szCs w:val="24"/>
          <w:lang w:val="en-IN"/>
        </w:rPr>
        <w:t xml:space="preserve">. Completed primary  education at Anaan vilai in keezhkulam and secondary education at Concordia Higher secondary school, Pootteti.  </w:t>
      </w:r>
      <w:r>
        <w:rPr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IN"/>
        </w:rPr>
        <w:t xml:space="preserve">MBBS in 1988 (Madurai Kamaraj), </w:t>
      </w:r>
      <w:r>
        <w:rPr>
          <w:sz w:val="24"/>
          <w:szCs w:val="24"/>
        </w:rPr>
        <w:t>M.D. in 1996, D.M.  in 2003 Dr.MGR Medical University, Chennai</w:t>
      </w:r>
      <w:r>
        <w:rPr>
          <w:rFonts w:hint="default"/>
          <w:sz w:val="24"/>
          <w:szCs w:val="24"/>
          <w:lang w:val="en-IN"/>
        </w:rPr>
        <w:t xml:space="preserve">, 6 months course in Interventional cardiology at Batra Hospital, New Delhi in 2006 ( Ministry of health, Govt of India). </w:t>
      </w:r>
      <w:r>
        <w:rPr>
          <w:sz w:val="24"/>
          <w:szCs w:val="24"/>
        </w:rPr>
        <w:t xml:space="preserve"> Worked as medical officer in Rural health services for 5 years </w:t>
      </w:r>
      <w:r>
        <w:rPr>
          <w:rFonts w:hint="default"/>
          <w:sz w:val="24"/>
          <w:szCs w:val="24"/>
          <w:lang w:val="en-IN"/>
        </w:rPr>
        <w:t>(keezhachekkarakudi, Aryappapuram Primary health centres, ESI hospital, Singanallur, coimbatore),</w:t>
      </w:r>
      <w:r>
        <w:rPr>
          <w:sz w:val="24"/>
          <w:szCs w:val="24"/>
        </w:rPr>
        <w:t xml:space="preserve"> teaching category as Assistant Professor at Madras, Coimbatore</w:t>
      </w:r>
      <w:r>
        <w:rPr>
          <w:rFonts w:hint="default"/>
          <w:sz w:val="24"/>
          <w:szCs w:val="24"/>
          <w:lang w:val="en-IN"/>
        </w:rPr>
        <w:t xml:space="preserve"> and</w:t>
      </w:r>
      <w:r>
        <w:rPr>
          <w:sz w:val="24"/>
          <w:szCs w:val="24"/>
        </w:rPr>
        <w:t xml:space="preserve"> Thoothukudi medical college</w:t>
      </w:r>
      <w:r>
        <w:rPr>
          <w:rFonts w:hint="default"/>
          <w:sz w:val="24"/>
          <w:szCs w:val="24"/>
          <w:lang w:val="en-IN"/>
        </w:rPr>
        <w:t xml:space="preserve">s. </w:t>
      </w:r>
      <w:r>
        <w:rPr>
          <w:sz w:val="24"/>
          <w:szCs w:val="24"/>
        </w:rPr>
        <w:t>Published  papers in Cardiosource, American College of Cardiology Foundation, Case Reports in Clinical Medicine (SCIRP) and Journal of Saudi Heart Association.</w:t>
      </w:r>
    </w:p>
    <w:p>
      <w:pPr>
        <w:autoSpaceDE w:val="0"/>
        <w:autoSpaceDN w:val="0"/>
        <w:adjustRightInd w:val="0"/>
        <w:rPr>
          <w:b/>
          <w:sz w:val="24"/>
          <w:szCs w:val="24"/>
          <w:lang w:val="en-NZ"/>
        </w:rPr>
      </w:pPr>
      <w:r>
        <w:rPr>
          <w:b/>
          <w:sz w:val="24"/>
          <w:szCs w:val="24"/>
          <w:lang w:val="en-NZ"/>
        </w:rPr>
        <w:t xml:space="preserve">Presenting author details </w:t>
      </w:r>
      <w:r>
        <w:rPr>
          <w:b/>
          <w:sz w:val="24"/>
          <w:szCs w:val="24"/>
          <w:lang w:val="en-NZ"/>
        </w:rPr>
        <w:br w:type="textWrapping"/>
      </w:r>
      <w:r>
        <w:rPr>
          <w:sz w:val="24"/>
          <w:szCs w:val="24"/>
          <w:lang w:val="en-NZ"/>
        </w:rPr>
        <w:t>Full name:                    Ramachandran  Muthiah</w:t>
      </w:r>
      <w:r>
        <w:rPr>
          <w:sz w:val="24"/>
          <w:szCs w:val="24"/>
          <w:lang w:val="en-NZ"/>
        </w:rPr>
        <w:br w:type="textWrapping"/>
      </w:r>
      <w:r>
        <w:rPr>
          <w:sz w:val="24"/>
          <w:szCs w:val="24"/>
          <w:lang w:val="en-NZ"/>
        </w:rPr>
        <w:t>Contact number:        +91 7598755201</w:t>
      </w:r>
    </w:p>
    <w:p>
      <w:pPr>
        <w:autoSpaceDE w:val="0"/>
        <w:autoSpaceDN w:val="0"/>
        <w:adjustRightInd w:val="0"/>
        <w:rPr>
          <w:sz w:val="24"/>
          <w:szCs w:val="24"/>
          <w:lang w:val="en-NZ"/>
        </w:rPr>
      </w:pPr>
      <w:r>
        <w:rPr>
          <w:sz w:val="24"/>
          <w:szCs w:val="24"/>
          <w:lang w:val="en-NZ"/>
        </w:rPr>
        <w:t>Session name/ number:    C</w:t>
      </w:r>
      <w:r>
        <w:rPr>
          <w:rFonts w:hint="default"/>
          <w:sz w:val="24"/>
          <w:szCs w:val="24"/>
          <w:lang w:val="en-IN"/>
        </w:rPr>
        <w:t>ongenital heart disease &amp; pediatric cardiology</w:t>
      </w:r>
      <w:r>
        <w:rPr>
          <w:sz w:val="24"/>
          <w:szCs w:val="24"/>
          <w:lang w:val="en-NZ"/>
        </w:rPr>
        <w:br w:type="textWrapping"/>
      </w:r>
      <w:r>
        <w:rPr>
          <w:sz w:val="24"/>
          <w:szCs w:val="24"/>
          <w:lang w:val="en-NZ"/>
        </w:rPr>
        <w:t>Category:  Oral presentation (Webinar)</w:t>
      </w:r>
    </w:p>
    <w:p>
      <w:pPr>
        <w:autoSpaceDE w:val="0"/>
        <w:autoSpaceDN w:val="0"/>
        <w:adjustRightInd w:val="0"/>
        <w:rPr>
          <w:rFonts w:hint="default"/>
          <w:sz w:val="24"/>
          <w:szCs w:val="24"/>
          <w:lang w:val="en-IN"/>
        </w:rPr>
      </w:pPr>
      <w:r>
        <w:rPr>
          <w:rFonts w:hint="default"/>
          <w:sz w:val="24"/>
          <w:szCs w:val="24"/>
          <w:lang w:val="en-IN"/>
        </w:rPr>
        <w:t>Contact details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 mail 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"mailto:cardioramachandran@yahoo.co.uk" </w:instrText>
      </w:r>
      <w:r>
        <w:rPr>
          <w:sz w:val="24"/>
          <w:szCs w:val="24"/>
        </w:rPr>
        <w:fldChar w:fldCharType="separate"/>
      </w:r>
      <w:r>
        <w:rPr>
          <w:rStyle w:val="5"/>
          <w:sz w:val="24"/>
          <w:szCs w:val="24"/>
        </w:rPr>
        <w:t>cardioramachandran@yahoo.co.uk</w:t>
      </w:r>
      <w:r>
        <w:rPr>
          <w:sz w:val="24"/>
          <w:szCs w:val="24"/>
        </w:rPr>
        <w:fldChar w:fldCharType="end"/>
      </w:r>
    </w:p>
    <w:p>
      <w:pPr>
        <w:jc w:val="both"/>
        <w:rPr>
          <w:rFonts w:hint="default"/>
          <w:sz w:val="24"/>
          <w:szCs w:val="24"/>
          <w:lang w:val="en-IN"/>
        </w:rPr>
      </w:pPr>
    </w:p>
    <w:p>
      <w:pPr>
        <w:autoSpaceDE w:val="0"/>
        <w:autoSpaceDN w:val="0"/>
        <w:adjustRightInd w:val="0"/>
        <w:rPr>
          <w:rFonts w:hint="default"/>
          <w:sz w:val="24"/>
          <w:szCs w:val="24"/>
          <w:lang w:val="en-IN"/>
        </w:rPr>
      </w:pPr>
      <w:r>
        <w:rPr>
          <w:rFonts w:hint="default"/>
          <w:sz w:val="24"/>
          <w:szCs w:val="24"/>
          <w:lang w:val="en-IN"/>
        </w:rPr>
        <w:t xml:space="preserve">Landline  +914651 203014 (relative house) Palaninta vilai, Keezhkulam-629193, </w:t>
      </w:r>
    </w:p>
    <w:p>
      <w:pPr>
        <w:shd w:val="clear" w:color="auto" w:fill="FFFFFF"/>
        <w:spacing w:after="150" w:line="240" w:lineRule="auto"/>
        <w:jc w:val="both"/>
        <w:rPr>
          <w:rFonts w:hint="default"/>
          <w:sz w:val="24"/>
          <w:szCs w:val="24"/>
          <w:lang w:val="en-IN"/>
        </w:rPr>
      </w:pPr>
      <w:r>
        <w:rPr>
          <w:rFonts w:hint="default"/>
          <w:sz w:val="24"/>
          <w:szCs w:val="24"/>
          <w:lang w:val="en-IN"/>
        </w:rPr>
        <w:t>Kanyakumari District, Tamil nadu state,  India</w:t>
      </w:r>
    </w:p>
    <w:p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4"/>
          <w:szCs w:val="24"/>
          <w:lang w:val="en-IN"/>
        </w:rPr>
      </w:pPr>
      <w:r>
        <w:rPr>
          <w:rFonts w:ascii="SimSun" w:hAnsi="SimSun" w:eastAsia="SimSun" w:cs="SimSun"/>
          <w:sz w:val="24"/>
          <w:szCs w:val="24"/>
        </w:rPr>
        <w:t>Passport No:</w:t>
      </w:r>
      <w:r>
        <w:rPr>
          <w:rFonts w:hint="default" w:ascii="SimSun" w:hAnsi="SimSun" w:eastAsia="SimSun" w:cs="SimSun"/>
          <w:sz w:val="24"/>
          <w:szCs w:val="24"/>
          <w:lang w:val="en-IN"/>
        </w:rPr>
        <w:t>P8925619</w:t>
      </w:r>
      <w:r>
        <w:rPr>
          <w:rFonts w:ascii="SimSun" w:hAnsi="SimSun" w:eastAsia="SimSun" w:cs="SimSun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ind w:firstLine="1080" w:firstLineChars="450"/>
        <w:rPr>
          <w:rFonts w:hint="default"/>
          <w:sz w:val="24"/>
          <w:szCs w:val="24"/>
          <w:lang w:val="en-IN"/>
        </w:rPr>
      </w:pPr>
    </w:p>
    <w:p>
      <w:pPr>
        <w:autoSpaceDE w:val="0"/>
        <w:autoSpaceDN w:val="0"/>
        <w:adjustRightInd w:val="0"/>
        <w:ind w:firstLine="990" w:firstLineChars="450"/>
        <w:rPr>
          <w:sz w:val="24"/>
          <w:szCs w:val="24"/>
          <w:lang w:val="en-NZ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1961515</wp:posOffset>
            </wp:positionH>
            <wp:positionV relativeFrom="paragraph">
              <wp:posOffset>-725170</wp:posOffset>
            </wp:positionV>
            <wp:extent cx="1375410" cy="2860675"/>
            <wp:effectExtent l="0" t="0" r="15875" b="15240"/>
            <wp:wrapSquare wrapText="bothSides"/>
            <wp:docPr id="11267" name="Picture 3" descr="G:\IMG_1886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Picture 3" descr="G:\IMG_1886.JPG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 l="3204" t="34097" r="67881" b="246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75410" cy="286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en-NZ"/>
        </w:rPr>
        <w:br w:type="textWrapping"/>
      </w:r>
      <w:bookmarkStart w:id="0" w:name="_GoBack"/>
      <w:bookmarkEnd w:id="0"/>
    </w:p>
    <w:p>
      <w:pPr>
        <w:ind w:left="720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ind w:left="720"/>
        <w:rPr>
          <w:sz w:val="24"/>
          <w:szCs w:val="24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+mn-e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661B6D"/>
    <w:multiLevelType w:val="multilevel"/>
    <w:tmpl w:val="FC661B6D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93F"/>
    <w:rsid w:val="000F6190"/>
    <w:rsid w:val="00106D81"/>
    <w:rsid w:val="00175CBE"/>
    <w:rsid w:val="0033693F"/>
    <w:rsid w:val="003B4E44"/>
    <w:rsid w:val="003D5290"/>
    <w:rsid w:val="004E06A6"/>
    <w:rsid w:val="00573F49"/>
    <w:rsid w:val="005C7360"/>
    <w:rsid w:val="005F2726"/>
    <w:rsid w:val="006A0DFF"/>
    <w:rsid w:val="0082070D"/>
    <w:rsid w:val="00C0127E"/>
    <w:rsid w:val="00C61C59"/>
    <w:rsid w:val="00D60344"/>
    <w:rsid w:val="00DD540E"/>
    <w:rsid w:val="0B09259A"/>
    <w:rsid w:val="1789703C"/>
    <w:rsid w:val="1FDA659A"/>
    <w:rsid w:val="31C8397E"/>
    <w:rsid w:val="3A9F1A69"/>
    <w:rsid w:val="55A175A6"/>
    <w:rsid w:val="5BA603CA"/>
    <w:rsid w:val="6E3F11CB"/>
    <w:rsid w:val="716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semiHidden/>
    <w:unhideWhenUsed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en-IN"/>
    </w:rPr>
  </w:style>
  <w:style w:type="character" w:customStyle="1" w:styleId="7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1168</Words>
  <Characters>6664</Characters>
  <Lines>55</Lines>
  <Paragraphs>15</Paragraphs>
  <TotalTime>0</TotalTime>
  <ScaleCrop>false</ScaleCrop>
  <LinksUpToDate>false</LinksUpToDate>
  <CharactersWithSpaces>7817</CharactersWithSpaces>
  <Application>WPS Office_11.2.0.10443_F1E327BC-269C-435d-A152-05C5408002CA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2021-03-01T09:25:00Z</dcterms:created>
  <dc:creator>User</dc:creator>
  <cp:lastModifiedBy>PC</cp:lastModifiedBy>
  <dcterms:modified xsi:type="dcterms:W3CDTF">2022-01-17T15:05:00Z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1033-11.2.0.10443</vt:lpwstr>
  </property>
  <property fmtid="{D5CDD505-2E9C-101B-9397-08002B2CF9AE}" pid="3" name="ICV">
    <vt:lpwstr>CD0D06B60DA240A2B3417117B35C3E3A</vt:lpwstr>
  </property>
</Properties>
</file>