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31635A" w:rsidP="00AF61EB">
      <w:pPr>
        <w:keepNext/>
      </w:pPr>
      <w:r w:rsidRPr="00DD2D98">
        <w:rPr>
          <w:noProof/>
          <w:lang w:eastAsia="en-US"/>
        </w:rPr>
        <w:drawing>
          <wp:anchor distT="0" distB="0" distL="114300" distR="114300" simplePos="0" relativeHeight="251659776" behindDoc="1" locked="0" layoutInCell="1" allowOverlap="1" wp14:anchorId="6ACAA623" wp14:editId="7B547084">
            <wp:simplePos x="0" y="0"/>
            <wp:positionH relativeFrom="column">
              <wp:posOffset>167640</wp:posOffset>
            </wp:positionH>
            <wp:positionV relativeFrom="paragraph">
              <wp:posOffset>-6350</wp:posOffset>
            </wp:positionV>
            <wp:extent cx="1447800" cy="1438910"/>
            <wp:effectExtent l="19050" t="19050" r="19050" b="27940"/>
            <wp:wrapSquare wrapText="bothSides"/>
            <wp:docPr id="3" name="Рисунок 3" descr="фото  СВ Су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  СВ Суч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389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4C3">
        <w:rPr>
          <w:rFonts w:eastAsia="MS PGothic"/>
          <w:b/>
          <w:noProof/>
          <w:color w:val="0000FF"/>
          <w:sz w:val="22"/>
          <w:szCs w:val="22"/>
          <w:lang w:eastAsia="en-US"/>
        </w:rPr>
        <w:drawing>
          <wp:anchor distT="0" distB="0" distL="114300" distR="114300" simplePos="0" relativeHeight="251663872" behindDoc="0" locked="0" layoutInCell="1" allowOverlap="1" wp14:anchorId="70423BDD" wp14:editId="37FF6F98">
            <wp:simplePos x="0" y="0"/>
            <wp:positionH relativeFrom="column">
              <wp:posOffset>3359150</wp:posOffset>
            </wp:positionH>
            <wp:positionV relativeFrom="paragraph">
              <wp:posOffset>-5080</wp:posOffset>
            </wp:positionV>
            <wp:extent cx="1374140" cy="865505"/>
            <wp:effectExtent l="0" t="0" r="0" b="0"/>
            <wp:wrapSquare wrapText="bothSides"/>
            <wp:docPr id="5" name="Picture 4" descr="D:\Sergey\Documents\DATABASE INTERNET\Databanks\LOGO Эмблемы\P4 PPPM Labels\YPS_logo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ergey\Documents\DATABASE INTERNET\Databanks\LOGO Эмблемы\P4 PPPM Labels\YPS_logo_s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4C3">
        <w:rPr>
          <w:rFonts w:eastAsia="MS PGothic"/>
          <w:b/>
          <w:noProof/>
          <w:color w:val="0000FF"/>
          <w:sz w:val="22"/>
          <w:szCs w:val="22"/>
          <w:lang w:eastAsia="en-US"/>
        </w:rPr>
        <w:drawing>
          <wp:anchor distT="0" distB="0" distL="114300" distR="114300" simplePos="0" relativeHeight="251661824" behindDoc="0" locked="0" layoutInCell="1" allowOverlap="1" wp14:anchorId="5D68D9AE" wp14:editId="1A73E2A5">
            <wp:simplePos x="0" y="0"/>
            <wp:positionH relativeFrom="column">
              <wp:posOffset>4780280</wp:posOffset>
            </wp:positionH>
            <wp:positionV relativeFrom="paragraph">
              <wp:posOffset>-6350</wp:posOffset>
            </wp:positionV>
            <wp:extent cx="1398270" cy="1392555"/>
            <wp:effectExtent l="19050" t="19050" r="11430" b="17145"/>
            <wp:wrapSquare wrapText="bothSides"/>
            <wp:docPr id="4" name="Picture 3" descr="D:\Sergey\Documents\CITO\Conferences Конференции\АРХИВ\MEETINGS USA\SF USA Feb 2012\ММА LOGO\LOGO Moscow Medical 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ergey\Documents\CITO\Conferences Конференции\АРХИВ\MEETINGS USA\SF USA Feb 2012\ММА LOGO\LOGO Moscow Medical Universit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3925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4C3" w:rsidRDefault="006734C3" w:rsidP="00AF61EB">
      <w:pPr>
        <w:pStyle w:val="a6"/>
        <w:rPr>
          <w:color w:val="0000FF"/>
          <w:sz w:val="22"/>
          <w:szCs w:val="22"/>
        </w:rPr>
      </w:pPr>
    </w:p>
    <w:p w:rsidR="006734C3" w:rsidRDefault="006734C3" w:rsidP="00AF61EB">
      <w:pPr>
        <w:pStyle w:val="a6"/>
        <w:rPr>
          <w:color w:val="0000FF"/>
          <w:sz w:val="22"/>
          <w:szCs w:val="22"/>
        </w:rPr>
      </w:pPr>
    </w:p>
    <w:p w:rsidR="006734C3" w:rsidRDefault="006734C3" w:rsidP="00AF61EB">
      <w:pPr>
        <w:pStyle w:val="a6"/>
        <w:rPr>
          <w:color w:val="0000FF"/>
          <w:sz w:val="22"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67968" behindDoc="0" locked="0" layoutInCell="1" allowOverlap="1" wp14:anchorId="20BFCA91" wp14:editId="78CAE7C0">
            <wp:simplePos x="0" y="0"/>
            <wp:positionH relativeFrom="column">
              <wp:posOffset>1609090</wp:posOffset>
            </wp:positionH>
            <wp:positionV relativeFrom="paragraph">
              <wp:posOffset>140335</wp:posOffset>
            </wp:positionV>
            <wp:extent cx="1374140" cy="495935"/>
            <wp:effectExtent l="19050" t="19050" r="16510" b="18415"/>
            <wp:wrapSquare wrapText="bothSides"/>
            <wp:docPr id="7" name="Picture 5" descr="http://www.newmaker.com/u/2015/20159/com_img/2015921233626408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ewmaker.com/u/2015/20159/com_img/20159212336264084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49593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Pr="00B03DB8" w:rsidRDefault="006734C3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  <w:r>
        <w:rPr>
          <w:noProof/>
          <w:lang w:eastAsia="en-US"/>
        </w:rPr>
        <w:drawing>
          <wp:anchor distT="0" distB="0" distL="114300" distR="114300" simplePos="0" relativeHeight="251665920" behindDoc="0" locked="0" layoutInCell="1" allowOverlap="1" wp14:anchorId="5469BEB4" wp14:editId="77C5E25E">
            <wp:simplePos x="0" y="0"/>
            <wp:positionH relativeFrom="column">
              <wp:posOffset>1610995</wp:posOffset>
            </wp:positionH>
            <wp:positionV relativeFrom="paragraph">
              <wp:posOffset>285750</wp:posOffset>
            </wp:positionV>
            <wp:extent cx="1846580" cy="363220"/>
            <wp:effectExtent l="19050" t="19050" r="20320" b="17780"/>
            <wp:wrapSquare wrapText="bothSides"/>
            <wp:docPr id="6" name="Picture 6" descr="http://www.personalizedmedicinecoalition.org/Userfiles/PMC-Corporate/Image/PMC-logo-s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ersonalizedmedicinecoalition.org/Userfiles/PMC-Corporate/Image/PMC-logo-sit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5" t="28718" b="16918"/>
                    <a:stretch/>
                  </pic:blipFill>
                  <pic:spPr bwMode="auto">
                    <a:xfrm>
                      <a:off x="0" y="0"/>
                      <a:ext cx="1846580" cy="363220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1EB"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7A7A57" w:rsidRDefault="007A7A57" w:rsidP="009D722C">
      <w:pPr>
        <w:jc w:val="center"/>
        <w:rPr>
          <w:rFonts w:eastAsia="MS PGothic"/>
          <w:b/>
          <w:color w:val="000000"/>
        </w:rPr>
      </w:pPr>
    </w:p>
    <w:p w:rsidR="00273703" w:rsidRPr="00273703" w:rsidRDefault="009B5539" w:rsidP="00273703">
      <w:pPr>
        <w:jc w:val="center"/>
        <w:rPr>
          <w:rFonts w:eastAsia="MS PGothic"/>
          <w:b/>
          <w:color w:val="000000"/>
          <w:sz w:val="28"/>
          <w:szCs w:val="28"/>
        </w:rPr>
      </w:pPr>
      <w:r w:rsidRPr="00273703">
        <w:rPr>
          <w:rFonts w:eastAsia="MS PGothic"/>
          <w:b/>
          <w:color w:val="000000"/>
          <w:sz w:val="28"/>
          <w:szCs w:val="28"/>
        </w:rPr>
        <w:t xml:space="preserve">PM (Personalized Medicine) as </w:t>
      </w:r>
      <w:r w:rsidR="000726C1">
        <w:rPr>
          <w:rFonts w:eastAsia="MS PGothic"/>
          <w:b/>
          <w:color w:val="000000"/>
          <w:sz w:val="28"/>
          <w:szCs w:val="28"/>
        </w:rPr>
        <w:t>the Newest</w:t>
      </w:r>
      <w:r w:rsidRPr="00273703">
        <w:rPr>
          <w:rFonts w:eastAsia="MS PGothic"/>
          <w:b/>
          <w:color w:val="000000"/>
          <w:sz w:val="28"/>
          <w:szCs w:val="28"/>
        </w:rPr>
        <w:t xml:space="preserve"> </w:t>
      </w:r>
      <w:r w:rsidR="002422A8" w:rsidRPr="00273703">
        <w:rPr>
          <w:rFonts w:eastAsia="MS PGothic"/>
          <w:b/>
          <w:color w:val="000000"/>
          <w:sz w:val="28"/>
          <w:szCs w:val="28"/>
        </w:rPr>
        <w:t>Healthcare</w:t>
      </w:r>
      <w:r w:rsidR="00273703" w:rsidRPr="00273703">
        <w:rPr>
          <w:rFonts w:eastAsia="MS PGothic"/>
          <w:b/>
          <w:color w:val="000000"/>
          <w:sz w:val="28"/>
          <w:szCs w:val="28"/>
        </w:rPr>
        <w:t xml:space="preserve"> and Wellness</w:t>
      </w:r>
      <w:r w:rsidR="00273703">
        <w:rPr>
          <w:rFonts w:eastAsia="MS PGothic"/>
          <w:b/>
          <w:color w:val="000000"/>
          <w:sz w:val="28"/>
          <w:szCs w:val="28"/>
        </w:rPr>
        <w:t xml:space="preserve"> Model </w:t>
      </w:r>
    </w:p>
    <w:p w:rsidR="009B5539" w:rsidRPr="00273703" w:rsidRDefault="002422A8" w:rsidP="009D722C">
      <w:pPr>
        <w:jc w:val="center"/>
        <w:rPr>
          <w:rFonts w:eastAsia="MS PGothic"/>
          <w:b/>
          <w:color w:val="000000"/>
          <w:sz w:val="28"/>
          <w:szCs w:val="28"/>
        </w:rPr>
      </w:pPr>
      <w:proofErr w:type="gramStart"/>
      <w:r w:rsidRPr="00273703">
        <w:rPr>
          <w:rFonts w:eastAsia="MS PGothic"/>
          <w:b/>
          <w:color w:val="000000"/>
          <w:sz w:val="28"/>
          <w:szCs w:val="28"/>
        </w:rPr>
        <w:t>and</w:t>
      </w:r>
      <w:proofErr w:type="gramEnd"/>
      <w:r w:rsidRPr="00273703">
        <w:rPr>
          <w:rFonts w:eastAsia="MS PGothic"/>
          <w:b/>
          <w:color w:val="000000"/>
          <w:sz w:val="28"/>
          <w:szCs w:val="28"/>
        </w:rPr>
        <w:t xml:space="preserve"> a Unique Way</w:t>
      </w:r>
      <w:r w:rsidR="009B5539" w:rsidRPr="00273703">
        <w:rPr>
          <w:rFonts w:eastAsia="MS PGothic"/>
          <w:b/>
          <w:color w:val="000000"/>
          <w:sz w:val="28"/>
          <w:szCs w:val="28"/>
        </w:rPr>
        <w:t xml:space="preserve"> to </w:t>
      </w:r>
      <w:r w:rsidR="00273703" w:rsidRPr="00273703">
        <w:rPr>
          <w:rFonts w:eastAsia="MS PGothic"/>
          <w:b/>
          <w:color w:val="000000"/>
          <w:sz w:val="28"/>
          <w:szCs w:val="28"/>
        </w:rPr>
        <w:t>Control and</w:t>
      </w:r>
      <w:r w:rsidR="00273703">
        <w:rPr>
          <w:rFonts w:eastAsia="MS PGothic"/>
          <w:b/>
          <w:color w:val="000000"/>
          <w:sz w:val="28"/>
          <w:szCs w:val="28"/>
        </w:rPr>
        <w:t xml:space="preserve"> Secure </w:t>
      </w:r>
      <w:r w:rsidR="00636AA4" w:rsidRPr="00273703">
        <w:rPr>
          <w:rFonts w:eastAsia="MS PGothic"/>
          <w:b/>
          <w:color w:val="000000"/>
          <w:sz w:val="28"/>
          <w:szCs w:val="28"/>
        </w:rPr>
        <w:t>Health</w:t>
      </w:r>
      <w:r w:rsidR="00273703" w:rsidRPr="00273703">
        <w:rPr>
          <w:rFonts w:eastAsia="MS PGothic"/>
          <w:b/>
          <w:color w:val="000000"/>
          <w:sz w:val="28"/>
          <w:szCs w:val="28"/>
        </w:rPr>
        <w:t xml:space="preserve"> State</w:t>
      </w:r>
    </w:p>
    <w:p w:rsidR="009B5539" w:rsidRPr="009D722C" w:rsidRDefault="009B5539" w:rsidP="009B5539">
      <w:pPr>
        <w:jc w:val="both"/>
        <w:rPr>
          <w:rFonts w:eastAsia="MS PGothic"/>
          <w:b/>
          <w:color w:val="000000"/>
          <w:sz w:val="10"/>
          <w:szCs w:val="10"/>
        </w:rPr>
      </w:pPr>
    </w:p>
    <w:p w:rsidR="005B4B32" w:rsidRPr="000726C1" w:rsidRDefault="009B5539" w:rsidP="009B5539">
      <w:pPr>
        <w:jc w:val="center"/>
        <w:rPr>
          <w:rFonts w:eastAsia="MS PGothic" w:hAnsi="Arial"/>
          <w:b/>
          <w:color w:val="000000"/>
          <w:sz w:val="28"/>
          <w:szCs w:val="28"/>
        </w:rPr>
      </w:pPr>
      <w:bookmarkStart w:id="0" w:name="_GoBack"/>
      <w:r w:rsidRPr="000726C1">
        <w:rPr>
          <w:rFonts w:eastAsia="MS PGothic" w:hAnsi="Arial"/>
          <w:b/>
          <w:color w:val="000000"/>
          <w:sz w:val="28"/>
          <w:szCs w:val="28"/>
        </w:rPr>
        <w:t xml:space="preserve">Sergey </w:t>
      </w:r>
      <w:proofErr w:type="spellStart"/>
      <w:r w:rsidRPr="000726C1">
        <w:rPr>
          <w:rFonts w:eastAsia="MS PGothic" w:hAnsi="Arial"/>
          <w:b/>
          <w:color w:val="000000"/>
          <w:sz w:val="28"/>
          <w:szCs w:val="28"/>
        </w:rPr>
        <w:t>Suchkov</w:t>
      </w:r>
      <w:proofErr w:type="spellEnd"/>
    </w:p>
    <w:bookmarkEnd w:id="0"/>
    <w:p w:rsidR="009B5539" w:rsidRPr="009B5539" w:rsidRDefault="009B5539" w:rsidP="009B5539">
      <w:pPr>
        <w:jc w:val="center"/>
        <w:rPr>
          <w:rFonts w:eastAsia="MS PGothic" w:hAnsi="Arial"/>
          <w:color w:val="000000"/>
          <w:sz w:val="8"/>
          <w:szCs w:val="8"/>
        </w:rPr>
      </w:pPr>
    </w:p>
    <w:p w:rsidR="00273703" w:rsidRDefault="00273703" w:rsidP="009B553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Moscow Engineering Physical Institute (</w:t>
      </w:r>
      <w:proofErr w:type="spellStart"/>
      <w:r>
        <w:rPr>
          <w:rFonts w:eastAsia="MS PGothic" w:hAnsi="Arial"/>
          <w:color w:val="000000"/>
        </w:rPr>
        <w:t>MEPhI</w:t>
      </w:r>
      <w:proofErr w:type="spellEnd"/>
      <w:r>
        <w:rPr>
          <w:rFonts w:eastAsia="MS PGothic" w:hAnsi="Arial"/>
          <w:color w:val="000000"/>
        </w:rPr>
        <w:t>)</w:t>
      </w:r>
    </w:p>
    <w:p w:rsidR="00273703" w:rsidRDefault="00273703" w:rsidP="009B5539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I.M.</w:t>
      </w:r>
      <w:r w:rsidR="009B5539" w:rsidRPr="009B5539">
        <w:rPr>
          <w:rFonts w:eastAsia="MS PGothic" w:hAnsi="Arial"/>
          <w:color w:val="000000"/>
        </w:rPr>
        <w:t>Sechenov</w:t>
      </w:r>
      <w:proofErr w:type="spellEnd"/>
      <w:r w:rsidR="009B5539" w:rsidRPr="009B5539">
        <w:rPr>
          <w:rFonts w:eastAsia="MS PGothic" w:hAnsi="Arial"/>
          <w:color w:val="000000"/>
        </w:rPr>
        <w:t xml:space="preserve"> First Moscow State</w:t>
      </w:r>
      <w:r w:rsidR="009B5539">
        <w:rPr>
          <w:rFonts w:eastAsia="MS PGothic" w:hAnsi="Arial"/>
          <w:color w:val="000000"/>
        </w:rPr>
        <w:t xml:space="preserve"> </w:t>
      </w:r>
      <w:r w:rsidR="009B5539" w:rsidRPr="009B5539">
        <w:rPr>
          <w:rFonts w:eastAsia="MS PGothic" w:hAnsi="Arial"/>
          <w:color w:val="000000"/>
        </w:rPr>
        <w:t>Medical University</w:t>
      </w:r>
    </w:p>
    <w:p w:rsidR="009B5539" w:rsidRPr="009B5539" w:rsidRDefault="009B5539" w:rsidP="009B5539">
      <w:pPr>
        <w:jc w:val="center"/>
        <w:rPr>
          <w:rFonts w:eastAsia="MS PGothic" w:hAnsi="Arial"/>
          <w:color w:val="000000"/>
        </w:rPr>
      </w:pPr>
      <w:proofErr w:type="spellStart"/>
      <w:r w:rsidRPr="009B5539">
        <w:rPr>
          <w:rFonts w:eastAsia="MS PGothic" w:hAnsi="Arial"/>
          <w:color w:val="000000"/>
        </w:rPr>
        <w:t>A.I.Evdokimov</w:t>
      </w:r>
      <w:proofErr w:type="spellEnd"/>
      <w:r w:rsidRPr="009B5539">
        <w:rPr>
          <w:rFonts w:eastAsia="MS PGothic" w:hAnsi="Arial"/>
          <w:color w:val="000000"/>
        </w:rPr>
        <w:t xml:space="preserve"> Moscow State Medical &amp; Dental University,</w:t>
      </w:r>
    </w:p>
    <w:p w:rsidR="009B5539" w:rsidRPr="009B5539" w:rsidRDefault="009B5539" w:rsidP="009B5539">
      <w:pPr>
        <w:jc w:val="center"/>
        <w:rPr>
          <w:rFonts w:eastAsia="MS PGothic" w:hAnsi="Arial"/>
          <w:color w:val="000000"/>
        </w:rPr>
      </w:pPr>
      <w:r w:rsidRPr="009B5539">
        <w:rPr>
          <w:rFonts w:eastAsia="MS PGothic" w:hAnsi="Arial"/>
          <w:color w:val="000000"/>
        </w:rPr>
        <w:t>ISPM, Tokyo, Japan</w:t>
      </w:r>
    </w:p>
    <w:p w:rsidR="009B5539" w:rsidRPr="009B5539" w:rsidRDefault="009B5539" w:rsidP="009B5539">
      <w:pPr>
        <w:jc w:val="center"/>
        <w:rPr>
          <w:rFonts w:eastAsia="MS PGothic" w:hAnsi="Arial"/>
          <w:color w:val="000000"/>
        </w:rPr>
      </w:pPr>
      <w:r w:rsidRPr="009B5539">
        <w:rPr>
          <w:rFonts w:eastAsia="MS PGothic" w:hAnsi="Arial"/>
          <w:color w:val="000000"/>
        </w:rPr>
        <w:t>PMC, Washington, DC, USA</w:t>
      </w:r>
    </w:p>
    <w:p w:rsidR="00DC433A" w:rsidRDefault="009B5539" w:rsidP="009B5539">
      <w:pPr>
        <w:jc w:val="center"/>
        <w:rPr>
          <w:rFonts w:eastAsia="MS PGothic" w:hAnsi="Arial"/>
          <w:color w:val="000000"/>
        </w:rPr>
      </w:pPr>
      <w:r w:rsidRPr="009B5539">
        <w:rPr>
          <w:rFonts w:eastAsia="MS PGothic" w:hAnsi="Arial"/>
          <w:color w:val="000000"/>
        </w:rPr>
        <w:t>EPMA,</w:t>
      </w:r>
      <w:r>
        <w:rPr>
          <w:rFonts w:eastAsia="MS PGothic" w:hAnsi="Arial"/>
          <w:color w:val="000000"/>
        </w:rPr>
        <w:t xml:space="preserve"> </w:t>
      </w:r>
      <w:r w:rsidRPr="009B5539">
        <w:rPr>
          <w:rFonts w:eastAsia="MS PGothic" w:hAnsi="Arial"/>
          <w:color w:val="000000"/>
        </w:rPr>
        <w:t>Brussels, EU</w:t>
      </w:r>
    </w:p>
    <w:p w:rsidR="00273703" w:rsidRPr="00327F9B" w:rsidRDefault="00273703" w:rsidP="009B553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AHA, Houston, TX, USA</w:t>
      </w:r>
    </w:p>
    <w:p w:rsidR="00DC433A" w:rsidRPr="00273703" w:rsidRDefault="00DC433A" w:rsidP="00DC433A">
      <w:pPr>
        <w:jc w:val="center"/>
        <w:rPr>
          <w:color w:val="0000FF"/>
          <w:sz w:val="16"/>
          <w:szCs w:val="16"/>
        </w:rPr>
      </w:pPr>
    </w:p>
    <w:p w:rsidR="00FA0281" w:rsidRPr="00024040" w:rsidRDefault="00FA0281" w:rsidP="00FA0281">
      <w:pPr>
        <w:jc w:val="both"/>
      </w:pPr>
      <w:r w:rsidRPr="00024040">
        <w:t>A new systems approach to disease</w:t>
      </w:r>
      <w:r>
        <w:t>d states and wellness</w:t>
      </w:r>
      <w:r w:rsidRPr="00024040">
        <w:t xml:space="preserve"> result in a new branch in the healthcare services, namely, personalized medicine (PM). To achieve the implementation of PM concept</w:t>
      </w:r>
      <w:r w:rsidR="00382914">
        <w:t xml:space="preserve"> into the daily practice including clinical cardiology</w:t>
      </w:r>
      <w:r w:rsidRPr="00024040">
        <w:t xml:space="preserve">, it is necessary to create a fundamentally new strategy based upon the </w:t>
      </w:r>
      <w:r w:rsidRPr="00382914">
        <w:rPr>
          <w:i/>
        </w:rPr>
        <w:t>subclinical</w:t>
      </w:r>
      <w:r w:rsidRPr="00024040">
        <w:t xml:space="preserve"> recognition of </w:t>
      </w:r>
      <w:proofErr w:type="spellStart"/>
      <w:r w:rsidR="00382914">
        <w:t>bioindicators</w:t>
      </w:r>
      <w:proofErr w:type="spellEnd"/>
      <w:r w:rsidR="00382914">
        <w:t xml:space="preserve"> (</w:t>
      </w:r>
      <w:proofErr w:type="spellStart"/>
      <w:r w:rsidRPr="00024040">
        <w:t>biopredictors</w:t>
      </w:r>
      <w:proofErr w:type="spellEnd"/>
      <w:r w:rsidR="00382914">
        <w:t xml:space="preserve"> and biomarkers)</w:t>
      </w:r>
      <w:r w:rsidRPr="00024040">
        <w:t xml:space="preserve"> of hidden abnormalities long before the disease clinically manifests itself.</w:t>
      </w:r>
    </w:p>
    <w:p w:rsidR="00FA0281" w:rsidRPr="00024040" w:rsidRDefault="00FA0281" w:rsidP="00FA0281">
      <w:pPr>
        <w:jc w:val="both"/>
      </w:pPr>
      <w:r w:rsidRPr="00024040">
        <w:t>Each decision-maker values the impact of their decision to use PM on their own budget and well-being, which may not necessarily be optimal for society as a whole. It would be extremely useful to integrate data harvesting from different databanks for applications such as prediction and personalization of further treatment to thus provide more tailored measures for the patients</w:t>
      </w:r>
      <w:r w:rsidR="00382914">
        <w:t xml:space="preserve"> and persons-at-risk</w:t>
      </w:r>
      <w:r w:rsidRPr="00024040">
        <w:t xml:space="preserve"> resulting in improved outcomes</w:t>
      </w:r>
      <w:r w:rsidR="00382914">
        <w:t xml:space="preserve"> whilst securing the healthy state and wellness</w:t>
      </w:r>
      <w:r w:rsidRPr="00024040">
        <w:t xml:space="preserve">, reduced adverse events, and more cost effective use of health care resources. </w:t>
      </w:r>
      <w:r w:rsidR="00382914">
        <w:t xml:space="preserve">One of the most advanced areas in cardiology is atherosclerosis and cardiovascular and coronary disorders. </w:t>
      </w:r>
      <w:r w:rsidRPr="00024040">
        <w:t>A lack of medical guidelines has been identified by the majority of responders as the predominant barrier for adoption, indicating a need for the development of best practices and guidelines to support the implementation of PM</w:t>
      </w:r>
      <w:r w:rsidR="00382914">
        <w:t xml:space="preserve"> into the daily practice of cardiologists</w:t>
      </w:r>
      <w:r w:rsidRPr="00024040">
        <w:t xml:space="preserve">! </w:t>
      </w:r>
    </w:p>
    <w:p w:rsidR="00FA0281" w:rsidRPr="00024040" w:rsidRDefault="00FA0281" w:rsidP="00FA0281">
      <w:pPr>
        <w:jc w:val="both"/>
      </w:pPr>
      <w:r w:rsidRPr="00024040">
        <w:t xml:space="preserve">Implementation of PM requires a lot before the current model “physician-patient” could be gradually displaced by a new model “medical advisor-healthy </w:t>
      </w:r>
      <w:r>
        <w:t>person</w:t>
      </w:r>
      <w:r w:rsidRPr="00024040">
        <w:t>-at-risk”. This is the reason for developing global scientific, clinical, social, and educational projects in the area of PM to elicit the content of the new branch.</w:t>
      </w:r>
    </w:p>
    <w:p w:rsidR="00B8710A" w:rsidRDefault="00B8710A" w:rsidP="009B5539">
      <w:pPr>
        <w:jc w:val="both"/>
        <w:rPr>
          <w:color w:val="000000"/>
        </w:rPr>
      </w:pPr>
    </w:p>
    <w:p w:rsidR="00B8710A" w:rsidRDefault="00B8710A" w:rsidP="00F544B3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Pr="005F7240" w:rsidRDefault="00F544B3" w:rsidP="00F544B3">
      <w:pPr>
        <w:jc w:val="both"/>
        <w:rPr>
          <w:b/>
        </w:rPr>
      </w:pPr>
      <w:r>
        <w:t xml:space="preserve">Sergey </w:t>
      </w:r>
      <w:proofErr w:type="spellStart"/>
      <w:r>
        <w:t>Suchkov</w:t>
      </w:r>
      <w:proofErr w:type="spellEnd"/>
      <w:r>
        <w:t xml:space="preserve"> was born in the City of Astrakhan, Russia, in a dynasty medical doctors, graduated from Astrakhan State Medical University and was awarded with MD. </w:t>
      </w:r>
      <w:proofErr w:type="gramStart"/>
      <w:r>
        <w:t xml:space="preserve">Then </w:t>
      </w:r>
      <w:r>
        <w:lastRenderedPageBreak/>
        <w:t xml:space="preserve">maintained his PhD </w:t>
      </w:r>
      <w:r w:rsidR="005F7240">
        <w:t xml:space="preserve">and </w:t>
      </w:r>
      <w:r>
        <w:t>Doctor Degree</w:t>
      </w:r>
      <w:r w:rsidR="005F7240">
        <w:t>.</w:t>
      </w:r>
      <w:proofErr w:type="gramEnd"/>
      <w:r w:rsidR="005F7240">
        <w:t xml:space="preserve"> And later</w:t>
      </w:r>
      <w:r>
        <w:t xml:space="preserve"> was </w:t>
      </w:r>
      <w:r w:rsidR="005F7240">
        <w:t xml:space="preserve">working for </w:t>
      </w:r>
      <w:r>
        <w:t>Helmholtz Eye Research Institute in Moscow</w:t>
      </w:r>
      <w:r w:rsidR="005F7240">
        <w:t xml:space="preserve">, </w:t>
      </w:r>
      <w:r>
        <w:t>Moscow Clinica</w:t>
      </w:r>
      <w:r w:rsidR="005F7240">
        <w:t xml:space="preserve">l Research Institute (MONIKI). </w:t>
      </w:r>
      <w:proofErr w:type="spellStart"/>
      <w:r w:rsidR="005F7240">
        <w:t>D</w:t>
      </w:r>
      <w:r>
        <w:t>r</w:t>
      </w:r>
      <w:proofErr w:type="spellEnd"/>
      <w:r>
        <w:t xml:space="preserve"> </w:t>
      </w:r>
      <w:proofErr w:type="spellStart"/>
      <w:r>
        <w:t>Suchkov</w:t>
      </w:r>
      <w:proofErr w:type="spellEnd"/>
      <w:r>
        <w:t xml:space="preserve"> was a Secretary-in-Chief of the Editorial Board, </w:t>
      </w:r>
      <w:r w:rsidRPr="005F7240">
        <w:rPr>
          <w:i/>
        </w:rPr>
        <w:t>Biomedical Science,</w:t>
      </w:r>
      <w:r w:rsidRPr="005F7240">
        <w:t xml:space="preserve"> an international journal published jointly by the USSR Academy of Sciences and the Royal Society of Chemistry, UK. At present, </w:t>
      </w:r>
      <w:proofErr w:type="spellStart"/>
      <w:r w:rsidRPr="005F7240">
        <w:t>Dr</w:t>
      </w:r>
      <w:proofErr w:type="spellEnd"/>
      <w:r w:rsidRPr="005F7240">
        <w:t xml:space="preserve"> Sergey </w:t>
      </w:r>
      <w:proofErr w:type="spellStart"/>
      <w:r w:rsidRPr="005F7240">
        <w:t>Suchkov</w:t>
      </w:r>
      <w:proofErr w:type="spellEnd"/>
      <w:r w:rsidRPr="005F7240">
        <w:t xml:space="preserve"> is a Chair of </w:t>
      </w:r>
      <w:proofErr w:type="spellStart"/>
      <w:r w:rsidRPr="005F7240">
        <w:t>Dept</w:t>
      </w:r>
      <w:proofErr w:type="spellEnd"/>
      <w:r w:rsidRPr="005F7240">
        <w:t xml:space="preserve"> of Personalized Medicine, </w:t>
      </w:r>
      <w:proofErr w:type="spellStart"/>
      <w:r w:rsidRPr="005F7240">
        <w:t>I.M.Sechenov</w:t>
      </w:r>
      <w:proofErr w:type="spellEnd"/>
      <w:r w:rsidRPr="005F7240">
        <w:t xml:space="preserve"> First Moscow State Medical University, and Secretary General, United Cultural Convention (UCC), Cambridge, UK; a member of the:</w:t>
      </w:r>
      <w:r w:rsidR="005F7240" w:rsidRPr="005F7240">
        <w:t xml:space="preserve"> </w:t>
      </w:r>
      <w:r w:rsidRPr="005F7240">
        <w:t>New York Academy of Sciences</w:t>
      </w:r>
      <w:r w:rsidR="005F7240">
        <w:t xml:space="preserve">, </w:t>
      </w:r>
      <w:r w:rsidRPr="005F7240">
        <w:t>American Chemical Society (ACS), American Heart Association (AHA), AMEE, Dundee, UK;</w:t>
      </w:r>
      <w:r w:rsidR="005F7240">
        <w:t xml:space="preserve"> </w:t>
      </w:r>
      <w:r w:rsidRPr="005F7240">
        <w:t>EPMA</w:t>
      </w:r>
      <w:r w:rsidR="005F7240">
        <w:t>,</w:t>
      </w:r>
      <w:r w:rsidRPr="005F7240">
        <w:t xml:space="preserve"> Brussels, EU;</w:t>
      </w:r>
      <w:r w:rsidR="005F7240">
        <w:t xml:space="preserve"> PMC,</w:t>
      </w:r>
      <w:r w:rsidRPr="005F7240">
        <w:t xml:space="preserve"> Washington, DC, USA</w:t>
      </w:r>
      <w:r w:rsidR="005F7240">
        <w:t xml:space="preserve"> and ISPM, Tokyo, Japan.</w:t>
      </w:r>
    </w:p>
    <w:sectPr w:rsidR="007D233A" w:rsidRPr="005F7240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26C1"/>
    <w:rsid w:val="00074C9C"/>
    <w:rsid w:val="000D6718"/>
    <w:rsid w:val="001B06AE"/>
    <w:rsid w:val="002422A8"/>
    <w:rsid w:val="00265E72"/>
    <w:rsid w:val="00273703"/>
    <w:rsid w:val="002815CE"/>
    <w:rsid w:val="002C359D"/>
    <w:rsid w:val="002C3D9B"/>
    <w:rsid w:val="0031455A"/>
    <w:rsid w:val="0031635A"/>
    <w:rsid w:val="00363668"/>
    <w:rsid w:val="00382914"/>
    <w:rsid w:val="00384441"/>
    <w:rsid w:val="003A3C5A"/>
    <w:rsid w:val="00437503"/>
    <w:rsid w:val="00441F91"/>
    <w:rsid w:val="004E62DD"/>
    <w:rsid w:val="004F0441"/>
    <w:rsid w:val="005B4B32"/>
    <w:rsid w:val="005C5679"/>
    <w:rsid w:val="005F7240"/>
    <w:rsid w:val="00636AA4"/>
    <w:rsid w:val="00654259"/>
    <w:rsid w:val="006734C3"/>
    <w:rsid w:val="007341F9"/>
    <w:rsid w:val="0078229D"/>
    <w:rsid w:val="007A7A57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B5539"/>
    <w:rsid w:val="009D722C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85E80"/>
    <w:rsid w:val="00CE6677"/>
    <w:rsid w:val="00D605F8"/>
    <w:rsid w:val="00D60C2A"/>
    <w:rsid w:val="00D734FE"/>
    <w:rsid w:val="00D841B1"/>
    <w:rsid w:val="00DC433A"/>
    <w:rsid w:val="00E63452"/>
    <w:rsid w:val="00ED2B89"/>
    <w:rsid w:val="00EE16C7"/>
    <w:rsid w:val="00F544B3"/>
    <w:rsid w:val="00F848FD"/>
    <w:rsid w:val="00FA0281"/>
    <w:rsid w:val="00FA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ssuchkov57</cp:lastModifiedBy>
  <cp:revision>2</cp:revision>
  <dcterms:created xsi:type="dcterms:W3CDTF">2017-07-29T17:40:00Z</dcterms:created>
  <dcterms:modified xsi:type="dcterms:W3CDTF">2017-07-29T17:40:00Z</dcterms:modified>
</cp:coreProperties>
</file>