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EE1" w:rsidRDefault="00A11EE1" w:rsidP="00A11EE1">
      <w:pPr>
        <w:autoSpaceDE w:val="0"/>
        <w:autoSpaceDN w:val="0"/>
        <w:adjustRightInd w:val="0"/>
        <w:ind w:firstLineChars="3000" w:firstLine="8433"/>
        <w:rPr>
          <w:rFonts w:ascii="Times New Roman" w:hAnsi="Times New Roman" w:cs="Times New Roman"/>
          <w:b/>
          <w:kern w:val="0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noProof/>
          <w:kern w:val="0"/>
          <w:sz w:val="28"/>
          <w:szCs w:val="28"/>
          <w:lang w:eastAsia="zh-CN"/>
        </w:rPr>
        <w:drawing>
          <wp:inline distT="0" distB="0" distL="0" distR="0">
            <wp:extent cx="772090" cy="1080000"/>
            <wp:effectExtent l="0" t="0" r="9525" b="6350"/>
            <wp:docPr id="1" name="Picture 1" descr="C:\Users\Tsim\Downloads\Hu Weihui+a PhD stud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im\Downloads\Hu Weihui+a PhD studen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386" w:rsidRPr="00F91386" w:rsidRDefault="00F91386" w:rsidP="00F91386">
      <w:pPr>
        <w:autoSpaceDE w:val="0"/>
        <w:autoSpaceDN w:val="0"/>
        <w:adjustRightInd w:val="0"/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</w:pPr>
      <w:r w:rsidRPr="00F91386">
        <w:rPr>
          <w:rFonts w:ascii="Times New Roman" w:hAnsi="Times New Roman" w:cs="Times New Roman"/>
          <w:b/>
          <w:kern w:val="0"/>
          <w:sz w:val="28"/>
          <w:szCs w:val="28"/>
          <w:lang w:eastAsia="zh-CN"/>
        </w:rPr>
        <w:t>Title</w:t>
      </w:r>
      <w:r w:rsidRPr="00F91386">
        <w:rPr>
          <w:rFonts w:ascii="Times New Roman" w:hAnsi="Times New Roman" w:cs="Times New Roman" w:hint="eastAsia"/>
          <w:b/>
          <w:kern w:val="0"/>
          <w:sz w:val="28"/>
          <w:szCs w:val="28"/>
          <w:lang w:eastAsia="zh-CN"/>
        </w:rPr>
        <w:t xml:space="preserve">: </w:t>
      </w:r>
      <w:r w:rsidRPr="00F91386">
        <w:rPr>
          <w:rFonts w:ascii="Times New Roman" w:eastAsia="GdqvqmMyriadPro-Regular" w:hAnsi="Times New Roman" w:cs="Times New Roman" w:hint="eastAsia"/>
          <w:b/>
          <w:kern w:val="0"/>
          <w:sz w:val="28"/>
          <w:szCs w:val="28"/>
          <w:lang w:eastAsia="zh-CN"/>
        </w:rPr>
        <w:t>In</w:t>
      </w:r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dication of vascular endothelial growth factor</w:t>
      </w:r>
      <w:r w:rsidRPr="00F91386">
        <w:rPr>
          <w:rFonts w:ascii="Times New Roman" w:hAnsi="Times New Roman" w:cs="Times New Roman" w:hint="eastAsia"/>
          <w:b/>
          <w:kern w:val="0"/>
          <w:sz w:val="28"/>
          <w:szCs w:val="28"/>
          <w:lang w:eastAsia="zh-CN"/>
        </w:rPr>
        <w:t xml:space="preserve"> </w:t>
      </w:r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binding components from herbal extracts</w:t>
      </w:r>
      <w:r w:rsidRPr="00F91386">
        <w:rPr>
          <w:rFonts w:ascii="Times New Roman" w:hAnsi="Times New Roman" w:cs="Times New Roman" w:hint="eastAsia"/>
          <w:b/>
          <w:kern w:val="0"/>
          <w:sz w:val="28"/>
          <w:szCs w:val="28"/>
          <w:lang w:eastAsia="zh-CN"/>
        </w:rPr>
        <w:t xml:space="preserve"> </w:t>
      </w:r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 xml:space="preserve">by </w:t>
      </w:r>
      <w:proofErr w:type="spellStart"/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HerboChip</w:t>
      </w:r>
      <w:proofErr w:type="spellEnd"/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: a platform for drug screening</w:t>
      </w:r>
      <w:r w:rsidRPr="00F91386">
        <w:rPr>
          <w:rFonts w:ascii="Times New Roman" w:hAnsi="Times New Roman" w:cs="Times New Roman"/>
          <w:b/>
          <w:kern w:val="0"/>
          <w:sz w:val="28"/>
          <w:szCs w:val="28"/>
          <w:lang w:eastAsia="zh-CN"/>
        </w:rPr>
        <w:t xml:space="preserve"> </w:t>
      </w:r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on a chip</w:t>
      </w:r>
    </w:p>
    <w:p w:rsidR="006D5121" w:rsidRPr="00F91386" w:rsidRDefault="006D5121" w:rsidP="006D51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kern w:val="0"/>
          <w:szCs w:val="24"/>
          <w:lang w:eastAsia="zh-CN"/>
        </w:rPr>
      </w:pPr>
    </w:p>
    <w:p w:rsidR="005C55AA" w:rsidRDefault="0007011C" w:rsidP="00186B27">
      <w:pPr>
        <w:jc w:val="both"/>
        <w:rPr>
          <w:rFonts w:ascii="Times New Roman" w:eastAsia="Arial Unicode MS" w:hAnsi="Times New Roman" w:cs="Times New Roman"/>
          <w:szCs w:val="24"/>
          <w:lang w:eastAsia="zh-CN"/>
        </w:rPr>
      </w:pPr>
      <w:r>
        <w:rPr>
          <w:rFonts w:ascii="Times New Roman" w:eastAsia="SimSun" w:hAnsi="Times New Roman" w:cs="Times New Roman" w:hint="eastAsia"/>
          <w:bCs/>
          <w:szCs w:val="24"/>
          <w:lang w:eastAsia="zh-CN"/>
        </w:rPr>
        <w:t xml:space="preserve">Name: </w:t>
      </w:r>
      <w:proofErr w:type="spellStart"/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>Weihui</w:t>
      </w:r>
      <w:proofErr w:type="spellEnd"/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 xml:space="preserve"> Hu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</w:t>
      </w:r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>,</w:t>
      </w:r>
      <w:r w:rsidR="00DE19A4" w:rsidRPr="00186B27">
        <w:rPr>
          <w:rFonts w:ascii="Times New Roman" w:eastAsia="Arial Unicode MS" w:hAnsi="Times New Roman" w:cs="Times New Roman"/>
          <w:szCs w:val="24"/>
        </w:rPr>
        <w:t xml:space="preserve"> </w:t>
      </w:r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>Gallant K. L. Chan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</w:t>
      </w:r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 xml:space="preserve">, </w:t>
      </w:r>
      <w:proofErr w:type="spellStart"/>
      <w:r w:rsidR="00A71364" w:rsidRPr="00186B27">
        <w:rPr>
          <w:rFonts w:ascii="Times New Roman" w:eastAsia="SimSun" w:hAnsi="Times New Roman" w:cs="Times New Roman"/>
          <w:bCs/>
          <w:szCs w:val="24"/>
          <w:lang w:eastAsia="zh-CN"/>
        </w:rPr>
        <w:t>Huaiyou</w:t>
      </w:r>
      <w:proofErr w:type="spellEnd"/>
      <w:r w:rsidR="00A71364" w:rsidRPr="00186B27">
        <w:rPr>
          <w:rFonts w:ascii="Times New Roman" w:eastAsia="SimSun" w:hAnsi="Times New Roman" w:cs="Times New Roman"/>
          <w:bCs/>
          <w:szCs w:val="24"/>
          <w:lang w:eastAsia="zh-CN"/>
        </w:rPr>
        <w:t xml:space="preserve"> Wang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2</w:t>
      </w:r>
      <w:r w:rsidR="00DE19A4" w:rsidRPr="00186B27">
        <w:rPr>
          <w:rFonts w:ascii="Times New Roman" w:eastAsia="Arial Unicode MS" w:hAnsi="Times New Roman" w:cs="Times New Roman"/>
          <w:szCs w:val="24"/>
          <w:lang w:eastAsia="zh-CN"/>
        </w:rPr>
        <w:t xml:space="preserve">, </w:t>
      </w:r>
      <w:r w:rsidR="009F29A7" w:rsidRPr="00186B27">
        <w:rPr>
          <w:rFonts w:ascii="Times New Roman" w:eastAsia="Arial Unicode MS" w:hAnsi="Times New Roman" w:cs="Times New Roman"/>
          <w:szCs w:val="24"/>
        </w:rPr>
        <w:t>Michael Y. T. Cheng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</w:t>
      </w:r>
      <w:r w:rsidR="009F29A7" w:rsidRPr="00186B27">
        <w:rPr>
          <w:rFonts w:ascii="Times New Roman" w:eastAsia="Arial Unicode MS" w:hAnsi="Times New Roman" w:cs="Times New Roman"/>
          <w:szCs w:val="24"/>
        </w:rPr>
        <w:t>,</w:t>
      </w:r>
      <w:r w:rsidR="009F29A7" w:rsidRPr="00186B27">
        <w:rPr>
          <w:rFonts w:ascii="Times New Roman" w:eastAsia="Arial Unicode MS" w:hAnsi="Times New Roman" w:cs="Times New Roman"/>
          <w:szCs w:val="24"/>
          <w:lang w:eastAsia="zh-CN"/>
        </w:rPr>
        <w:t xml:space="preserve"> </w:t>
      </w:r>
      <w:r w:rsidR="00DE19A4" w:rsidRPr="00186B27">
        <w:rPr>
          <w:rFonts w:ascii="Times New Roman" w:eastAsia="Arial Unicode MS" w:hAnsi="Times New Roman" w:cs="Times New Roman"/>
          <w:szCs w:val="24"/>
        </w:rPr>
        <w:t>Tina T. X. Dong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</w:t>
      </w:r>
      <w:proofErr w:type="gramStart"/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,2</w:t>
      </w:r>
      <w:proofErr w:type="gramEnd"/>
      <w:r w:rsidR="00DE19A4" w:rsidRPr="00186B27">
        <w:rPr>
          <w:rFonts w:ascii="Times New Roman" w:eastAsia="Arial Unicode MS" w:hAnsi="Times New Roman" w:cs="Times New Roman"/>
          <w:szCs w:val="24"/>
        </w:rPr>
        <w:t xml:space="preserve"> </w:t>
      </w:r>
      <w:proofErr w:type="spellStart"/>
      <w:r w:rsidR="00FE5B2E">
        <w:rPr>
          <w:rFonts w:ascii="Times New Roman" w:eastAsia="Arial Unicode MS" w:hAnsi="Times New Roman" w:cs="Times New Roman"/>
          <w:szCs w:val="24"/>
        </w:rPr>
        <w:t>Zhongyu</w:t>
      </w:r>
      <w:proofErr w:type="spellEnd"/>
      <w:r w:rsidR="00FE5B2E">
        <w:rPr>
          <w:rFonts w:ascii="Times New Roman" w:eastAsia="Arial Unicode MS" w:hAnsi="Times New Roman" w:cs="Times New Roman"/>
          <w:szCs w:val="24"/>
        </w:rPr>
        <w:t xml:space="preserve"> Zhou</w:t>
      </w:r>
      <w:r w:rsidR="001216BD">
        <w:rPr>
          <w:rFonts w:ascii="Times New Roman" w:eastAsia="Arial Unicode MS" w:hAnsi="Times New Roman" w:cs="Times New Roman" w:hint="eastAsia"/>
          <w:szCs w:val="24"/>
          <w:vertAlign w:val="superscript"/>
          <w:lang w:eastAsia="zh-CN"/>
        </w:rPr>
        <w:t>1,3</w:t>
      </w:r>
      <w:r w:rsidR="00FE5B2E">
        <w:rPr>
          <w:rFonts w:ascii="Times New Roman" w:eastAsia="Arial Unicode MS" w:hAnsi="Times New Roman" w:cs="Times New Roman"/>
          <w:szCs w:val="24"/>
        </w:rPr>
        <w:t xml:space="preserve"> </w:t>
      </w:r>
      <w:r w:rsidR="00DE19A4" w:rsidRPr="00186B27">
        <w:rPr>
          <w:rFonts w:ascii="Times New Roman" w:eastAsia="Arial Unicode MS" w:hAnsi="Times New Roman" w:cs="Times New Roman"/>
          <w:szCs w:val="24"/>
        </w:rPr>
        <w:t>and Karl W. K. Tsim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1,2</w:t>
      </w:r>
      <w:r w:rsidR="00DE19A4" w:rsidRPr="00186B27">
        <w:rPr>
          <w:rFonts w:ascii="Times New Roman" w:eastAsia="Arial Unicode MS" w:hAnsi="Times New Roman" w:cs="Times New Roman"/>
          <w:szCs w:val="24"/>
          <w:lang w:eastAsia="zh-CN"/>
        </w:rPr>
        <w:t xml:space="preserve"> </w:t>
      </w:r>
      <w:r w:rsidR="006D5121">
        <w:rPr>
          <w:rFonts w:ascii="Times New Roman" w:eastAsia="Arial Unicode MS" w:hAnsi="Times New Roman" w:cs="Times New Roman" w:hint="eastAsia"/>
          <w:szCs w:val="24"/>
          <w:lang w:eastAsia="zh-CN"/>
        </w:rPr>
        <w:t>.</w:t>
      </w:r>
    </w:p>
    <w:p w:rsidR="005C55AA" w:rsidRDefault="005C55AA" w:rsidP="00186B27">
      <w:pPr>
        <w:jc w:val="both"/>
        <w:rPr>
          <w:rFonts w:ascii="Times New Roman" w:eastAsia="Arial Unicode MS" w:hAnsi="Times New Roman" w:cs="Times New Roman"/>
          <w:szCs w:val="24"/>
          <w:lang w:eastAsia="zh-CN"/>
        </w:rPr>
      </w:pPr>
    </w:p>
    <w:p w:rsidR="000E6CE6" w:rsidRPr="006D5121" w:rsidRDefault="00186B27" w:rsidP="00186B27">
      <w:pPr>
        <w:jc w:val="both"/>
        <w:rPr>
          <w:rFonts w:ascii="Times New Roman" w:eastAsia="Arial Unicode MS" w:hAnsi="Times New Roman" w:cs="Times New Roman"/>
          <w:szCs w:val="24"/>
          <w:lang w:eastAsia="zh-CN"/>
        </w:rPr>
      </w:pPr>
      <w:r w:rsidRPr="00186B27">
        <w:rPr>
          <w:rFonts w:ascii="Times New Roman" w:eastAsia="Arial Unicode MS" w:hAnsi="Times New Roman" w:cs="Times New Roman"/>
          <w:szCs w:val="24"/>
          <w:vertAlign w:val="superscript"/>
        </w:rPr>
        <w:t>1</w:t>
      </w:r>
      <w:r w:rsidR="006D5121" w:rsidRPr="00186B27">
        <w:rPr>
          <w:rFonts w:ascii="Times New Roman" w:eastAsia="Arial Unicode MS" w:hAnsi="Times New Roman" w:cs="Times New Roman"/>
          <w:szCs w:val="24"/>
        </w:rPr>
        <w:t xml:space="preserve">Division of Life Science and Center for Chinese Medicine, </w:t>
      </w:r>
      <w:r w:rsidR="006D5121">
        <w:rPr>
          <w:rFonts w:ascii="Times New Roman" w:eastAsia="Arial Unicode MS" w:hAnsi="Times New Roman" w:cs="Times New Roman" w:hint="eastAsia"/>
          <w:szCs w:val="24"/>
          <w:lang w:eastAsia="zh-CN"/>
        </w:rPr>
        <w:t>HKUST</w:t>
      </w:r>
      <w:r w:rsidR="006D5121">
        <w:rPr>
          <w:rFonts w:ascii="Times New Roman" w:eastAsia="Arial Unicode MS" w:hAnsi="Times New Roman" w:cs="Times New Roman"/>
          <w:szCs w:val="24"/>
        </w:rPr>
        <w:t>, Hong Kong</w:t>
      </w:r>
      <w:r w:rsidR="006D5121">
        <w:rPr>
          <w:rFonts w:ascii="Times New Roman" w:hAnsi="Times New Roman" w:cs="Times New Roman" w:hint="eastAsia"/>
          <w:lang w:eastAsia="zh-CN"/>
        </w:rPr>
        <w:t>, China</w:t>
      </w:r>
      <w:r w:rsidR="006D5121">
        <w:rPr>
          <w:rFonts w:ascii="Times New Roman" w:eastAsia="Arial Unicode MS" w:hAnsi="Times New Roman" w:cs="Times New Roman"/>
          <w:szCs w:val="24"/>
        </w:rPr>
        <w:t>;</w:t>
      </w:r>
      <w:r w:rsidR="006D5121" w:rsidRPr="00186B27">
        <w:rPr>
          <w:rFonts w:ascii="Times New Roman" w:eastAsia="Arial Unicode MS" w:hAnsi="Times New Roman" w:cs="Times New Roman"/>
          <w:szCs w:val="24"/>
        </w:rPr>
        <w:t xml:space="preserve"> </w:t>
      </w:r>
      <w:r w:rsidR="006D5121" w:rsidRPr="00186B27">
        <w:rPr>
          <w:rFonts w:ascii="Times New Roman" w:hAnsi="Times New Roman" w:cs="Times New Roman"/>
          <w:vertAlign w:val="superscript"/>
        </w:rPr>
        <w:t>2</w:t>
      </w:r>
      <w:r w:rsidR="006D5121" w:rsidRPr="00186B27">
        <w:rPr>
          <w:rFonts w:ascii="Times New Roman" w:hAnsi="Times New Roman" w:cs="Times New Roman"/>
        </w:rPr>
        <w:t xml:space="preserve">Shenzhen Research Institute, </w:t>
      </w:r>
      <w:r w:rsidR="006D5121">
        <w:rPr>
          <w:rFonts w:ascii="Times New Roman" w:hAnsi="Times New Roman" w:cs="Times New Roman" w:hint="eastAsia"/>
          <w:lang w:eastAsia="zh-CN"/>
        </w:rPr>
        <w:t>HKUST, Shenzhen, China</w:t>
      </w:r>
      <w:r w:rsidR="006D5121">
        <w:rPr>
          <w:rFonts w:hint="eastAsia"/>
          <w:lang w:eastAsia="zh-CN"/>
        </w:rPr>
        <w:t>;</w:t>
      </w:r>
      <w:r w:rsidR="00FE5B2E" w:rsidRPr="00FE5B2E">
        <w:t xml:space="preserve"> </w:t>
      </w:r>
      <w:r w:rsidR="00FE5B2E" w:rsidRPr="00FE5B2E">
        <w:rPr>
          <w:rFonts w:ascii="Times New Roman" w:hAnsi="Times New Roman" w:cs="Times New Roman"/>
          <w:vertAlign w:val="superscript"/>
        </w:rPr>
        <w:t>3</w:t>
      </w:r>
      <w:r w:rsidR="00FE5B2E" w:rsidRPr="00FE5B2E">
        <w:rPr>
          <w:rFonts w:ascii="Times New Roman" w:hAnsi="Times New Roman" w:cs="Times New Roman"/>
        </w:rPr>
        <w:t>Key Laboratory of Plant Resources Conservation and Sustainable Utilization, Guangdong Provincial Key Laboratory of Applied Botany, SCBG, C</w:t>
      </w:r>
      <w:r w:rsidR="006D5121">
        <w:rPr>
          <w:rFonts w:ascii="Times New Roman" w:hAnsi="Times New Roman" w:cs="Times New Roman" w:hint="eastAsia"/>
          <w:lang w:eastAsia="zh-CN"/>
        </w:rPr>
        <w:t>AS</w:t>
      </w:r>
      <w:r w:rsidR="00FE5B2E" w:rsidRPr="00FE5B2E">
        <w:rPr>
          <w:rFonts w:ascii="Times New Roman" w:hAnsi="Times New Roman" w:cs="Times New Roman"/>
        </w:rPr>
        <w:t>, Guangzhou, China</w:t>
      </w:r>
    </w:p>
    <w:p w:rsidR="00186B27" w:rsidRDefault="00186B27" w:rsidP="00186B27">
      <w:pPr>
        <w:autoSpaceDE w:val="0"/>
        <w:autoSpaceDN w:val="0"/>
        <w:adjustRightInd w:val="0"/>
        <w:jc w:val="both"/>
        <w:rPr>
          <w:rFonts w:ascii="Times New Roman" w:eastAsia="DwgvyxMyriadPro-Light" w:hAnsi="Times New Roman" w:cs="Times New Roman"/>
          <w:kern w:val="0"/>
          <w:szCs w:val="24"/>
          <w:lang w:eastAsia="zh-CN"/>
        </w:rPr>
      </w:pPr>
    </w:p>
    <w:p w:rsidR="000E6CE6" w:rsidRDefault="00DE19A4" w:rsidP="00186B27">
      <w:pPr>
        <w:autoSpaceDE w:val="0"/>
        <w:autoSpaceDN w:val="0"/>
        <w:adjustRightInd w:val="0"/>
        <w:jc w:val="both"/>
        <w:rPr>
          <w:rFonts w:ascii="Times New Roman" w:eastAsia="DwgvyxMyriadPro-Light" w:hAnsi="Times New Roman" w:cs="Times New Roman"/>
          <w:kern w:val="0"/>
          <w:szCs w:val="24"/>
          <w:lang w:eastAsia="zh-CN"/>
        </w:rPr>
      </w:pP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HerboChip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is an array of different fraction</w:t>
      </w:r>
      <w:r w:rsid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s deriving from herbal extracts, which could be applied in drug screening. Here, we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aimed to identify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effective components from traditional Chinese medicines (TCMs) that interact with </w:t>
      </w:r>
      <w:r>
        <w:rPr>
          <w:rFonts w:ascii="Times New Roman" w:eastAsia="GdqvqmMyriadPro-Regular" w:hAnsi="Times New Roman" w:cs="Times New Roman"/>
          <w:kern w:val="0"/>
          <w:szCs w:val="24"/>
          <w:lang w:eastAsia="zh-CN"/>
        </w:rPr>
        <w:t>vascular endothelial growth factor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(VEGF) as a target using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proofErr w:type="spellStart"/>
      <w:r w:rsidR="00A71364" w:rsidRP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HerboChip</w:t>
      </w:r>
      <w:proofErr w:type="spellEnd"/>
      <w:r w:rsidR="00A71364" w:rsidRP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.</w:t>
      </w:r>
      <w:r w:rsidR="00186B27" w:rsidRPr="00186B27">
        <w:rPr>
          <w:rFonts w:ascii="Times New Roman" w:hAnsi="Times New Roman" w:cs="Times New Roman"/>
          <w:kern w:val="0"/>
          <w:szCs w:val="24"/>
          <w:lang w:eastAsia="zh-CN"/>
        </w:rPr>
        <w:t xml:space="preserve"> </w:t>
      </w:r>
      <w:r w:rsidR="00186B27">
        <w:rPr>
          <w:rFonts w:ascii="Times New Roman" w:hAnsi="Times New Roman" w:cs="Times New Roman"/>
          <w:kern w:val="0"/>
          <w:szCs w:val="24"/>
          <w:lang w:eastAsia="zh-CN"/>
        </w:rPr>
        <w:t xml:space="preserve">The extracts of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TCMs were </w:t>
      </w:r>
      <w:r w:rsid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chemical standardized and fractionated by a standard HPLC profiling.</w:t>
      </w:r>
      <w:r w:rsidR="00A71364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 w:rsidR="00186B27">
        <w:rPr>
          <w:rFonts w:ascii="Times New Roman" w:hAnsi="Times New Roman" w:cs="Times New Roman"/>
          <w:kern w:val="0"/>
          <w:szCs w:val="24"/>
          <w:lang w:eastAsia="zh-CN"/>
        </w:rPr>
        <w:t xml:space="preserve">The 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>b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iotinylated-VEGF was hybridized with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chips coated with different HPLC-separated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fractions from </w:t>
      </w:r>
      <w:r w:rsidR="00A71364">
        <w:rPr>
          <w:rFonts w:ascii="Times New Roman" w:hAnsi="Times New Roman" w:cs="Times New Roman" w:hint="eastAsia"/>
          <w:kern w:val="0"/>
          <w:szCs w:val="24"/>
          <w:lang w:eastAsia="zh-CN"/>
        </w:rPr>
        <w:t>the herbal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extracts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>. 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traptavidin-Cy5 was used to identify the 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>VE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GF-bound fractions.</w:t>
      </w:r>
      <w:r>
        <w:rPr>
          <w:rFonts w:ascii="Times New Roman" w:eastAsia="DxpvmvMyriadPro-Semibold" w:hAnsi="Times New Roman" w:cs="Times New Roman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Over 100 chips were screened</w:t>
      </w:r>
      <w:r w:rsidR="00A71364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,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and 8 positive hits were identified.</w:t>
      </w:r>
      <w:r w:rsidR="00AE2A3D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T</w:t>
      </w:r>
      <w:r w:rsidR="006844AE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he interaction of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identified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herbal extracts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/</w:t>
      </w:r>
      <w:proofErr w:type="spellStart"/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phyto</w:t>
      </w:r>
      <w:proofErr w:type="spellEnd"/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-compounds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with VEGF was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further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confirmed in cultured human umbilical endothelial cells. 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 xml:space="preserve">As a result,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the identified herbal extracts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/compounds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interfered</w:t>
      </w:r>
      <w:r w:rsid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(i.e. binding)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with VEGF-induced cell proliferation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 xml:space="preserve"> and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cell migration.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The amounts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of phosphorylated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eNOS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, phosphorylated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Akt</w:t>
      </w:r>
      <w:proofErr w:type="spellEnd"/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 xml:space="preserve"> and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phosphorylated ERK 1/2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were markedly altered in the co-application of </w:t>
      </w:r>
      <w:r w:rsidR="00186B27" w:rsidRPr="00186B27">
        <w:rPr>
          <w:rFonts w:ascii="Times New Roman" w:hAnsi="Times New Roman" w:cs="Times New Roman"/>
          <w:kern w:val="0"/>
          <w:szCs w:val="24"/>
          <w:lang w:eastAsia="zh-CN"/>
        </w:rPr>
        <w:t>the herbal extracts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/compounds</w:t>
      </w:r>
      <w:r w:rsidR="00186B27" w:rsidRPr="00186B27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 w:rsidR="00186B27">
        <w:rPr>
          <w:rFonts w:ascii="Times New Roman" w:hAnsi="Times New Roman" w:cs="Times New Roman"/>
          <w:kern w:val="0"/>
          <w:szCs w:val="24"/>
          <w:lang w:eastAsia="zh-CN"/>
        </w:rPr>
        <w:t xml:space="preserve">with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VEGF. In addition,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the </w:t>
      </w:r>
      <w:r w:rsidR="006844AE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phosphorylation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of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eNOS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,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Akt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and ERK 1/2 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>could be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modulated by the identified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extracts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/compounds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. Six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compounds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from TCMs showed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activating activities on the VEGF response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,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and two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TCM 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compounds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showed inhibiting activities.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kern w:val="0"/>
          <w:szCs w:val="24"/>
          <w:lang w:eastAsia="zh-CN"/>
        </w:rPr>
        <w:t xml:space="preserve">In </w:t>
      </w:r>
      <w:r>
        <w:rPr>
          <w:rFonts w:ascii="Times New Roman" w:eastAsia="DxpvmvMyriadPro-Semibold" w:hAnsi="Times New Roman" w:cs="Times New Roman"/>
          <w:kern w:val="0"/>
          <w:szCs w:val="24"/>
          <w:lang w:eastAsia="zh-CN"/>
        </w:rPr>
        <w:t xml:space="preserve">conclusion,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the current result supported the applicability of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HerboChip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for screening VEGF binding components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from herbal extracts.</w:t>
      </w:r>
    </w:p>
    <w:p w:rsidR="00080413" w:rsidRDefault="00080413" w:rsidP="00186B27">
      <w:pPr>
        <w:jc w:val="both"/>
        <w:rPr>
          <w:rFonts w:ascii="Times New Roman" w:eastAsia="SimSun" w:hAnsi="Times New Roman" w:cs="Times New Roman"/>
          <w:szCs w:val="24"/>
          <w:lang w:eastAsia="zh-CN"/>
        </w:rPr>
      </w:pPr>
    </w:p>
    <w:p w:rsidR="000E6CE6" w:rsidRDefault="001E1CA7" w:rsidP="00186B27">
      <w:pPr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2C0007">
        <w:rPr>
          <w:rFonts w:ascii="Times New Roman" w:eastAsia="SimSun" w:hAnsi="Times New Roman" w:cs="Times New Roman" w:hint="eastAsia"/>
          <w:i/>
          <w:szCs w:val="24"/>
          <w:lang w:eastAsia="zh-CN"/>
        </w:rPr>
        <w:t>Acknowledgement</w:t>
      </w:r>
      <w:r>
        <w:rPr>
          <w:rFonts w:ascii="Times New Roman" w:eastAsia="SimSun" w:hAnsi="Times New Roman" w:cs="Times New Roman" w:hint="eastAsia"/>
          <w:szCs w:val="24"/>
          <w:lang w:eastAsia="zh-CN"/>
        </w:rPr>
        <w:t xml:space="preserve">: This study was supported by Hong Kong Research Grants Council Theme-based Research Scheme (T13-607/12R), TUYF15SC01 and Science and Technology Plan of Shenzhen (JCYJ20160229205726699) to Karl Tsim, JCYJ20160229205812004 to Tina Dong, and JCYJ20160229210027564 to </w:t>
      </w:r>
      <w:proofErr w:type="spellStart"/>
      <w:r>
        <w:rPr>
          <w:rFonts w:ascii="Times New Roman" w:eastAsia="SimSun" w:hAnsi="Times New Roman" w:cs="Times New Roman" w:hint="eastAsia"/>
          <w:szCs w:val="24"/>
          <w:lang w:eastAsia="zh-CN"/>
        </w:rPr>
        <w:t>Huaiyou</w:t>
      </w:r>
      <w:proofErr w:type="spellEnd"/>
      <w:r>
        <w:rPr>
          <w:rFonts w:ascii="Times New Roman" w:eastAsia="SimSun" w:hAnsi="Times New Roman" w:cs="Times New Roman" w:hint="eastAsia"/>
          <w:szCs w:val="24"/>
          <w:lang w:eastAsia="zh-CN"/>
        </w:rPr>
        <w:t xml:space="preserve"> Wang.</w:t>
      </w:r>
    </w:p>
    <w:p w:rsidR="0007011C" w:rsidRDefault="0007011C" w:rsidP="00186B27">
      <w:pPr>
        <w:jc w:val="both"/>
        <w:rPr>
          <w:rFonts w:ascii="Times New Roman" w:eastAsia="SimSun" w:hAnsi="Times New Roman" w:cs="Times New Roman"/>
          <w:szCs w:val="24"/>
          <w:lang w:eastAsia="zh-CN"/>
        </w:rPr>
      </w:pPr>
    </w:p>
    <w:p w:rsidR="0007011C" w:rsidRDefault="0007011C" w:rsidP="0007011C">
      <w:pPr>
        <w:jc w:val="both"/>
        <w:rPr>
          <w:b/>
        </w:rPr>
      </w:pPr>
      <w:r>
        <w:rPr>
          <w:b/>
        </w:rPr>
        <w:t>Biography</w:t>
      </w:r>
    </w:p>
    <w:p w:rsidR="0007011C" w:rsidRDefault="0007011C" w:rsidP="0007011C">
      <w:pPr>
        <w:jc w:val="both"/>
        <w:rPr>
          <w:b/>
        </w:rPr>
      </w:pPr>
    </w:p>
    <w:p w:rsidR="0007011C" w:rsidRPr="00A41107" w:rsidRDefault="0007011C" w:rsidP="0007011C">
      <w:pPr>
        <w:jc w:val="both"/>
        <w:rPr>
          <w:rFonts w:eastAsia="MS PGothic"/>
          <w:b/>
          <w:color w:val="000000"/>
          <w:szCs w:val="32"/>
          <w:lang w:eastAsia="zh-CN"/>
        </w:rPr>
      </w:pPr>
      <w:r>
        <w:rPr>
          <w:rFonts w:hint="eastAsia"/>
          <w:lang w:eastAsia="zh-CN"/>
        </w:rPr>
        <w:t xml:space="preserve">Hu </w:t>
      </w:r>
      <w:proofErr w:type="spellStart"/>
      <w:r>
        <w:rPr>
          <w:rFonts w:hint="eastAsia"/>
          <w:lang w:eastAsia="zh-CN"/>
        </w:rPr>
        <w:t>Weihui</w:t>
      </w:r>
      <w:proofErr w:type="spellEnd"/>
      <w:r>
        <w:rPr>
          <w:rFonts w:hint="eastAsia"/>
          <w:lang w:eastAsia="zh-CN"/>
        </w:rPr>
        <w:t xml:space="preserve"> is a 1st year PhD student, studying in the department of life science in the Hong Kong </w:t>
      </w:r>
      <w:proofErr w:type="gramStart"/>
      <w:r>
        <w:rPr>
          <w:rFonts w:hint="eastAsia"/>
          <w:lang w:eastAsia="zh-CN"/>
        </w:rPr>
        <w:t>university of science</w:t>
      </w:r>
      <w:proofErr w:type="gramEnd"/>
      <w:r>
        <w:rPr>
          <w:rFonts w:hint="eastAsia"/>
          <w:lang w:eastAsia="zh-CN"/>
        </w:rPr>
        <w:t xml:space="preserve"> and technology. Now she is responsible for the project </w:t>
      </w:r>
      <w:r>
        <w:rPr>
          <w:lang w:eastAsia="zh-CN"/>
        </w:rPr>
        <w:t>“</w:t>
      </w:r>
      <w:r w:rsidRPr="0007011C">
        <w:rPr>
          <w:rFonts w:ascii="Arial Unicode MS" w:eastAsia="Arial Unicode MS" w:hAnsi="Arial Unicode MS" w:cs="Arial Unicode MS"/>
        </w:rPr>
        <w:t xml:space="preserve">Identification of </w:t>
      </w:r>
      <w:r w:rsidRPr="0007011C">
        <w:rPr>
          <w:rFonts w:ascii="Arial Unicode MS" w:eastAsia="Arial Unicode MS" w:hAnsi="Arial Unicode MS" w:cs="Arial Unicode MS"/>
        </w:rPr>
        <w:lastRenderedPageBreak/>
        <w:t xml:space="preserve">active compounds from Chinese medicine interacting with VEGF by </w:t>
      </w:r>
      <w:proofErr w:type="spellStart"/>
      <w:r w:rsidRPr="0007011C">
        <w:rPr>
          <w:rFonts w:ascii="Arial Unicode MS" w:eastAsia="Arial Unicode MS" w:hAnsi="Arial Unicode MS" w:cs="Arial Unicode MS"/>
        </w:rPr>
        <w:t>HerboChip</w:t>
      </w:r>
      <w:r w:rsidRPr="0007011C">
        <w:rPr>
          <w:rFonts w:ascii="Arial Unicode MS" w:eastAsia="Arial Unicode MS" w:hAnsi="Arial Unicode MS" w:cs="Arial Unicode MS" w:hint="eastAsia"/>
        </w:rPr>
        <w:t>s</w:t>
      </w:r>
      <w:proofErr w:type="spellEnd"/>
      <w:r w:rsidRPr="0007011C">
        <w:rPr>
          <w:rFonts w:ascii="Arial Unicode MS" w:eastAsia="Arial Unicode MS" w:hAnsi="Arial Unicode MS" w:cs="Arial Unicode MS"/>
        </w:rPr>
        <w:t xml:space="preserve">: Drug development in </w:t>
      </w:r>
      <w:proofErr w:type="spellStart"/>
      <w:r w:rsidRPr="0007011C">
        <w:rPr>
          <w:rFonts w:ascii="Arial Unicode MS" w:eastAsia="Arial Unicode MS" w:hAnsi="Arial Unicode MS" w:cs="Arial Unicode MS"/>
        </w:rPr>
        <w:t>angiogenic</w:t>
      </w:r>
      <w:proofErr w:type="spellEnd"/>
      <w:r w:rsidRPr="0007011C">
        <w:rPr>
          <w:rFonts w:ascii="Arial Unicode MS" w:eastAsia="Arial Unicode MS" w:hAnsi="Arial Unicode MS" w:cs="Arial Unicode MS"/>
        </w:rPr>
        <w:t xml:space="preserve"> regulation</w:t>
      </w:r>
      <w:r>
        <w:rPr>
          <w:lang w:eastAsia="zh-CN"/>
        </w:rPr>
        <w:t>”</w:t>
      </w:r>
      <w:r>
        <w:rPr>
          <w:rFonts w:hint="eastAsia"/>
          <w:lang w:eastAsia="zh-CN"/>
        </w:rPr>
        <w:t xml:space="preserve">, </w:t>
      </w:r>
      <w:r w:rsidR="007F75A1">
        <w:rPr>
          <w:rFonts w:hint="eastAsia"/>
          <w:lang w:eastAsia="zh-CN"/>
        </w:rPr>
        <w:t>doing research in finding herbal products with wounding healing effects in terms of angiogenesis.</w:t>
      </w:r>
    </w:p>
    <w:p w:rsidR="003C2970" w:rsidRDefault="003C2970" w:rsidP="0007011C">
      <w:pPr>
        <w:autoSpaceDE w:val="0"/>
        <w:autoSpaceDN w:val="0"/>
        <w:adjustRightInd w:val="0"/>
        <w:rPr>
          <w:rFonts w:hint="eastAsia"/>
          <w:b/>
          <w:lang w:val="en-NZ" w:eastAsia="zh-CN"/>
        </w:rPr>
      </w:pPr>
    </w:p>
    <w:p w:rsidR="0007011C" w:rsidRPr="008A690F" w:rsidRDefault="0007011C" w:rsidP="0007011C">
      <w:pPr>
        <w:autoSpaceDE w:val="0"/>
        <w:autoSpaceDN w:val="0"/>
        <w:adjustRightInd w:val="0"/>
        <w:rPr>
          <w:b/>
          <w:lang w:val="en-NZ" w:eastAsia="zh-CN"/>
        </w:rPr>
      </w:pPr>
      <w:bookmarkStart w:id="0" w:name="_GoBack"/>
      <w:bookmarkEnd w:id="0"/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rFonts w:hint="eastAsia"/>
          <w:lang w:val="en-NZ" w:eastAsia="zh-CN"/>
        </w:rPr>
        <w:t xml:space="preserve">Hu </w:t>
      </w:r>
      <w:proofErr w:type="spellStart"/>
      <w:r>
        <w:rPr>
          <w:rFonts w:hint="eastAsia"/>
          <w:lang w:val="en-NZ" w:eastAsia="zh-CN"/>
        </w:rPr>
        <w:t>Weihui</w:t>
      </w:r>
      <w:proofErr w:type="spellEnd"/>
      <w:r w:rsidRPr="008A690F">
        <w:rPr>
          <w:lang w:val="en-NZ"/>
        </w:rPr>
        <w:br/>
        <w:t>Contact number:</w:t>
      </w:r>
      <w:r>
        <w:rPr>
          <w:rFonts w:hint="eastAsia"/>
          <w:lang w:val="en-NZ" w:eastAsia="zh-CN"/>
        </w:rPr>
        <w:t xml:space="preserve"> (852)</w:t>
      </w:r>
      <w:r w:rsidR="007F75A1">
        <w:rPr>
          <w:rFonts w:hint="eastAsia"/>
          <w:lang w:val="en-NZ" w:eastAsia="zh-CN"/>
        </w:rPr>
        <w:t>-</w:t>
      </w:r>
      <w:r>
        <w:rPr>
          <w:rFonts w:hint="eastAsia"/>
          <w:lang w:val="en-NZ" w:eastAsia="zh-CN"/>
        </w:rPr>
        <w:t>97938352</w:t>
      </w:r>
      <w:r w:rsidRPr="008A690F">
        <w:rPr>
          <w:lang w:val="en-NZ"/>
        </w:rPr>
        <w:br/>
        <w:t>Twitter account:</w:t>
      </w:r>
      <w:r>
        <w:rPr>
          <w:rFonts w:hint="eastAsia"/>
          <w:lang w:val="en-NZ" w:eastAsia="zh-CN"/>
        </w:rPr>
        <w:t xml:space="preserve"> Hu </w:t>
      </w:r>
      <w:proofErr w:type="spellStart"/>
      <w:r>
        <w:rPr>
          <w:rFonts w:hint="eastAsia"/>
          <w:lang w:val="en-NZ" w:eastAsia="zh-CN"/>
        </w:rPr>
        <w:t>Weihui</w:t>
      </w:r>
      <w:proofErr w:type="spellEnd"/>
      <w:r w:rsidRPr="008A690F">
        <w:rPr>
          <w:lang w:val="en-NZ"/>
        </w:rPr>
        <w:br/>
        <w:t>Linked In account:</w:t>
      </w:r>
      <w:r>
        <w:rPr>
          <w:rFonts w:hint="eastAsia"/>
          <w:lang w:val="en-NZ" w:eastAsia="zh-CN"/>
        </w:rPr>
        <w:t xml:space="preserve"> </w:t>
      </w:r>
      <w:r w:rsidRPr="0007011C">
        <w:rPr>
          <w:lang w:val="en-NZ" w:eastAsia="zh-CN"/>
        </w:rPr>
        <w:t>https://twitter.com/whuaf</w:t>
      </w:r>
    </w:p>
    <w:p w:rsidR="0007011C" w:rsidRDefault="0007011C" w:rsidP="0007011C">
      <w:pPr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8A690F">
        <w:rPr>
          <w:lang w:val="en-NZ"/>
        </w:rPr>
        <w:t>Category: Poster presentation</w:t>
      </w:r>
    </w:p>
    <w:sectPr w:rsidR="0007011C">
      <w:pgSz w:w="11906" w:h="16838"/>
      <w:pgMar w:top="1077" w:right="1077" w:bottom="1440" w:left="107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qvqmMyriadPro-Regular">
    <w:altName w:val="微軟正黑體"/>
    <w:charset w:val="88"/>
    <w:family w:val="swiss"/>
    <w:pitch w:val="default"/>
    <w:sig w:usb0="00000000" w:usb1="00000000" w:usb2="00000010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wgvyxMyriadPro-Light">
    <w:altName w:val="微軟正黑體"/>
    <w:charset w:val="88"/>
    <w:family w:val="swiss"/>
    <w:pitch w:val="default"/>
    <w:sig w:usb0="00000000" w:usb1="00000000" w:usb2="00000010" w:usb3="00000000" w:csb0="00100000" w:csb1="00000000"/>
  </w:font>
  <w:font w:name="DxpvmvMyriadPro-Semibold">
    <w:altName w:val="微軟正黑體"/>
    <w:charset w:val="88"/>
    <w:family w:val="swiss"/>
    <w:pitch w:val="default"/>
    <w:sig w:usb0="00000000" w:usb1="00000000" w:usb2="00000010" w:usb3="00000000" w:csb0="0010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561"/>
    <w:rsid w:val="00052C0F"/>
    <w:rsid w:val="00060182"/>
    <w:rsid w:val="0007011C"/>
    <w:rsid w:val="00080413"/>
    <w:rsid w:val="000E6CE6"/>
    <w:rsid w:val="001216BD"/>
    <w:rsid w:val="00186B27"/>
    <w:rsid w:val="001A4561"/>
    <w:rsid w:val="001E1CA7"/>
    <w:rsid w:val="00212DD0"/>
    <w:rsid w:val="0028042E"/>
    <w:rsid w:val="002C0007"/>
    <w:rsid w:val="0034093F"/>
    <w:rsid w:val="00367282"/>
    <w:rsid w:val="003C2970"/>
    <w:rsid w:val="003C36F3"/>
    <w:rsid w:val="004B44D1"/>
    <w:rsid w:val="004C1745"/>
    <w:rsid w:val="004E70D0"/>
    <w:rsid w:val="004F4611"/>
    <w:rsid w:val="005449DF"/>
    <w:rsid w:val="00562A2D"/>
    <w:rsid w:val="00594187"/>
    <w:rsid w:val="005C55AA"/>
    <w:rsid w:val="005E0F0E"/>
    <w:rsid w:val="006146AB"/>
    <w:rsid w:val="00622DB1"/>
    <w:rsid w:val="006844AE"/>
    <w:rsid w:val="006C79E1"/>
    <w:rsid w:val="006D5121"/>
    <w:rsid w:val="00732161"/>
    <w:rsid w:val="00745227"/>
    <w:rsid w:val="007B5388"/>
    <w:rsid w:val="007D2754"/>
    <w:rsid w:val="007F75A1"/>
    <w:rsid w:val="00847D51"/>
    <w:rsid w:val="008C4F4C"/>
    <w:rsid w:val="0097247D"/>
    <w:rsid w:val="009F29A7"/>
    <w:rsid w:val="00A068E0"/>
    <w:rsid w:val="00A11EE1"/>
    <w:rsid w:val="00A71364"/>
    <w:rsid w:val="00A812A1"/>
    <w:rsid w:val="00AB2002"/>
    <w:rsid w:val="00AE2A3D"/>
    <w:rsid w:val="00BF09AE"/>
    <w:rsid w:val="00C3088D"/>
    <w:rsid w:val="00C41B97"/>
    <w:rsid w:val="00C6718F"/>
    <w:rsid w:val="00D417D8"/>
    <w:rsid w:val="00D63CDF"/>
    <w:rsid w:val="00D76F69"/>
    <w:rsid w:val="00DB6F95"/>
    <w:rsid w:val="00DD7187"/>
    <w:rsid w:val="00DE19A4"/>
    <w:rsid w:val="00DF6A96"/>
    <w:rsid w:val="00E8476E"/>
    <w:rsid w:val="00EB6E11"/>
    <w:rsid w:val="00F02BE4"/>
    <w:rsid w:val="00F154C4"/>
    <w:rsid w:val="00F32448"/>
    <w:rsid w:val="00F55885"/>
    <w:rsid w:val="00F6776C"/>
    <w:rsid w:val="00F769D9"/>
    <w:rsid w:val="00F91386"/>
    <w:rsid w:val="00FD2B0B"/>
    <w:rsid w:val="00FE5B2E"/>
    <w:rsid w:val="142B3DCD"/>
    <w:rsid w:val="16CA7A84"/>
    <w:rsid w:val="204B3314"/>
    <w:rsid w:val="23646607"/>
    <w:rsid w:val="35C10C10"/>
    <w:rsid w:val="43FB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B27"/>
    <w:rPr>
      <w:rFonts w:ascii="Tahoma" w:hAnsi="Tahoma" w:cs="Tahoma"/>
      <w:kern w:val="2"/>
      <w:sz w:val="16"/>
      <w:szCs w:val="16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B27"/>
    <w:rPr>
      <w:rFonts w:ascii="Tahoma" w:hAnsi="Tahoma" w:cs="Tahoma"/>
      <w:kern w:val="2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F1D801-5479-4105-A85A-4A149A4D5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zzy</dc:creator>
  <cp:lastModifiedBy>Tsim</cp:lastModifiedBy>
  <cp:revision>5</cp:revision>
  <cp:lastPrinted>2017-04-13T02:23:00Z</cp:lastPrinted>
  <dcterms:created xsi:type="dcterms:W3CDTF">2017-04-29T14:02:00Z</dcterms:created>
  <dcterms:modified xsi:type="dcterms:W3CDTF">2017-04-30T11:34:00Z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