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E5F0CC" w14:textId="77777777" w:rsidR="00196032" w:rsidRPr="00490BDA" w:rsidRDefault="00196032" w:rsidP="005941DA">
      <w:pPr>
        <w:pStyle w:val="OmniPage2"/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90BDA">
        <w:rPr>
          <w:rFonts w:ascii="Arial" w:hAnsi="Arial" w:cs="Arial"/>
          <w:b/>
          <w:sz w:val="24"/>
          <w:szCs w:val="24"/>
        </w:rPr>
        <w:t xml:space="preserve">THE EFFICACY </w:t>
      </w:r>
      <w:r w:rsidRPr="00490BDA">
        <w:rPr>
          <w:rFonts w:ascii="Arial" w:hAnsi="Arial" w:cs="Arial"/>
          <w:b/>
          <w:color w:val="000000" w:themeColor="text1"/>
          <w:sz w:val="24"/>
          <w:szCs w:val="24"/>
        </w:rPr>
        <w:t xml:space="preserve">OF ORAL TRIMETAZIDINE </w:t>
      </w:r>
      <w:r w:rsidRPr="00490BDA">
        <w:rPr>
          <w:rFonts w:ascii="Arial" w:hAnsi="Arial" w:cs="Arial"/>
          <w:b/>
          <w:sz w:val="24"/>
          <w:szCs w:val="24"/>
        </w:rPr>
        <w:t>IN PREVENTING CONTRAST-INDUCED NEPHROPATHY AMONG PATIENTS UNDERGOING ELECTIVE CORONARY PROCEDURES: A META-ANALYSIS OF RANDOMIZED CONTROLLED TRIALS</w:t>
      </w:r>
    </w:p>
    <w:p w14:paraId="3353CA2E" w14:textId="77777777" w:rsidR="00196032" w:rsidRPr="00670D11" w:rsidRDefault="00196032" w:rsidP="005941DA">
      <w:pPr>
        <w:pStyle w:val="OmniPage2"/>
        <w:spacing w:line="240" w:lineRule="auto"/>
        <w:rPr>
          <w:rFonts w:ascii="Arial" w:hAnsi="Arial" w:cs="Arial"/>
          <w:sz w:val="24"/>
          <w:szCs w:val="24"/>
        </w:rPr>
      </w:pPr>
      <w:r w:rsidRPr="00E9332F">
        <w:rPr>
          <w:rFonts w:ascii="Arial" w:hAnsi="Arial" w:cs="Arial"/>
          <w:sz w:val="24"/>
          <w:szCs w:val="24"/>
        </w:rPr>
        <w:t xml:space="preserve">AUTHORS: </w:t>
      </w:r>
      <w:r w:rsidRPr="00D01E50">
        <w:rPr>
          <w:rFonts w:ascii="Arial" w:hAnsi="Arial" w:cs="Arial"/>
          <w:sz w:val="24"/>
          <w:szCs w:val="24"/>
        </w:rPr>
        <w:t>Roland Reuben B. Angeles, MD, OTRP</w:t>
      </w:r>
      <w:r w:rsidR="00F54E82">
        <w:rPr>
          <w:rFonts w:ascii="Arial" w:hAnsi="Arial" w:cs="Arial"/>
          <w:sz w:val="24"/>
          <w:szCs w:val="24"/>
        </w:rPr>
        <w:t xml:space="preserve">, </w:t>
      </w:r>
      <w:r w:rsidRPr="00E9332F">
        <w:rPr>
          <w:rFonts w:ascii="Arial" w:hAnsi="Arial" w:cs="Arial"/>
          <w:sz w:val="24"/>
          <w:szCs w:val="24"/>
        </w:rPr>
        <w:t>Rich Ericson C. King, MD</w:t>
      </w:r>
      <w:r>
        <w:rPr>
          <w:rFonts w:ascii="Arial" w:hAnsi="Arial" w:cs="Arial"/>
          <w:sz w:val="24"/>
          <w:szCs w:val="24"/>
        </w:rPr>
        <w:t xml:space="preserve">, </w:t>
      </w:r>
      <w:r w:rsidR="00F54E82" w:rsidRPr="00E9332F">
        <w:rPr>
          <w:rFonts w:ascii="Arial" w:hAnsi="Arial" w:cs="Arial"/>
          <w:sz w:val="24"/>
          <w:szCs w:val="24"/>
        </w:rPr>
        <w:t xml:space="preserve">Jose Eduardo D. </w:t>
      </w:r>
      <w:proofErr w:type="spellStart"/>
      <w:r w:rsidR="00F54E82" w:rsidRPr="00E9332F">
        <w:rPr>
          <w:rFonts w:ascii="Arial" w:hAnsi="Arial" w:cs="Arial"/>
          <w:sz w:val="24"/>
          <w:szCs w:val="24"/>
        </w:rPr>
        <w:t>Duya</w:t>
      </w:r>
      <w:proofErr w:type="spellEnd"/>
      <w:r w:rsidR="00F54E82" w:rsidRPr="00E9332F">
        <w:rPr>
          <w:rFonts w:ascii="Arial" w:hAnsi="Arial" w:cs="Arial"/>
          <w:sz w:val="24"/>
          <w:szCs w:val="24"/>
        </w:rPr>
        <w:t>, MD, FPCP</w:t>
      </w:r>
      <w:r w:rsidR="00F54E82">
        <w:rPr>
          <w:rFonts w:ascii="Arial" w:hAnsi="Arial" w:cs="Arial"/>
          <w:sz w:val="24"/>
          <w:szCs w:val="24"/>
        </w:rPr>
        <w:t>,</w:t>
      </w:r>
      <w:r w:rsidR="00F54E82" w:rsidRPr="00D01E50">
        <w:rPr>
          <w:rFonts w:ascii="Arial" w:hAnsi="Arial" w:cs="Arial"/>
          <w:sz w:val="24"/>
          <w:szCs w:val="24"/>
        </w:rPr>
        <w:t xml:space="preserve"> </w:t>
      </w:r>
      <w:r w:rsidRPr="00E9332F">
        <w:rPr>
          <w:rFonts w:ascii="Arial" w:hAnsi="Arial" w:cs="Arial"/>
          <w:sz w:val="24"/>
          <w:szCs w:val="24"/>
        </w:rPr>
        <w:t xml:space="preserve">Elaine B. </w:t>
      </w:r>
      <w:proofErr w:type="spellStart"/>
      <w:r w:rsidRPr="00E9332F">
        <w:rPr>
          <w:rFonts w:ascii="Arial" w:hAnsi="Arial" w:cs="Arial"/>
          <w:sz w:val="24"/>
          <w:szCs w:val="24"/>
        </w:rPr>
        <w:t>Alajar</w:t>
      </w:r>
      <w:proofErr w:type="spellEnd"/>
      <w:r w:rsidRPr="00E9332F">
        <w:rPr>
          <w:rFonts w:ascii="Arial" w:hAnsi="Arial" w:cs="Arial"/>
          <w:sz w:val="24"/>
          <w:szCs w:val="24"/>
        </w:rPr>
        <w:t>, MD, FPCP, FPCC, FPSVM</w:t>
      </w:r>
      <w:r w:rsidR="00F54E82">
        <w:rPr>
          <w:rFonts w:ascii="Arial" w:hAnsi="Arial" w:cs="Arial"/>
          <w:sz w:val="24"/>
          <w:szCs w:val="24"/>
        </w:rPr>
        <w:t xml:space="preserve"> and</w:t>
      </w:r>
      <w:r w:rsidRPr="00E9332F">
        <w:rPr>
          <w:rFonts w:ascii="Arial" w:hAnsi="Arial" w:cs="Arial"/>
          <w:sz w:val="24"/>
          <w:szCs w:val="24"/>
        </w:rPr>
        <w:t xml:space="preserve"> </w:t>
      </w:r>
      <w:r w:rsidR="00F54E82" w:rsidRPr="00E9332F">
        <w:rPr>
          <w:rFonts w:ascii="Arial" w:hAnsi="Arial" w:cs="Arial"/>
          <w:sz w:val="24"/>
          <w:szCs w:val="24"/>
        </w:rPr>
        <w:t>J</w:t>
      </w:r>
      <w:r w:rsidR="00F54E82">
        <w:rPr>
          <w:rFonts w:ascii="Arial" w:hAnsi="Arial" w:cs="Arial"/>
          <w:sz w:val="24"/>
          <w:szCs w:val="24"/>
        </w:rPr>
        <w:t xml:space="preserve">ohn D. </w:t>
      </w:r>
      <w:proofErr w:type="spellStart"/>
      <w:r w:rsidR="00F54E82">
        <w:rPr>
          <w:rFonts w:ascii="Arial" w:hAnsi="Arial" w:cs="Arial"/>
          <w:sz w:val="24"/>
          <w:szCs w:val="24"/>
        </w:rPr>
        <w:t>Anonuevo</w:t>
      </w:r>
      <w:proofErr w:type="spellEnd"/>
      <w:r w:rsidR="00F54E82">
        <w:rPr>
          <w:rFonts w:ascii="Arial" w:hAnsi="Arial" w:cs="Arial"/>
          <w:sz w:val="24"/>
          <w:szCs w:val="24"/>
        </w:rPr>
        <w:t xml:space="preserve">, MD, FPCP, FPCC. </w:t>
      </w:r>
    </w:p>
    <w:p w14:paraId="30801B28" w14:textId="77777777" w:rsidR="00196032" w:rsidRDefault="00196032" w:rsidP="00196032">
      <w:pPr>
        <w:spacing w:after="90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</w:rPr>
      </w:pPr>
      <w:bookmarkStart w:id="0" w:name="ABS_BACKGROUND"/>
      <w:bookmarkEnd w:id="0"/>
    </w:p>
    <w:p w14:paraId="3D9E9C35" w14:textId="77777777" w:rsidR="00196032" w:rsidRPr="00F446EA" w:rsidRDefault="00196032" w:rsidP="00A4086C">
      <w:pPr>
        <w:spacing w:after="90" w:line="480" w:lineRule="auto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</w:rPr>
      </w:pPr>
      <w:r w:rsidRPr="00F446EA">
        <w:rPr>
          <w:rFonts w:ascii="Arial" w:eastAsia="Times New Roman" w:hAnsi="Arial" w:cs="Arial"/>
          <w:b/>
          <w:bCs/>
          <w:color w:val="000000" w:themeColor="text1"/>
          <w:kern w:val="36"/>
        </w:rPr>
        <w:t>ABSTRACT</w:t>
      </w:r>
    </w:p>
    <w:p w14:paraId="08DB6C75" w14:textId="77777777" w:rsidR="00196032" w:rsidRPr="00F446EA" w:rsidRDefault="00196032" w:rsidP="00A4086C">
      <w:pPr>
        <w:spacing w:after="90" w:line="480" w:lineRule="auto"/>
        <w:outlineLvl w:val="1"/>
        <w:rPr>
          <w:rFonts w:ascii="Arial" w:eastAsia="Times New Roman" w:hAnsi="Arial" w:cs="Arial"/>
          <w:b/>
          <w:bCs/>
          <w:color w:val="000000" w:themeColor="text1"/>
        </w:rPr>
      </w:pPr>
      <w:r w:rsidRPr="00F446EA">
        <w:rPr>
          <w:rFonts w:ascii="Arial" w:eastAsia="Times New Roman" w:hAnsi="Arial" w:cs="Arial"/>
          <w:b/>
          <w:bCs/>
          <w:color w:val="000000" w:themeColor="text1"/>
        </w:rPr>
        <w:t>Background</w:t>
      </w:r>
    </w:p>
    <w:p w14:paraId="64DC77C1" w14:textId="77777777" w:rsidR="00196032" w:rsidRPr="008D3999" w:rsidRDefault="00196032" w:rsidP="00A4086C">
      <w:pPr>
        <w:spacing w:after="120" w:line="480" w:lineRule="auto"/>
        <w:rPr>
          <w:rFonts w:ascii="Arial" w:hAnsi="Arial" w:cs="Arial"/>
          <w:color w:val="000000" w:themeColor="text1"/>
        </w:rPr>
      </w:pPr>
      <w:r w:rsidRPr="00F446EA">
        <w:rPr>
          <w:rFonts w:ascii="Arial" w:hAnsi="Arial" w:cs="Arial"/>
          <w:color w:val="000000" w:themeColor="text1"/>
        </w:rPr>
        <w:t xml:space="preserve">Contrast-induced nephropathy (CIN) is a serious complication of coronary </w:t>
      </w:r>
      <w:r>
        <w:rPr>
          <w:rFonts w:ascii="Arial" w:hAnsi="Arial" w:cs="Arial"/>
          <w:color w:val="000000" w:themeColor="text1"/>
        </w:rPr>
        <w:t>procedures</w:t>
      </w:r>
      <w:r w:rsidRPr="00F446EA">
        <w:rPr>
          <w:rFonts w:ascii="Arial" w:hAnsi="Arial" w:cs="Arial"/>
          <w:i/>
          <w:iCs/>
          <w:color w:val="000000" w:themeColor="text1"/>
        </w:rPr>
        <w:t>.</w:t>
      </w:r>
      <w:r w:rsidRPr="00F446E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F446EA">
        <w:rPr>
          <w:rFonts w:ascii="Arial" w:hAnsi="Arial" w:cs="Arial"/>
          <w:color w:val="000000" w:themeColor="text1"/>
        </w:rPr>
        <w:t>Trimetazidine</w:t>
      </w:r>
      <w:proofErr w:type="spellEnd"/>
      <w:r w:rsidRPr="00F446EA">
        <w:rPr>
          <w:rFonts w:ascii="Arial" w:hAnsi="Arial" w:cs="Arial"/>
          <w:color w:val="000000" w:themeColor="text1"/>
        </w:rPr>
        <w:t xml:space="preserve"> (TMZ) has recently been </w:t>
      </w:r>
      <w:r w:rsidR="006048D7">
        <w:rPr>
          <w:rFonts w:ascii="Arial" w:hAnsi="Arial" w:cs="Arial"/>
          <w:color w:val="000000" w:themeColor="text1"/>
        </w:rPr>
        <w:t xml:space="preserve">explored </w:t>
      </w:r>
      <w:r w:rsidR="00970A7B">
        <w:rPr>
          <w:rFonts w:ascii="Arial" w:hAnsi="Arial" w:cs="Arial"/>
          <w:color w:val="000000" w:themeColor="text1"/>
        </w:rPr>
        <w:t xml:space="preserve">for </w:t>
      </w:r>
      <w:r w:rsidRPr="00F446EA">
        <w:rPr>
          <w:rFonts w:ascii="Arial" w:hAnsi="Arial" w:cs="Arial"/>
          <w:color w:val="000000" w:themeColor="text1"/>
        </w:rPr>
        <w:t>CIN</w:t>
      </w:r>
      <w:r w:rsidR="00970A7B">
        <w:rPr>
          <w:rFonts w:ascii="Arial" w:hAnsi="Arial" w:cs="Arial"/>
          <w:color w:val="000000" w:themeColor="text1"/>
        </w:rPr>
        <w:t xml:space="preserve"> prevention</w:t>
      </w:r>
      <w:r w:rsidRPr="00F446EA">
        <w:rPr>
          <w:rFonts w:ascii="Arial" w:hAnsi="Arial" w:cs="Arial"/>
          <w:color w:val="000000" w:themeColor="text1"/>
        </w:rPr>
        <w:t xml:space="preserve"> due to its anti-ischemic and antioxidant properties.</w:t>
      </w:r>
    </w:p>
    <w:p w14:paraId="78EB0A3E" w14:textId="77777777" w:rsidR="00196032" w:rsidRPr="00F446EA" w:rsidRDefault="00196032" w:rsidP="00A4086C">
      <w:pPr>
        <w:spacing w:after="90" w:line="480" w:lineRule="auto"/>
        <w:outlineLvl w:val="1"/>
        <w:rPr>
          <w:rFonts w:ascii="Arial" w:eastAsia="Times New Roman" w:hAnsi="Arial" w:cs="Arial"/>
          <w:b/>
          <w:bCs/>
          <w:color w:val="000000" w:themeColor="text1"/>
        </w:rPr>
      </w:pPr>
      <w:bookmarkStart w:id="1" w:name="ABS_OBJECTIVES"/>
      <w:bookmarkEnd w:id="1"/>
      <w:r w:rsidRPr="00F446EA">
        <w:rPr>
          <w:rFonts w:ascii="Arial" w:eastAsia="Times New Roman" w:hAnsi="Arial" w:cs="Arial"/>
          <w:b/>
          <w:bCs/>
          <w:color w:val="000000" w:themeColor="text1"/>
        </w:rPr>
        <w:t>Research Question</w:t>
      </w:r>
    </w:p>
    <w:p w14:paraId="6BF4D246" w14:textId="77777777" w:rsidR="00196032" w:rsidRPr="00F446EA" w:rsidRDefault="00196032" w:rsidP="00A4086C">
      <w:pPr>
        <w:pStyle w:val="OmniPage2"/>
        <w:spacing w:line="48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446EA">
        <w:rPr>
          <w:rFonts w:ascii="Arial" w:hAnsi="Arial" w:cs="Arial"/>
          <w:color w:val="000000" w:themeColor="text1"/>
          <w:sz w:val="24"/>
          <w:szCs w:val="24"/>
        </w:rPr>
        <w:t>Among adult patients undergoing elective percutaneous coronary procedures, how effective is oral TMZ in addition to standard therapy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446EA">
        <w:rPr>
          <w:rFonts w:ascii="Arial" w:hAnsi="Arial" w:cs="Arial"/>
          <w:color w:val="000000" w:themeColor="text1"/>
          <w:sz w:val="24"/>
          <w:szCs w:val="24"/>
        </w:rPr>
        <w:t xml:space="preserve">in preventing </w:t>
      </w:r>
      <w:r w:rsidR="00970A7B">
        <w:rPr>
          <w:rFonts w:ascii="Arial" w:hAnsi="Arial" w:cs="Arial"/>
          <w:color w:val="000000" w:themeColor="text1"/>
          <w:sz w:val="24"/>
          <w:szCs w:val="24"/>
        </w:rPr>
        <w:t>CIN?</w:t>
      </w:r>
    </w:p>
    <w:p w14:paraId="2A33BB0C" w14:textId="77777777" w:rsidR="00196032" w:rsidRPr="00F446EA" w:rsidRDefault="00196032" w:rsidP="00A4086C">
      <w:pPr>
        <w:spacing w:after="90" w:line="480" w:lineRule="auto"/>
        <w:outlineLvl w:val="1"/>
        <w:rPr>
          <w:rFonts w:ascii="Arial" w:eastAsia="Times New Roman" w:hAnsi="Arial" w:cs="Arial"/>
          <w:b/>
          <w:bCs/>
          <w:color w:val="000000" w:themeColor="text1"/>
        </w:rPr>
      </w:pPr>
      <w:r w:rsidRPr="00F446EA">
        <w:rPr>
          <w:rFonts w:ascii="Arial" w:eastAsia="Times New Roman" w:hAnsi="Arial" w:cs="Arial"/>
          <w:b/>
          <w:bCs/>
          <w:color w:val="000000" w:themeColor="text1"/>
        </w:rPr>
        <w:t>Objectives</w:t>
      </w:r>
    </w:p>
    <w:p w14:paraId="1D9B7954" w14:textId="77777777" w:rsidR="00196032" w:rsidRPr="00F446EA" w:rsidRDefault="00196032" w:rsidP="00A4086C">
      <w:pPr>
        <w:spacing w:after="120" w:line="480" w:lineRule="auto"/>
        <w:rPr>
          <w:rFonts w:ascii="Arial" w:hAnsi="Arial" w:cs="Arial"/>
          <w:color w:val="000000" w:themeColor="text1"/>
        </w:rPr>
      </w:pPr>
      <w:r w:rsidRPr="00F446EA">
        <w:rPr>
          <w:rFonts w:ascii="Arial" w:hAnsi="Arial" w:cs="Arial"/>
          <w:color w:val="000000" w:themeColor="text1"/>
        </w:rPr>
        <w:t xml:space="preserve">To assess the efficacy of oral TMZ in the prevention of contrast induced nephropathy during elective coronary angiography and </w:t>
      </w:r>
      <w:r w:rsidR="006048D7">
        <w:rPr>
          <w:rFonts w:ascii="Arial" w:hAnsi="Arial" w:cs="Arial"/>
          <w:color w:val="000000" w:themeColor="text1"/>
        </w:rPr>
        <w:t>percutaneous coronary intervention (</w:t>
      </w:r>
      <w:r w:rsidRPr="00F446EA">
        <w:rPr>
          <w:rFonts w:ascii="Arial" w:hAnsi="Arial" w:cs="Arial"/>
          <w:color w:val="000000" w:themeColor="text1"/>
        </w:rPr>
        <w:t>PCI</w:t>
      </w:r>
      <w:r w:rsidR="006048D7">
        <w:rPr>
          <w:rFonts w:ascii="Arial" w:hAnsi="Arial" w:cs="Arial"/>
          <w:color w:val="000000" w:themeColor="text1"/>
        </w:rPr>
        <w:t>)</w:t>
      </w:r>
      <w:r w:rsidRPr="00F446EA">
        <w:rPr>
          <w:rFonts w:ascii="Arial" w:hAnsi="Arial" w:cs="Arial"/>
          <w:color w:val="000000" w:themeColor="text1"/>
        </w:rPr>
        <w:t>.</w:t>
      </w:r>
    </w:p>
    <w:p w14:paraId="708A474E" w14:textId="77777777" w:rsidR="00196032" w:rsidRPr="00F446EA" w:rsidRDefault="00196032" w:rsidP="00A4086C">
      <w:pPr>
        <w:spacing w:after="90" w:line="480" w:lineRule="auto"/>
        <w:outlineLvl w:val="1"/>
        <w:rPr>
          <w:rFonts w:ascii="Arial" w:eastAsia="Times New Roman" w:hAnsi="Arial" w:cs="Arial"/>
          <w:b/>
          <w:bCs/>
          <w:color w:val="000000" w:themeColor="text1"/>
        </w:rPr>
      </w:pPr>
      <w:bookmarkStart w:id="2" w:name="ABS_SEARCH_STRATEGY"/>
      <w:bookmarkEnd w:id="2"/>
      <w:r w:rsidRPr="00F446EA">
        <w:rPr>
          <w:rFonts w:ascii="Arial" w:eastAsia="Times New Roman" w:hAnsi="Arial" w:cs="Arial"/>
          <w:b/>
          <w:bCs/>
          <w:color w:val="000000" w:themeColor="text1"/>
        </w:rPr>
        <w:t>Methods</w:t>
      </w:r>
    </w:p>
    <w:p w14:paraId="03DE7998" w14:textId="77777777" w:rsidR="00196032" w:rsidRPr="00F446EA" w:rsidRDefault="00196032" w:rsidP="00A4086C">
      <w:pPr>
        <w:spacing w:after="120" w:line="480" w:lineRule="auto"/>
        <w:rPr>
          <w:rFonts w:ascii="Arial" w:hAnsi="Arial" w:cs="Arial"/>
          <w:color w:val="000000" w:themeColor="text1"/>
        </w:rPr>
      </w:pPr>
      <w:r w:rsidRPr="00F446EA">
        <w:rPr>
          <w:rFonts w:ascii="Arial" w:hAnsi="Arial" w:cs="Arial"/>
          <w:color w:val="000000" w:themeColor="text1"/>
        </w:rPr>
        <w:t xml:space="preserve">We searched the Cochrane Central Register of Controlled Trials, </w:t>
      </w:r>
      <w:proofErr w:type="spellStart"/>
      <w:r w:rsidRPr="00F446EA">
        <w:rPr>
          <w:rFonts w:ascii="Arial" w:hAnsi="Arial" w:cs="Arial"/>
          <w:color w:val="000000" w:themeColor="text1"/>
        </w:rPr>
        <w:t>Pubmed</w:t>
      </w:r>
      <w:proofErr w:type="spellEnd"/>
      <w:r w:rsidRPr="00F446EA">
        <w:rPr>
          <w:rFonts w:ascii="Arial" w:hAnsi="Arial" w:cs="Arial"/>
          <w:color w:val="000000" w:themeColor="text1"/>
        </w:rPr>
        <w:t xml:space="preserve">/MEDLINE, EMBASE, </w:t>
      </w:r>
      <w:r w:rsidRPr="00F446EA">
        <w:rPr>
          <w:rFonts w:ascii="Arial" w:hAnsi="Arial" w:cs="Arial"/>
          <w:i/>
          <w:color w:val="000000" w:themeColor="text1"/>
        </w:rPr>
        <w:t>clinicaltrials.gov</w:t>
      </w:r>
      <w:r w:rsidR="006048D7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until June 2016 for</w:t>
      </w:r>
      <w:r w:rsidRPr="00F446EA">
        <w:rPr>
          <w:rFonts w:ascii="Arial" w:hAnsi="Arial" w:cs="Arial"/>
          <w:color w:val="000000" w:themeColor="text1"/>
        </w:rPr>
        <w:t xml:space="preserve"> randomized controlled trials examining the effects of adding oral TMZ to standard therapy in preventing CIN. Outcome measures were incidence of CIN, defined as a </w:t>
      </w:r>
      <w:r w:rsidRPr="00F446EA">
        <w:rPr>
          <w:rFonts w:ascii="Arial" w:eastAsia="Times New Roman" w:hAnsi="Arial" w:cs="Arial"/>
        </w:rPr>
        <w:t>0.5 mg/dl or ≥25% increase in se</w:t>
      </w:r>
      <w:r w:rsidR="00300E60">
        <w:rPr>
          <w:rFonts w:ascii="Arial" w:eastAsia="Times New Roman" w:hAnsi="Arial" w:cs="Arial"/>
        </w:rPr>
        <w:t xml:space="preserve">rum creatinine 48-72 </w:t>
      </w:r>
      <w:proofErr w:type="gramStart"/>
      <w:r w:rsidR="00300E60">
        <w:rPr>
          <w:rFonts w:ascii="Arial" w:eastAsia="Times New Roman" w:hAnsi="Arial" w:cs="Arial"/>
        </w:rPr>
        <w:t>hours</w:t>
      </w:r>
      <w:proofErr w:type="gramEnd"/>
      <w:r w:rsidR="00300E60">
        <w:rPr>
          <w:rFonts w:ascii="Arial" w:eastAsia="Times New Roman" w:hAnsi="Arial" w:cs="Arial"/>
        </w:rPr>
        <w:t xml:space="preserve"> post-procedure</w:t>
      </w:r>
      <w:r w:rsidRPr="00F446EA">
        <w:rPr>
          <w:rFonts w:ascii="Arial" w:eastAsia="Times New Roman" w:hAnsi="Arial" w:cs="Arial"/>
        </w:rPr>
        <w:t xml:space="preserve">, and </w:t>
      </w:r>
      <w:r w:rsidRPr="00F446EA">
        <w:rPr>
          <w:rFonts w:ascii="Arial" w:hAnsi="Arial" w:cs="Arial"/>
          <w:color w:val="000000" w:themeColor="text1"/>
        </w:rPr>
        <w:t xml:space="preserve">incidence of dialysis-requiring CIN. Validity of studies was assessed </w:t>
      </w:r>
      <w:r w:rsidR="00B3764C">
        <w:rPr>
          <w:rFonts w:ascii="Arial" w:hAnsi="Arial" w:cs="Arial"/>
          <w:color w:val="000000" w:themeColor="text1"/>
        </w:rPr>
        <w:t>through the Cochrane Risk Assessment Tool.</w:t>
      </w:r>
      <w:r w:rsidRPr="00F446EA">
        <w:rPr>
          <w:rFonts w:ascii="Arial" w:hAnsi="Arial" w:cs="Arial"/>
          <w:color w:val="000000" w:themeColor="text1"/>
        </w:rPr>
        <w:t xml:space="preserve"> Treatment effect was estimated </w:t>
      </w:r>
      <w:r w:rsidR="00B3764C">
        <w:rPr>
          <w:rFonts w:ascii="Arial" w:hAnsi="Arial" w:cs="Arial"/>
          <w:color w:val="000000" w:themeColor="text1"/>
        </w:rPr>
        <w:lastRenderedPageBreak/>
        <w:t xml:space="preserve">using </w:t>
      </w:r>
      <w:r w:rsidRPr="00F446EA">
        <w:rPr>
          <w:rFonts w:ascii="Arial" w:hAnsi="Arial" w:cs="Arial"/>
          <w:color w:val="000000" w:themeColor="text1"/>
        </w:rPr>
        <w:t>the Mantel-</w:t>
      </w:r>
      <w:proofErr w:type="spellStart"/>
      <w:r w:rsidRPr="00F446EA">
        <w:rPr>
          <w:rFonts w:ascii="Arial" w:hAnsi="Arial" w:cs="Arial"/>
          <w:color w:val="000000" w:themeColor="text1"/>
        </w:rPr>
        <w:t>Haenszel</w:t>
      </w:r>
      <w:proofErr w:type="spellEnd"/>
      <w:r w:rsidRPr="00F446EA">
        <w:rPr>
          <w:rFonts w:ascii="Arial" w:hAnsi="Arial" w:cs="Arial"/>
          <w:color w:val="000000" w:themeColor="text1"/>
        </w:rPr>
        <w:t xml:space="preserve">-weighted risk ratio (RR) </w:t>
      </w:r>
      <w:r w:rsidR="00B3764C">
        <w:rPr>
          <w:rFonts w:ascii="Arial" w:hAnsi="Arial" w:cs="Arial"/>
          <w:color w:val="000000" w:themeColor="text1"/>
        </w:rPr>
        <w:t>with</w:t>
      </w:r>
      <w:r w:rsidRPr="00F446EA">
        <w:rPr>
          <w:rFonts w:ascii="Arial" w:hAnsi="Arial" w:cs="Arial"/>
          <w:color w:val="000000" w:themeColor="text1"/>
        </w:rPr>
        <w:t xml:space="preserve"> a fixed-effects model available from </w:t>
      </w:r>
      <w:proofErr w:type="spellStart"/>
      <w:r w:rsidRPr="00F446EA">
        <w:rPr>
          <w:rFonts w:ascii="Arial" w:hAnsi="Arial" w:cs="Arial"/>
          <w:color w:val="000000" w:themeColor="text1"/>
        </w:rPr>
        <w:t>RevMan</w:t>
      </w:r>
      <w:proofErr w:type="spellEnd"/>
      <w:r w:rsidRPr="00F446EA">
        <w:rPr>
          <w:rFonts w:ascii="Arial" w:hAnsi="Arial" w:cs="Arial"/>
          <w:color w:val="000000" w:themeColor="text1"/>
        </w:rPr>
        <w:t xml:space="preserve"> 5.3.</w:t>
      </w:r>
      <w:bookmarkStart w:id="3" w:name="ABS_SELECTION_CRITERIA"/>
      <w:bookmarkStart w:id="4" w:name="ABS_DATA_COLLECTION"/>
      <w:bookmarkStart w:id="5" w:name="ABS_RESULTS"/>
      <w:bookmarkEnd w:id="3"/>
      <w:bookmarkEnd w:id="4"/>
      <w:bookmarkEnd w:id="5"/>
    </w:p>
    <w:p w14:paraId="08EB723F" w14:textId="77777777" w:rsidR="00196032" w:rsidRPr="00F446EA" w:rsidRDefault="00196032" w:rsidP="00A4086C">
      <w:pPr>
        <w:spacing w:after="90" w:line="480" w:lineRule="auto"/>
        <w:outlineLvl w:val="1"/>
        <w:rPr>
          <w:rFonts w:ascii="Arial" w:eastAsia="Times New Roman" w:hAnsi="Arial" w:cs="Arial"/>
          <w:b/>
          <w:bCs/>
          <w:color w:val="000000" w:themeColor="text1"/>
        </w:rPr>
      </w:pPr>
      <w:r w:rsidRPr="00F446EA">
        <w:rPr>
          <w:rFonts w:ascii="Arial" w:eastAsia="Times New Roman" w:hAnsi="Arial" w:cs="Arial"/>
          <w:b/>
          <w:bCs/>
          <w:color w:val="000000" w:themeColor="text1"/>
        </w:rPr>
        <w:t>Main results</w:t>
      </w:r>
    </w:p>
    <w:p w14:paraId="4B8A8CF0" w14:textId="77777777" w:rsidR="00196032" w:rsidRPr="00F446EA" w:rsidRDefault="00970A7B" w:rsidP="00A4086C">
      <w:pPr>
        <w:spacing w:after="120" w:line="48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F</w:t>
      </w:r>
      <w:r w:rsidR="00196032" w:rsidRPr="00F446EA">
        <w:rPr>
          <w:rFonts w:ascii="Arial" w:hAnsi="Arial" w:cs="Arial"/>
          <w:color w:val="000000" w:themeColor="text1"/>
        </w:rPr>
        <w:t>our studi</w:t>
      </w:r>
      <w:r w:rsidR="00B3764C">
        <w:rPr>
          <w:rFonts w:ascii="Arial" w:hAnsi="Arial" w:cs="Arial"/>
          <w:color w:val="000000" w:themeColor="text1"/>
        </w:rPr>
        <w:t>es comprising 714 patients (TMZ= 352, Control</w:t>
      </w:r>
      <w:r w:rsidR="00196032" w:rsidRPr="00F446EA">
        <w:rPr>
          <w:rFonts w:ascii="Arial" w:hAnsi="Arial" w:cs="Arial"/>
          <w:color w:val="000000" w:themeColor="text1"/>
        </w:rPr>
        <w:t xml:space="preserve">= 362) were included in the final analysis. </w:t>
      </w:r>
      <w:r w:rsidR="00B3764C">
        <w:rPr>
          <w:rFonts w:ascii="Arial" w:hAnsi="Arial" w:cs="Arial"/>
          <w:color w:val="000000" w:themeColor="text1"/>
        </w:rPr>
        <w:t>Results</w:t>
      </w:r>
      <w:r w:rsidR="00196032" w:rsidRPr="00F446EA">
        <w:rPr>
          <w:rFonts w:ascii="Arial" w:hAnsi="Arial" w:cs="Arial"/>
          <w:color w:val="000000" w:themeColor="text1"/>
        </w:rPr>
        <w:t xml:space="preserve"> revealed </w:t>
      </w:r>
      <w:r w:rsidR="00B3764C">
        <w:rPr>
          <w:rFonts w:ascii="Arial" w:hAnsi="Arial" w:cs="Arial"/>
          <w:color w:val="000000" w:themeColor="text1"/>
        </w:rPr>
        <w:t>a significantly lower incidence</w:t>
      </w:r>
      <w:r w:rsidR="00196032" w:rsidRPr="00F446EA">
        <w:rPr>
          <w:rFonts w:ascii="Arial" w:hAnsi="Arial" w:cs="Arial"/>
          <w:color w:val="000000" w:themeColor="text1"/>
        </w:rPr>
        <w:t xml:space="preserve"> of CIN </w:t>
      </w:r>
      <w:r w:rsidR="00B3764C">
        <w:rPr>
          <w:rFonts w:ascii="Arial" w:hAnsi="Arial" w:cs="Arial"/>
          <w:color w:val="000000" w:themeColor="text1"/>
        </w:rPr>
        <w:t xml:space="preserve">in the TMZ group </w:t>
      </w:r>
      <w:r w:rsidR="00196032" w:rsidRPr="00F446EA">
        <w:rPr>
          <w:rFonts w:ascii="Arial" w:hAnsi="Arial" w:cs="Arial"/>
          <w:color w:val="000000" w:themeColor="text1"/>
        </w:rPr>
        <w:t>compared to control (RR 0.33, 95% confiden</w:t>
      </w:r>
      <w:r w:rsidR="00196032">
        <w:rPr>
          <w:rFonts w:ascii="Arial" w:hAnsi="Arial" w:cs="Arial"/>
          <w:color w:val="000000" w:themeColor="text1"/>
        </w:rPr>
        <w:t>ce interval [CI], 0.20, 0.53; P &lt;</w:t>
      </w:r>
      <w:r w:rsidR="00196032" w:rsidRPr="00F446EA">
        <w:rPr>
          <w:rFonts w:ascii="Arial" w:hAnsi="Arial" w:cs="Arial"/>
          <w:color w:val="000000" w:themeColor="text1"/>
        </w:rPr>
        <w:t xml:space="preserve"> .00001), with a</w:t>
      </w:r>
      <w:r w:rsidR="006048D7">
        <w:rPr>
          <w:rFonts w:ascii="Arial" w:hAnsi="Arial" w:cs="Arial"/>
          <w:color w:val="000000" w:themeColor="text1"/>
        </w:rPr>
        <w:t xml:space="preserve"> relative risk reduction of 67%. </w:t>
      </w:r>
      <w:r w:rsidR="00196032" w:rsidRPr="00F446EA">
        <w:rPr>
          <w:rFonts w:ascii="Arial" w:hAnsi="Arial" w:cs="Arial"/>
          <w:color w:val="000000" w:themeColor="text1"/>
        </w:rPr>
        <w:t xml:space="preserve">No dialysis-requiring CIN was observed in the included studies. </w:t>
      </w:r>
    </w:p>
    <w:p w14:paraId="0317B791" w14:textId="77777777" w:rsidR="00196032" w:rsidRPr="00F446EA" w:rsidRDefault="00196032" w:rsidP="00A4086C">
      <w:pPr>
        <w:spacing w:after="120" w:line="480" w:lineRule="auto"/>
        <w:rPr>
          <w:rFonts w:ascii="Arial" w:hAnsi="Arial" w:cs="Arial"/>
          <w:b/>
          <w:color w:val="000000" w:themeColor="text1"/>
        </w:rPr>
      </w:pPr>
      <w:bookmarkStart w:id="6" w:name="_GoBack"/>
      <w:bookmarkEnd w:id="6"/>
      <w:r w:rsidRPr="00F446EA">
        <w:rPr>
          <w:rFonts w:ascii="Arial" w:hAnsi="Arial" w:cs="Arial"/>
          <w:b/>
          <w:color w:val="000000" w:themeColor="text1"/>
        </w:rPr>
        <w:t>Conclusion</w:t>
      </w:r>
    </w:p>
    <w:p w14:paraId="3FE9F79D" w14:textId="77777777" w:rsidR="00196032" w:rsidRPr="00F446EA" w:rsidRDefault="00B3764C" w:rsidP="00A4086C">
      <w:pPr>
        <w:widowControl w:val="0"/>
        <w:autoSpaceDE w:val="0"/>
        <w:autoSpaceDN w:val="0"/>
        <w:adjustRightInd w:val="0"/>
        <w:spacing w:after="240" w:line="480" w:lineRule="auto"/>
        <w:rPr>
          <w:rFonts w:ascii="Arial" w:eastAsia="Times New Roman" w:hAnsi="Arial" w:cs="Arial"/>
          <w:bCs/>
          <w:color w:val="000000" w:themeColor="text1"/>
          <w:kern w:val="36"/>
        </w:rPr>
      </w:pPr>
      <w:r>
        <w:rPr>
          <w:rFonts w:ascii="Arial" w:eastAsia="Times New Roman" w:hAnsi="Arial" w:cs="Arial"/>
          <w:bCs/>
          <w:color w:val="000000" w:themeColor="text1"/>
          <w:kern w:val="36"/>
        </w:rPr>
        <w:t>Current evidence suggests that addition of TMZ confers benefit</w:t>
      </w:r>
      <w:r w:rsidR="00196032" w:rsidRPr="00F446EA">
        <w:rPr>
          <w:rFonts w:ascii="Arial" w:eastAsia="Times New Roman" w:hAnsi="Arial" w:cs="Arial"/>
          <w:bCs/>
          <w:color w:val="000000" w:themeColor="text1"/>
          <w:kern w:val="36"/>
        </w:rPr>
        <w:t xml:space="preserve"> in preventing CIN after coronary </w:t>
      </w:r>
      <w:r w:rsidR="00196032">
        <w:rPr>
          <w:rFonts w:ascii="Arial" w:eastAsia="Times New Roman" w:hAnsi="Arial" w:cs="Arial"/>
          <w:bCs/>
          <w:color w:val="000000" w:themeColor="text1"/>
          <w:kern w:val="36"/>
        </w:rPr>
        <w:t>procedures</w:t>
      </w:r>
      <w:r w:rsidR="00196032" w:rsidRPr="00F446EA">
        <w:rPr>
          <w:rFonts w:ascii="Arial" w:eastAsia="Times New Roman" w:hAnsi="Arial" w:cs="Arial"/>
          <w:bCs/>
          <w:color w:val="000000" w:themeColor="text1"/>
          <w:kern w:val="36"/>
        </w:rPr>
        <w:t xml:space="preserve"> among patients with mil</w:t>
      </w:r>
      <w:r w:rsidR="00196032">
        <w:rPr>
          <w:rFonts w:ascii="Arial" w:eastAsia="Times New Roman" w:hAnsi="Arial" w:cs="Arial"/>
          <w:bCs/>
          <w:color w:val="000000" w:themeColor="text1"/>
          <w:kern w:val="36"/>
        </w:rPr>
        <w:t xml:space="preserve">d to moderate renal impairment. </w:t>
      </w:r>
      <w:r w:rsidR="00196032" w:rsidRPr="00F446EA">
        <w:rPr>
          <w:rFonts w:ascii="Arial" w:eastAsia="Times New Roman" w:hAnsi="Arial" w:cs="Arial"/>
          <w:bCs/>
          <w:color w:val="000000" w:themeColor="text1"/>
          <w:kern w:val="36"/>
        </w:rPr>
        <w:t xml:space="preserve">We recommend </w:t>
      </w:r>
      <w:r w:rsidR="006048D7">
        <w:rPr>
          <w:rFonts w:ascii="Arial" w:eastAsia="Times New Roman" w:hAnsi="Arial" w:cs="Arial"/>
          <w:bCs/>
          <w:color w:val="000000" w:themeColor="text1"/>
          <w:kern w:val="36"/>
        </w:rPr>
        <w:t>that TMZ be considered as an adjunct</w:t>
      </w:r>
      <w:r w:rsidR="001C32BE">
        <w:rPr>
          <w:rFonts w:ascii="Arial" w:eastAsia="Times New Roman" w:hAnsi="Arial" w:cs="Arial"/>
          <w:bCs/>
          <w:color w:val="000000" w:themeColor="text1"/>
          <w:kern w:val="36"/>
        </w:rPr>
        <w:t xml:space="preserve"> </w:t>
      </w:r>
      <w:r w:rsidR="00196032" w:rsidRPr="00F446EA">
        <w:rPr>
          <w:rFonts w:ascii="Arial" w:eastAsia="Times New Roman" w:hAnsi="Arial" w:cs="Arial"/>
          <w:bCs/>
          <w:color w:val="000000" w:themeColor="text1"/>
          <w:kern w:val="36"/>
        </w:rPr>
        <w:t xml:space="preserve">prevention </w:t>
      </w:r>
      <w:r w:rsidR="001C32BE">
        <w:rPr>
          <w:rFonts w:ascii="Arial" w:eastAsia="Times New Roman" w:hAnsi="Arial" w:cs="Arial"/>
          <w:bCs/>
          <w:color w:val="000000" w:themeColor="text1"/>
          <w:kern w:val="36"/>
        </w:rPr>
        <w:t>strategy</w:t>
      </w:r>
      <w:r w:rsidR="00196032" w:rsidRPr="00F446EA">
        <w:rPr>
          <w:rFonts w:ascii="Arial" w:eastAsia="Times New Roman" w:hAnsi="Arial" w:cs="Arial"/>
          <w:bCs/>
          <w:color w:val="000000" w:themeColor="text1"/>
          <w:kern w:val="36"/>
        </w:rPr>
        <w:t xml:space="preserve">. </w:t>
      </w:r>
      <w:r w:rsidR="006048D7">
        <w:rPr>
          <w:rFonts w:ascii="Arial" w:eastAsia="Times New Roman" w:hAnsi="Arial" w:cs="Arial"/>
          <w:bCs/>
          <w:color w:val="000000" w:themeColor="text1"/>
          <w:kern w:val="36"/>
        </w:rPr>
        <w:t>Larger trials should</w:t>
      </w:r>
      <w:r w:rsidR="00196032" w:rsidRPr="00F446EA">
        <w:rPr>
          <w:rFonts w:ascii="Arial" w:eastAsia="Times New Roman" w:hAnsi="Arial" w:cs="Arial"/>
          <w:bCs/>
          <w:color w:val="000000" w:themeColor="text1"/>
          <w:kern w:val="36"/>
        </w:rPr>
        <w:t xml:space="preserve"> be conducted to determine its effect on outcomes such as prevention of dialysi</w:t>
      </w:r>
      <w:r w:rsidR="005941DA">
        <w:rPr>
          <w:rFonts w:ascii="Arial" w:eastAsia="Times New Roman" w:hAnsi="Arial" w:cs="Arial"/>
          <w:bCs/>
          <w:color w:val="000000" w:themeColor="text1"/>
          <w:kern w:val="36"/>
        </w:rPr>
        <w:t>s-requiring CIN and mortality.</w:t>
      </w:r>
    </w:p>
    <w:p w14:paraId="0DCD15E3" w14:textId="77777777" w:rsidR="00FD6D25" w:rsidRDefault="000C4F59" w:rsidP="00A4086C">
      <w:pPr>
        <w:spacing w:line="480" w:lineRule="auto"/>
      </w:pPr>
    </w:p>
    <w:sectPr w:rsidR="00FD6D25" w:rsidSect="00A4086C">
      <w:pgSz w:w="12240" w:h="15840"/>
      <w:pgMar w:top="1342" w:right="1302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032"/>
    <w:rsid w:val="000C4F59"/>
    <w:rsid w:val="00104FD9"/>
    <w:rsid w:val="00196032"/>
    <w:rsid w:val="001C32BE"/>
    <w:rsid w:val="00300E60"/>
    <w:rsid w:val="003E549E"/>
    <w:rsid w:val="00430320"/>
    <w:rsid w:val="005941DA"/>
    <w:rsid w:val="005C3B4C"/>
    <w:rsid w:val="006048D7"/>
    <w:rsid w:val="006C3AB1"/>
    <w:rsid w:val="007A1983"/>
    <w:rsid w:val="00970A7B"/>
    <w:rsid w:val="009B49F9"/>
    <w:rsid w:val="009C5696"/>
    <w:rsid w:val="00A4086C"/>
    <w:rsid w:val="00B3764C"/>
    <w:rsid w:val="00BD3FAB"/>
    <w:rsid w:val="00F54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EA013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96032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mniPage2">
    <w:name w:val="OmniPage #2"/>
    <w:basedOn w:val="Normal"/>
    <w:rsid w:val="00196032"/>
    <w:pPr>
      <w:tabs>
        <w:tab w:val="left" w:pos="720"/>
        <w:tab w:val="left" w:pos="1065"/>
        <w:tab w:val="left" w:pos="5475"/>
        <w:tab w:val="right" w:pos="7847"/>
      </w:tabs>
      <w:suppressAutoHyphens/>
      <w:spacing w:after="160" w:line="528" w:lineRule="exact"/>
      <w:ind w:right="45"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345</Words>
  <Characters>1967</Characters>
  <Application>Microsoft Macintosh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/>
      <vt:lpstr>ABSTRACT</vt:lpstr>
      <vt:lpstr>    Background</vt:lpstr>
      <vt:lpstr>    Research Question</vt:lpstr>
      <vt:lpstr>    Objectives</vt:lpstr>
      <vt:lpstr>    Methods</vt:lpstr>
      <vt:lpstr>    Main results</vt:lpstr>
    </vt:vector>
  </TitlesOfParts>
  <LinksUpToDate>false</LinksUpToDate>
  <CharactersWithSpaces>2308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Angeles</dc:creator>
  <cp:keywords/>
  <dc:description/>
  <cp:lastModifiedBy>Roland Angeles</cp:lastModifiedBy>
  <cp:revision>3</cp:revision>
  <cp:lastPrinted>2017-01-08T08:31:00Z</cp:lastPrinted>
  <dcterms:created xsi:type="dcterms:W3CDTF">2017-01-08T08:00:00Z</dcterms:created>
  <dcterms:modified xsi:type="dcterms:W3CDTF">2017-01-09T12:44:00Z</dcterms:modified>
</cp:coreProperties>
</file>