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rels" ContentType="application/vnd.openxmlformats-package.relationships+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6519A54" w14:textId="77777777" w:rsidR="002D78AA" w:rsidRPr="002D78AA" w:rsidRDefault="002D78AA" w:rsidP="002D78AA">
      <w:pPr>
        <w:rPr>
          <w:b/>
          <w:sz w:val="32"/>
          <w:szCs w:val="32"/>
        </w:rPr>
      </w:pPr>
      <w:bookmarkStart w:id="0" w:name="_GoBack"/>
      <w:bookmarkEnd w:id="0"/>
      <w:r w:rsidRPr="002D78AA">
        <w:rPr>
          <w:b/>
          <w:sz w:val="32"/>
          <w:szCs w:val="32"/>
        </w:rPr>
        <w:t>PROCEDURAL SAFETY AND ONE MONTH OUTCOME OF PATIENTS TREATED WITH MAGNESIUM BIORESORBABLE SCAFFOLD</w:t>
      </w:r>
    </w:p>
    <w:p w14:paraId="41F74F0F" w14:textId="77777777" w:rsidR="002D78AA" w:rsidRPr="00D746B9" w:rsidRDefault="002D78AA" w:rsidP="002D78AA">
      <w:pPr>
        <w:spacing w:before="100" w:beforeAutospacing="1" w:after="100" w:afterAutospacing="1"/>
        <w:rPr>
          <w:rFonts w:ascii="Arial" w:hAnsi="Arial" w:cs="Times New Roman"/>
          <w:u w:val="single"/>
        </w:rPr>
      </w:pPr>
      <w:r w:rsidRPr="00D746B9">
        <w:rPr>
          <w:rFonts w:ascii="Arial" w:hAnsi="Arial" w:cs="Times New Roman"/>
          <w:b/>
          <w:bCs/>
          <w:u w:val="single"/>
        </w:rPr>
        <w:t>NICHOLAS CHUA</w:t>
      </w:r>
      <w:r w:rsidRPr="00D527FF">
        <w:rPr>
          <w:rFonts w:ascii="Arial" w:hAnsi="Arial" w:cs="Times New Roman"/>
          <w:b/>
          <w:bCs/>
          <w:u w:val="single"/>
          <w:vertAlign w:val="superscript"/>
        </w:rPr>
        <w:t>1</w:t>
      </w:r>
      <w:r w:rsidRPr="00D746B9">
        <w:rPr>
          <w:rFonts w:ascii="Arial" w:hAnsi="Arial" w:cs="Times New Roman"/>
          <w:b/>
          <w:bCs/>
          <w:u w:val="single"/>
        </w:rPr>
        <w:t>,</w:t>
      </w:r>
      <w:r w:rsidRPr="00E200A2">
        <w:rPr>
          <w:rFonts w:ascii="Arial" w:hAnsi="Arial" w:cs="Times New Roman"/>
          <w:b/>
          <w:bCs/>
          <w:u w:val="single"/>
        </w:rPr>
        <w:t xml:space="preserve"> </w:t>
      </w:r>
      <w:r>
        <w:rPr>
          <w:rFonts w:ascii="Arial" w:hAnsi="Arial" w:cs="Times New Roman"/>
          <w:b/>
          <w:bCs/>
          <w:u w:val="single"/>
        </w:rPr>
        <w:t xml:space="preserve">MOHD </w:t>
      </w:r>
      <w:r w:rsidRPr="00D746B9">
        <w:rPr>
          <w:rFonts w:ascii="Arial" w:hAnsi="Arial" w:cs="Times New Roman"/>
          <w:b/>
          <w:bCs/>
          <w:u w:val="single"/>
        </w:rPr>
        <w:t>KAMAL MOHD ARSHAD</w:t>
      </w:r>
      <w:r w:rsidRPr="00D746B9">
        <w:rPr>
          <w:rFonts w:ascii="Arial" w:hAnsi="Arial" w:cs="Times New Roman"/>
          <w:b/>
          <w:bCs/>
          <w:u w:val="single"/>
          <w:vertAlign w:val="superscript"/>
        </w:rPr>
        <w:t>1</w:t>
      </w:r>
      <w:r>
        <w:rPr>
          <w:rFonts w:ascii="Arial" w:hAnsi="Arial" w:cs="Times New Roman"/>
          <w:b/>
          <w:bCs/>
          <w:u w:val="single"/>
        </w:rPr>
        <w:t xml:space="preserve">, </w:t>
      </w:r>
      <w:r w:rsidRPr="00D746B9">
        <w:rPr>
          <w:rFonts w:ascii="Arial" w:hAnsi="Arial" w:cs="Times New Roman"/>
          <w:b/>
          <w:bCs/>
          <w:u w:val="single"/>
        </w:rPr>
        <w:t>RIZMY NAJME KHIR</w:t>
      </w:r>
      <w:r w:rsidRPr="00D746B9">
        <w:rPr>
          <w:rFonts w:ascii="Arial" w:hAnsi="Arial" w:cs="Times New Roman"/>
          <w:b/>
          <w:bCs/>
          <w:u w:val="single"/>
          <w:vertAlign w:val="superscript"/>
        </w:rPr>
        <w:t>1</w:t>
      </w:r>
      <w:r w:rsidRPr="00D746B9">
        <w:rPr>
          <w:rFonts w:ascii="Arial" w:hAnsi="Arial" w:cs="Times New Roman"/>
          <w:b/>
          <w:bCs/>
          <w:u w:val="single"/>
        </w:rPr>
        <w:t>,</w:t>
      </w:r>
      <w:r>
        <w:rPr>
          <w:rFonts w:ascii="Arial" w:hAnsi="Arial" w:cs="Times New Roman"/>
          <w:b/>
          <w:bCs/>
          <w:u w:val="single"/>
        </w:rPr>
        <w:t xml:space="preserve"> </w:t>
      </w:r>
      <w:r w:rsidRPr="00D746B9">
        <w:rPr>
          <w:rFonts w:ascii="Arial" w:hAnsi="Arial" w:cs="Times New Roman"/>
          <w:b/>
          <w:bCs/>
          <w:u w:val="single"/>
        </w:rPr>
        <w:t>LIM CHIAO WEN</w:t>
      </w:r>
      <w:r w:rsidRPr="00D746B9">
        <w:rPr>
          <w:rFonts w:ascii="Arial" w:hAnsi="Arial" w:cs="Times New Roman"/>
          <w:b/>
          <w:bCs/>
          <w:u w:val="single"/>
          <w:vertAlign w:val="superscript"/>
        </w:rPr>
        <w:t>1</w:t>
      </w:r>
      <w:r w:rsidRPr="00D746B9">
        <w:rPr>
          <w:rFonts w:ascii="Arial" w:hAnsi="Arial" w:cs="Times New Roman"/>
          <w:b/>
          <w:bCs/>
          <w:u w:val="single"/>
        </w:rPr>
        <w:t>, JOHAN RIZWAL</w:t>
      </w:r>
      <w:r w:rsidRPr="00D746B9">
        <w:rPr>
          <w:rFonts w:ascii="Arial" w:hAnsi="Arial" w:cs="Times New Roman"/>
          <w:b/>
          <w:bCs/>
          <w:u w:val="single"/>
          <w:vertAlign w:val="superscript"/>
        </w:rPr>
        <w:t>1</w:t>
      </w:r>
      <w:r w:rsidRPr="00D746B9">
        <w:rPr>
          <w:rFonts w:ascii="Arial" w:hAnsi="Arial" w:cs="Times New Roman"/>
          <w:b/>
          <w:bCs/>
          <w:u w:val="single"/>
        </w:rPr>
        <w:t>, EFFA ABDUL RAHMAN</w:t>
      </w:r>
      <w:r w:rsidRPr="00D746B9">
        <w:rPr>
          <w:rFonts w:ascii="Arial" w:hAnsi="Arial" w:cs="Times New Roman"/>
          <w:b/>
          <w:bCs/>
          <w:u w:val="single"/>
          <w:vertAlign w:val="superscript"/>
        </w:rPr>
        <w:t>1</w:t>
      </w:r>
      <w:r w:rsidRPr="00D746B9">
        <w:rPr>
          <w:rFonts w:ascii="Arial" w:hAnsi="Arial" w:cs="Times New Roman"/>
          <w:b/>
          <w:bCs/>
          <w:u w:val="single"/>
        </w:rPr>
        <w:t>, HAFISYATUL AIZA</w:t>
      </w:r>
      <w:r w:rsidRPr="00D746B9">
        <w:rPr>
          <w:rFonts w:ascii="Arial" w:hAnsi="Arial" w:cs="Times New Roman"/>
          <w:b/>
          <w:bCs/>
          <w:u w:val="single"/>
          <w:vertAlign w:val="superscript"/>
        </w:rPr>
        <w:t>1</w:t>
      </w:r>
      <w:r w:rsidRPr="00D746B9">
        <w:rPr>
          <w:rFonts w:ascii="Arial" w:hAnsi="Arial" w:cs="Times New Roman"/>
          <w:b/>
          <w:bCs/>
          <w:u w:val="single"/>
        </w:rPr>
        <w:t>, ZUBIN OTHMAN IBRAHIM</w:t>
      </w:r>
      <w:r w:rsidRPr="00D746B9">
        <w:rPr>
          <w:rFonts w:ascii="Arial" w:hAnsi="Arial" w:cs="Times New Roman"/>
          <w:b/>
          <w:bCs/>
          <w:u w:val="single"/>
          <w:vertAlign w:val="superscript"/>
        </w:rPr>
        <w:t>1</w:t>
      </w:r>
      <w:r w:rsidRPr="00D746B9">
        <w:rPr>
          <w:rFonts w:ascii="Arial" w:hAnsi="Arial" w:cs="Times New Roman"/>
          <w:b/>
          <w:bCs/>
          <w:u w:val="single"/>
        </w:rPr>
        <w:t>, SAZZLI KASIM</w:t>
      </w:r>
      <w:r w:rsidRPr="00D746B9">
        <w:rPr>
          <w:rFonts w:ascii="Arial" w:hAnsi="Arial" w:cs="Times New Roman"/>
          <w:b/>
          <w:bCs/>
          <w:u w:val="single"/>
          <w:vertAlign w:val="superscript"/>
        </w:rPr>
        <w:t>1</w:t>
      </w:r>
      <w:r w:rsidRPr="00D746B9">
        <w:rPr>
          <w:rFonts w:ascii="Arial" w:hAnsi="Arial" w:cs="Times New Roman"/>
          <w:b/>
          <w:bCs/>
          <w:u w:val="single"/>
        </w:rPr>
        <w:t>.</w:t>
      </w:r>
    </w:p>
    <w:p w14:paraId="1A519D29" w14:textId="19FB009A" w:rsidR="00AE3E37" w:rsidRPr="00846253" w:rsidRDefault="002D78AA" w:rsidP="00846253">
      <w:pPr>
        <w:spacing w:before="100" w:beforeAutospacing="1" w:after="100" w:afterAutospacing="1"/>
        <w:rPr>
          <w:rFonts w:ascii="Arial" w:hAnsi="Arial" w:cs="Times New Roman"/>
          <w:b/>
          <w:bCs/>
          <w:vertAlign w:val="superscript"/>
        </w:rPr>
        <w:sectPr w:rsidR="00AE3E37" w:rsidRPr="00846253">
          <w:headerReference w:type="default" r:id="rId7"/>
          <w:footerReference w:type="default" r:id="rId8"/>
          <w:type w:val="continuous"/>
          <w:pgSz w:w="11910" w:h="16840"/>
          <w:pgMar w:top="1740" w:right="600" w:bottom="840" w:left="620" w:header="541" w:footer="642" w:gutter="0"/>
          <w:cols w:space="720"/>
        </w:sectPr>
      </w:pPr>
      <w:r>
        <w:rPr>
          <w:rFonts w:ascii="Arial" w:hAnsi="Arial" w:cs="Times New Roman"/>
          <w:b/>
          <w:bCs/>
        </w:rPr>
        <w:t>Cardiology Department</w:t>
      </w:r>
      <w:r w:rsidRPr="00FE40E3">
        <w:rPr>
          <w:rFonts w:ascii="Arial" w:hAnsi="Arial" w:cs="Times New Roman"/>
          <w:b/>
          <w:bCs/>
        </w:rPr>
        <w:t xml:space="preserve">, </w:t>
      </w:r>
      <w:r w:rsidR="00152012">
        <w:rPr>
          <w:rFonts w:ascii="Arial" w:hAnsi="Arial" w:cs="Times New Roman"/>
          <w:b/>
          <w:bCs/>
        </w:rPr>
        <w:t>University of Technology MARA (</w:t>
      </w:r>
      <w:proofErr w:type="spellStart"/>
      <w:r w:rsidRPr="00FE40E3">
        <w:rPr>
          <w:rFonts w:ascii="Arial" w:hAnsi="Arial" w:cs="Times New Roman"/>
          <w:b/>
          <w:bCs/>
        </w:rPr>
        <w:t>UiTM</w:t>
      </w:r>
      <w:proofErr w:type="spellEnd"/>
      <w:r w:rsidR="00152012">
        <w:rPr>
          <w:rFonts w:ascii="Arial" w:hAnsi="Arial" w:cs="Times New Roman"/>
          <w:b/>
          <w:bCs/>
        </w:rPr>
        <w:t>)</w:t>
      </w:r>
      <w:r w:rsidRPr="00FE40E3">
        <w:rPr>
          <w:rFonts w:ascii="Arial" w:hAnsi="Arial" w:cs="Times New Roman"/>
          <w:b/>
          <w:bCs/>
        </w:rPr>
        <w:t>, Malaysia</w:t>
      </w:r>
      <w:r w:rsidRPr="00ED00CE">
        <w:rPr>
          <w:rFonts w:ascii="Arial" w:hAnsi="Arial" w:cs="Times New Roman"/>
          <w:b/>
          <w:bCs/>
          <w:vertAlign w:val="superscript"/>
        </w:rPr>
        <w:t>1</w:t>
      </w:r>
    </w:p>
    <w:p w14:paraId="4806F081" w14:textId="18F40EFB" w:rsidR="00AE3E37" w:rsidRDefault="00A9710C" w:rsidP="00846253">
      <w:pPr>
        <w:pStyle w:val="Heading3"/>
        <w:spacing w:before="147"/>
        <w:ind w:left="0"/>
        <w:jc w:val="both"/>
      </w:pPr>
      <w:r>
        <w:rPr>
          <w:color w:val="BF5A14"/>
        </w:rPr>
        <w:lastRenderedPageBreak/>
        <w:t>Abstract</w:t>
      </w:r>
      <w:r w:rsidR="00404E5B">
        <w:rPr>
          <w:color w:val="BF5A14"/>
        </w:rPr>
        <w:t xml:space="preserve"> </w:t>
      </w:r>
    </w:p>
    <w:p w14:paraId="4D45710F" w14:textId="77777777" w:rsidR="00CC503F" w:rsidRPr="00846253" w:rsidRDefault="00CC503F" w:rsidP="00A07942">
      <w:pPr>
        <w:jc w:val="both"/>
        <w:rPr>
          <w:b/>
          <w:sz w:val="20"/>
          <w:szCs w:val="20"/>
        </w:rPr>
      </w:pPr>
      <w:r w:rsidRPr="00846253">
        <w:rPr>
          <w:b/>
          <w:sz w:val="20"/>
          <w:szCs w:val="20"/>
        </w:rPr>
        <w:t xml:space="preserve">BACKGROUND </w:t>
      </w:r>
      <w:r w:rsidRPr="00846253">
        <w:rPr>
          <w:sz w:val="20"/>
          <w:szCs w:val="20"/>
        </w:rPr>
        <w:t xml:space="preserve">Magnesium </w:t>
      </w:r>
      <w:proofErr w:type="spellStart"/>
      <w:r w:rsidRPr="00846253">
        <w:rPr>
          <w:sz w:val="20"/>
          <w:szCs w:val="20"/>
        </w:rPr>
        <w:t>bioresorbable</w:t>
      </w:r>
      <w:proofErr w:type="spellEnd"/>
      <w:r w:rsidRPr="00846253">
        <w:rPr>
          <w:sz w:val="20"/>
          <w:szCs w:val="20"/>
        </w:rPr>
        <w:t xml:space="preserve"> scaffold (BRS) was launched last year. The advantage of using BRS are reduced long-term complications such as stent fracture, late stent thrombosis, and in-stent restenosis with return of normal vasomotor function and late lumen gain with plaque regression. However, procedural safety and long-term outcome data is scarce.  </w:t>
      </w:r>
      <w:r w:rsidRPr="00846253">
        <w:rPr>
          <w:b/>
          <w:sz w:val="20"/>
          <w:szCs w:val="20"/>
        </w:rPr>
        <w:t>OBJECTIVE</w:t>
      </w:r>
      <w:r w:rsidRPr="00846253">
        <w:rPr>
          <w:sz w:val="20"/>
          <w:szCs w:val="20"/>
        </w:rPr>
        <w:t xml:space="preserve"> Identify safety and outcome of patients undergoing percutaneous coronary intervention (PCI) with magnesium BRS. </w:t>
      </w:r>
      <w:r w:rsidRPr="00846253">
        <w:rPr>
          <w:b/>
          <w:sz w:val="20"/>
          <w:szCs w:val="20"/>
        </w:rPr>
        <w:t xml:space="preserve">MATERIALS &amp; METHODS </w:t>
      </w:r>
      <w:r w:rsidRPr="00846253">
        <w:rPr>
          <w:sz w:val="20"/>
          <w:szCs w:val="20"/>
        </w:rPr>
        <w:t xml:space="preserve">This was a prospective, observational single center study conducted in </w:t>
      </w:r>
      <w:proofErr w:type="spellStart"/>
      <w:r w:rsidRPr="00846253">
        <w:rPr>
          <w:sz w:val="20"/>
          <w:szCs w:val="20"/>
        </w:rPr>
        <w:t>UiTM</w:t>
      </w:r>
      <w:proofErr w:type="spellEnd"/>
      <w:r w:rsidRPr="00846253">
        <w:rPr>
          <w:sz w:val="20"/>
          <w:szCs w:val="20"/>
        </w:rPr>
        <w:t xml:space="preserve"> Sungai </w:t>
      </w:r>
      <w:proofErr w:type="spellStart"/>
      <w:r w:rsidRPr="00846253">
        <w:rPr>
          <w:sz w:val="20"/>
          <w:szCs w:val="20"/>
        </w:rPr>
        <w:t>Buloh</w:t>
      </w:r>
      <w:proofErr w:type="spellEnd"/>
      <w:r w:rsidRPr="00846253">
        <w:rPr>
          <w:sz w:val="20"/>
          <w:szCs w:val="20"/>
        </w:rPr>
        <w:t xml:space="preserve"> from 1</w:t>
      </w:r>
      <w:r w:rsidRPr="00846253">
        <w:rPr>
          <w:sz w:val="20"/>
          <w:szCs w:val="20"/>
          <w:vertAlign w:val="superscript"/>
        </w:rPr>
        <w:t>st</w:t>
      </w:r>
      <w:r w:rsidRPr="00846253">
        <w:rPr>
          <w:sz w:val="20"/>
          <w:szCs w:val="20"/>
        </w:rPr>
        <w:t xml:space="preserve"> November 2016 to 14</w:t>
      </w:r>
      <w:r w:rsidRPr="00846253">
        <w:rPr>
          <w:sz w:val="20"/>
          <w:szCs w:val="20"/>
          <w:vertAlign w:val="superscript"/>
        </w:rPr>
        <w:t>th</w:t>
      </w:r>
      <w:r w:rsidRPr="00846253">
        <w:rPr>
          <w:sz w:val="20"/>
          <w:szCs w:val="20"/>
        </w:rPr>
        <w:t xml:space="preserve"> February 2017. </w:t>
      </w:r>
      <w:r w:rsidRPr="00846253">
        <w:rPr>
          <w:b/>
          <w:sz w:val="20"/>
          <w:szCs w:val="20"/>
        </w:rPr>
        <w:t xml:space="preserve">RESULTS </w:t>
      </w:r>
      <w:r w:rsidRPr="00846253">
        <w:rPr>
          <w:sz w:val="20"/>
          <w:szCs w:val="20"/>
        </w:rPr>
        <w:t>7 patients who were enrolled had mean age of 46(</w:t>
      </w:r>
      <w:r w:rsidRPr="00846253">
        <w:rPr>
          <w:sz w:val="20"/>
          <w:szCs w:val="20"/>
        </w:rPr>
        <w:sym w:font="Symbol" w:char="F0B1"/>
      </w:r>
      <w:r w:rsidRPr="00846253">
        <w:rPr>
          <w:sz w:val="20"/>
          <w:szCs w:val="20"/>
        </w:rPr>
        <w:t xml:space="preserve">9). </w:t>
      </w:r>
      <w:proofErr w:type="gramStart"/>
      <w:r w:rsidRPr="00846253">
        <w:rPr>
          <w:sz w:val="20"/>
          <w:szCs w:val="20"/>
        </w:rPr>
        <w:t>All</w:t>
      </w:r>
      <w:proofErr w:type="gramEnd"/>
      <w:r w:rsidRPr="00846253">
        <w:rPr>
          <w:sz w:val="20"/>
          <w:szCs w:val="20"/>
        </w:rPr>
        <w:t xml:space="preserve"> were male. Ethnicity breakdown showed 5 Malays, 1 Chinese, and 1 Indian. Cardiovascular risk assessment revealed 85.7% diabetes mellitus, 42.9% smokers, 28.6% hypertension and 28.6% dyslipidemia. Target vessels treated were 6 left anterior descending (LAD) and 1 right coronary artery (RCA). Out of the 7 patients, 28.6% were type A lesions, 42.8% were type B1, and 28.5% were type C. Among those, 4 involved LAD-D1 bifurcations, and 2 were chronic total occlusions (CTO). The lesions were prepared with semi-compliant balloons in 5 cases and non-compliant balloons in 2 cases. The balloon-to-stent ratio were 1:1 (n=1), 0.92:1 (n=1), 0.85:1 (n=4) and 0.83:1 (n=1). The Magnesium BRS diameters used were 3.5mm (n=4) and 3.0mm (n=3) with length of 15mm (n=1), 20mm (n=4) and 25mm (n=2). Post-dilatation in one patient was carried out with non-compliant balloon of equal diameter to the stent, while the rest had upsizing with +0.5mm larger balloons. Procedural outcome was 100% successful. At one-month follow-up there were no symptoms, MACE or TLR. </w:t>
      </w:r>
      <w:r w:rsidRPr="00846253">
        <w:rPr>
          <w:b/>
          <w:sz w:val="20"/>
          <w:szCs w:val="20"/>
        </w:rPr>
        <w:t xml:space="preserve">CONCLUSIONS </w:t>
      </w:r>
      <w:r w:rsidRPr="00846253">
        <w:rPr>
          <w:sz w:val="20"/>
          <w:szCs w:val="20"/>
        </w:rPr>
        <w:t>We demonstrated safety and good short-term outcome in the use of Magnesium BRS in our cohort. However, a larger cohort and long-term outcome monitoring would better delineate the safety and efficacy of this BRS.</w:t>
      </w:r>
    </w:p>
    <w:p w14:paraId="7C0F3160" w14:textId="77777777" w:rsidR="00AE3E37" w:rsidRDefault="00A9710C">
      <w:pPr>
        <w:pStyle w:val="Heading3"/>
        <w:spacing w:before="74"/>
      </w:pPr>
      <w:r>
        <w:rPr>
          <w:b w:val="0"/>
        </w:rPr>
        <w:br w:type="column"/>
      </w:r>
      <w:r>
        <w:rPr>
          <w:color w:val="BF5A14"/>
        </w:rPr>
        <w:lastRenderedPageBreak/>
        <w:t>Image</w:t>
      </w:r>
    </w:p>
    <w:p w14:paraId="6DE62369" w14:textId="2C4E1BB0" w:rsidR="00AE3E37" w:rsidRDefault="00AE3E37">
      <w:pPr>
        <w:pStyle w:val="BodyText"/>
        <w:spacing w:before="2"/>
        <w:rPr>
          <w:rFonts w:ascii="Arial"/>
          <w:b/>
          <w:sz w:val="16"/>
        </w:rPr>
      </w:pPr>
    </w:p>
    <w:p w14:paraId="4B88F8F7" w14:textId="79AEB275" w:rsidR="0074114F" w:rsidRDefault="003613AD">
      <w:pPr>
        <w:pStyle w:val="BodyText"/>
        <w:spacing w:before="2"/>
        <w:rPr>
          <w:rFonts w:ascii="Arial"/>
          <w:b/>
          <w:sz w:val="16"/>
        </w:rPr>
      </w:pPr>
      <w:r>
        <w:rPr>
          <w:rFonts w:ascii="Arial"/>
          <w:b/>
          <w:noProof/>
          <w:sz w:val="16"/>
          <w:lang w:val="en-GB" w:eastAsia="en-GB"/>
        </w:rPr>
        <w:drawing>
          <wp:inline distT="0" distB="0" distL="0" distR="0" wp14:anchorId="3E0129A4" wp14:editId="48685C39">
            <wp:extent cx="3165475" cy="2110105"/>
            <wp:effectExtent l="0" t="0" r="9525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Magmaris.jpg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65475" cy="21101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6A6E1A1" w14:textId="21EFF5DE" w:rsidR="003613AD" w:rsidRPr="003613AD" w:rsidRDefault="003613AD" w:rsidP="005973B9">
      <w:pPr>
        <w:spacing w:line="204" w:lineRule="exact"/>
        <w:rPr>
          <w:rFonts w:ascii="Arial"/>
          <w:b/>
          <w:i/>
          <w:color w:val="BF5A14"/>
          <w:sz w:val="20"/>
        </w:rPr>
      </w:pPr>
      <w:r w:rsidRPr="003613AD">
        <w:rPr>
          <w:rFonts w:ascii="Arial"/>
          <w:b/>
          <w:i/>
          <w:color w:val="BF5A14"/>
          <w:sz w:val="20"/>
        </w:rPr>
        <w:t xml:space="preserve">Magnesium </w:t>
      </w:r>
      <w:proofErr w:type="spellStart"/>
      <w:r w:rsidRPr="003613AD">
        <w:rPr>
          <w:rFonts w:ascii="Arial"/>
          <w:b/>
          <w:i/>
          <w:color w:val="BF5A14"/>
          <w:sz w:val="20"/>
        </w:rPr>
        <w:t>bioresorbable</w:t>
      </w:r>
      <w:proofErr w:type="spellEnd"/>
      <w:r w:rsidRPr="003613AD">
        <w:rPr>
          <w:rFonts w:ascii="Arial"/>
          <w:b/>
          <w:i/>
          <w:color w:val="BF5A14"/>
          <w:sz w:val="20"/>
        </w:rPr>
        <w:t xml:space="preserve"> scaffold (</w:t>
      </w:r>
      <w:proofErr w:type="spellStart"/>
      <w:r w:rsidRPr="003613AD">
        <w:rPr>
          <w:rFonts w:ascii="Arial"/>
          <w:b/>
          <w:i/>
          <w:color w:val="BF5A14"/>
          <w:sz w:val="20"/>
        </w:rPr>
        <w:t>Magmaris</w:t>
      </w:r>
      <w:proofErr w:type="spellEnd"/>
      <w:r w:rsidRPr="003613AD">
        <w:rPr>
          <w:rFonts w:ascii="Arial"/>
          <w:b/>
          <w:i/>
          <w:color w:val="BF5A14"/>
          <w:sz w:val="20"/>
        </w:rPr>
        <w:t xml:space="preserve"> stent)</w:t>
      </w:r>
      <w:r w:rsidR="005973B9" w:rsidRPr="003613AD">
        <w:rPr>
          <w:rFonts w:ascii="Arial"/>
          <w:b/>
          <w:i/>
          <w:color w:val="BF5A14"/>
          <w:sz w:val="20"/>
        </w:rPr>
        <w:br/>
      </w:r>
    </w:p>
    <w:p w14:paraId="30E976F2" w14:textId="13F95DDF" w:rsidR="005973B9" w:rsidRDefault="005973B9" w:rsidP="005973B9">
      <w:pPr>
        <w:spacing w:line="204" w:lineRule="exact"/>
        <w:rPr>
          <w:rFonts w:ascii="Arial"/>
          <w:b/>
          <w:sz w:val="20"/>
        </w:rPr>
      </w:pPr>
      <w:r>
        <w:rPr>
          <w:rFonts w:ascii="Arial"/>
          <w:b/>
          <w:color w:val="BF5A14"/>
          <w:sz w:val="20"/>
        </w:rPr>
        <w:t xml:space="preserve">Recent Publications </w:t>
      </w:r>
    </w:p>
    <w:p w14:paraId="496071C5" w14:textId="77777777" w:rsidR="004F4C44" w:rsidRDefault="004F4C44" w:rsidP="000C495E">
      <w:pPr>
        <w:rPr>
          <w:rFonts w:ascii="Century Gothic" w:hAnsi="Century Gothic" w:cs="Times"/>
          <w:color w:val="000000" w:themeColor="text1"/>
          <w:sz w:val="14"/>
          <w:szCs w:val="14"/>
        </w:rPr>
      </w:pPr>
    </w:p>
    <w:p w14:paraId="13DD97B7" w14:textId="6AEDCF34" w:rsidR="004F4C44" w:rsidRPr="004F4C44" w:rsidRDefault="004F4C44" w:rsidP="004F4C44">
      <w:pPr>
        <w:pStyle w:val="ListParagraph"/>
        <w:numPr>
          <w:ilvl w:val="0"/>
          <w:numId w:val="5"/>
        </w:numPr>
        <w:rPr>
          <w:rFonts w:ascii="Century Gothic" w:hAnsi="Century Gothic" w:cs="Times"/>
          <w:color w:val="000000" w:themeColor="text1"/>
          <w:sz w:val="14"/>
          <w:szCs w:val="14"/>
        </w:rPr>
      </w:pPr>
      <w:r w:rsidRPr="004F4C44">
        <w:rPr>
          <w:rFonts w:ascii="Century Gothic" w:hAnsi="Century Gothic"/>
          <w:sz w:val="14"/>
          <w:szCs w:val="14"/>
        </w:rPr>
        <w:t>Asia PCR/Singapore Live, Singapore “PCI to Roller Coaster RCA” 2017</w:t>
      </w:r>
      <w:r>
        <w:rPr>
          <w:rFonts w:ascii="Century Gothic" w:hAnsi="Century Gothic"/>
          <w:sz w:val="14"/>
          <w:szCs w:val="14"/>
        </w:rPr>
        <w:t xml:space="preserve"> – 1</w:t>
      </w:r>
      <w:r w:rsidRPr="004F4C44">
        <w:rPr>
          <w:rFonts w:ascii="Century Gothic" w:hAnsi="Century Gothic"/>
          <w:sz w:val="14"/>
          <w:szCs w:val="14"/>
          <w:vertAlign w:val="superscript"/>
        </w:rPr>
        <w:t>st</w:t>
      </w:r>
      <w:r>
        <w:rPr>
          <w:rFonts w:ascii="Century Gothic" w:hAnsi="Century Gothic"/>
          <w:sz w:val="14"/>
          <w:szCs w:val="14"/>
        </w:rPr>
        <w:t xml:space="preserve"> Author</w:t>
      </w:r>
    </w:p>
    <w:p w14:paraId="59170666" w14:textId="2E8F5BD8" w:rsidR="004F4C44" w:rsidRPr="004F4C44" w:rsidRDefault="004F4C44" w:rsidP="004F4C44">
      <w:pPr>
        <w:pStyle w:val="ListParagraph"/>
        <w:numPr>
          <w:ilvl w:val="0"/>
          <w:numId w:val="5"/>
        </w:numPr>
        <w:rPr>
          <w:rFonts w:ascii="Century Gothic" w:hAnsi="Century Gothic" w:cs="Tahoma"/>
          <w:color w:val="000000" w:themeColor="text1"/>
          <w:sz w:val="14"/>
          <w:szCs w:val="14"/>
        </w:rPr>
      </w:pPr>
      <w:r w:rsidRPr="004F4C44">
        <w:rPr>
          <w:rFonts w:ascii="Century Gothic" w:hAnsi="Century Gothic" w:cs="Tahoma"/>
          <w:color w:val="000000" w:themeColor="text1"/>
          <w:sz w:val="14"/>
          <w:szCs w:val="14"/>
        </w:rPr>
        <w:t>Echocardiographic Parameters in Predicting ACS Outcomes in North Kuala Lumpur ASEAN Society of Cardiovascular Imaging Meeting 2016</w:t>
      </w:r>
      <w:r>
        <w:rPr>
          <w:rFonts w:ascii="Century Gothic" w:hAnsi="Century Gothic" w:cs="Tahoma"/>
          <w:color w:val="000000" w:themeColor="text1"/>
          <w:sz w:val="14"/>
          <w:szCs w:val="14"/>
        </w:rPr>
        <w:t xml:space="preserve"> -</w:t>
      </w:r>
      <w:r>
        <w:rPr>
          <w:rFonts w:ascii="Century Gothic" w:hAnsi="Century Gothic"/>
          <w:sz w:val="14"/>
          <w:szCs w:val="14"/>
        </w:rPr>
        <w:t>1</w:t>
      </w:r>
      <w:r w:rsidRPr="004F4C44">
        <w:rPr>
          <w:rFonts w:ascii="Century Gothic" w:hAnsi="Century Gothic"/>
          <w:sz w:val="14"/>
          <w:szCs w:val="14"/>
          <w:vertAlign w:val="superscript"/>
        </w:rPr>
        <w:t>st</w:t>
      </w:r>
      <w:r>
        <w:rPr>
          <w:rFonts w:ascii="Century Gothic" w:hAnsi="Century Gothic"/>
          <w:sz w:val="14"/>
          <w:szCs w:val="14"/>
        </w:rPr>
        <w:t xml:space="preserve"> Author</w:t>
      </w:r>
    </w:p>
    <w:p w14:paraId="37A5BB4D" w14:textId="79C19CCF" w:rsidR="004F4C44" w:rsidRPr="004F4C44" w:rsidRDefault="004F4C44" w:rsidP="004F4C44">
      <w:pPr>
        <w:pStyle w:val="ListParagraph"/>
        <w:numPr>
          <w:ilvl w:val="0"/>
          <w:numId w:val="5"/>
        </w:numPr>
        <w:rPr>
          <w:rFonts w:ascii="Century Gothic" w:hAnsi="Century Gothic" w:cs="Tahoma"/>
          <w:color w:val="000000" w:themeColor="text1"/>
          <w:sz w:val="14"/>
          <w:szCs w:val="14"/>
        </w:rPr>
      </w:pPr>
      <w:r w:rsidRPr="004F4C44">
        <w:rPr>
          <w:rFonts w:ascii="Century Gothic" w:hAnsi="Century Gothic" w:cs="Tahoma"/>
          <w:color w:val="000000" w:themeColor="text1"/>
          <w:sz w:val="14"/>
          <w:szCs w:val="14"/>
        </w:rPr>
        <w:t xml:space="preserve">Outcome of ACS in north Kuala Lumpur – PCI vs Medical therapy vs CABG </w:t>
      </w:r>
      <w:r w:rsidRPr="004F4C44">
        <w:rPr>
          <w:rFonts w:ascii="Century Gothic" w:hAnsi="Century Gothic" w:cs="Arial"/>
          <w:color w:val="000000" w:themeColor="text1"/>
          <w:sz w:val="14"/>
          <w:szCs w:val="14"/>
        </w:rPr>
        <w:t>Malaysia National Heart Association Meeting (NHAM) 2016</w:t>
      </w:r>
      <w:r w:rsidRPr="004F4C44">
        <w:rPr>
          <w:rFonts w:ascii="Century Gothic" w:hAnsi="Century Gothic"/>
          <w:color w:val="000000" w:themeColor="text1"/>
          <w:sz w:val="14"/>
          <w:szCs w:val="14"/>
        </w:rPr>
        <w:t xml:space="preserve"> </w:t>
      </w:r>
      <w:r>
        <w:rPr>
          <w:rFonts w:ascii="Century Gothic" w:hAnsi="Century Gothic"/>
          <w:color w:val="000000" w:themeColor="text1"/>
          <w:sz w:val="14"/>
          <w:szCs w:val="14"/>
        </w:rPr>
        <w:t>-</w:t>
      </w:r>
      <w:r>
        <w:rPr>
          <w:rFonts w:ascii="Century Gothic" w:hAnsi="Century Gothic"/>
          <w:sz w:val="14"/>
          <w:szCs w:val="14"/>
        </w:rPr>
        <w:t>1</w:t>
      </w:r>
      <w:r w:rsidRPr="004F4C44">
        <w:rPr>
          <w:rFonts w:ascii="Century Gothic" w:hAnsi="Century Gothic"/>
          <w:sz w:val="14"/>
          <w:szCs w:val="14"/>
          <w:vertAlign w:val="superscript"/>
        </w:rPr>
        <w:t>st</w:t>
      </w:r>
      <w:r>
        <w:rPr>
          <w:rFonts w:ascii="Century Gothic" w:hAnsi="Century Gothic"/>
          <w:sz w:val="14"/>
          <w:szCs w:val="14"/>
        </w:rPr>
        <w:t xml:space="preserve"> Author</w:t>
      </w:r>
    </w:p>
    <w:p w14:paraId="78BB5AF5" w14:textId="380BE91F" w:rsidR="000C495E" w:rsidRPr="004F4C44" w:rsidRDefault="000C495E" w:rsidP="004F4C44">
      <w:pPr>
        <w:pStyle w:val="ListParagraph"/>
        <w:numPr>
          <w:ilvl w:val="0"/>
          <w:numId w:val="5"/>
        </w:numPr>
        <w:rPr>
          <w:rFonts w:ascii="Century Gothic" w:hAnsi="Century Gothic" w:cs="Helvetica"/>
          <w:color w:val="000000" w:themeColor="text1"/>
          <w:sz w:val="14"/>
          <w:szCs w:val="14"/>
        </w:rPr>
      </w:pPr>
      <w:r w:rsidRPr="004F4C44">
        <w:rPr>
          <w:rFonts w:ascii="Century Gothic" w:hAnsi="Century Gothic" w:cs="Times"/>
          <w:color w:val="000000" w:themeColor="text1"/>
          <w:sz w:val="14"/>
          <w:szCs w:val="14"/>
        </w:rPr>
        <w:t xml:space="preserve">Unwind Me Slowly and Untwist My Twisted Part. </w:t>
      </w:r>
      <w:proofErr w:type="spellStart"/>
      <w:r w:rsidRPr="004F4C44">
        <w:rPr>
          <w:rFonts w:ascii="Century Gothic" w:hAnsi="Century Gothic" w:cs="Arial"/>
          <w:color w:val="000000" w:themeColor="text1"/>
          <w:sz w:val="14"/>
          <w:szCs w:val="14"/>
        </w:rPr>
        <w:t>Transcatheter</w:t>
      </w:r>
      <w:proofErr w:type="spellEnd"/>
      <w:r w:rsidRPr="004F4C44">
        <w:rPr>
          <w:rFonts w:ascii="Century Gothic" w:hAnsi="Century Gothic" w:cs="Arial"/>
          <w:color w:val="000000" w:themeColor="text1"/>
          <w:sz w:val="14"/>
          <w:szCs w:val="14"/>
        </w:rPr>
        <w:t xml:space="preserve"> Therapeutic Asian Pacific (TCTAP) </w:t>
      </w:r>
      <w:r w:rsidRPr="004F4C44">
        <w:rPr>
          <w:rFonts w:ascii="Century Gothic" w:hAnsi="Century Gothic" w:cs="Helvetica"/>
          <w:color w:val="000000" w:themeColor="text1"/>
          <w:sz w:val="14"/>
          <w:szCs w:val="14"/>
        </w:rPr>
        <w:t xml:space="preserve">J Am </w:t>
      </w:r>
      <w:proofErr w:type="spellStart"/>
      <w:r w:rsidRPr="004F4C44">
        <w:rPr>
          <w:rFonts w:ascii="Century Gothic" w:hAnsi="Century Gothic" w:cs="Helvetica"/>
          <w:color w:val="000000" w:themeColor="text1"/>
          <w:sz w:val="14"/>
          <w:szCs w:val="14"/>
        </w:rPr>
        <w:t>Coll</w:t>
      </w:r>
      <w:proofErr w:type="spellEnd"/>
      <w:r w:rsidRPr="004F4C44">
        <w:rPr>
          <w:rFonts w:ascii="Century Gothic" w:hAnsi="Century Gothic" w:cs="Helvetica"/>
          <w:color w:val="000000" w:themeColor="text1"/>
          <w:sz w:val="14"/>
          <w:szCs w:val="14"/>
        </w:rPr>
        <w:t xml:space="preserve"> </w:t>
      </w:r>
      <w:proofErr w:type="spellStart"/>
      <w:r w:rsidRPr="004F4C44">
        <w:rPr>
          <w:rFonts w:ascii="Century Gothic" w:hAnsi="Century Gothic" w:cs="Helvetica"/>
          <w:color w:val="000000" w:themeColor="text1"/>
          <w:sz w:val="14"/>
          <w:szCs w:val="14"/>
        </w:rPr>
        <w:t>Cardiol</w:t>
      </w:r>
      <w:proofErr w:type="spellEnd"/>
      <w:r w:rsidRPr="004F4C44">
        <w:rPr>
          <w:rFonts w:ascii="Century Gothic" w:hAnsi="Century Gothic" w:cs="Helvetica"/>
          <w:color w:val="000000" w:themeColor="text1"/>
          <w:sz w:val="14"/>
          <w:szCs w:val="14"/>
        </w:rPr>
        <w:t>. 2016;67(16_S</w:t>
      </w:r>
      <w:proofErr w:type="gramStart"/>
      <w:r w:rsidRPr="004F4C44">
        <w:rPr>
          <w:rFonts w:ascii="Century Gothic" w:hAnsi="Century Gothic" w:cs="Helvetica"/>
          <w:color w:val="000000" w:themeColor="text1"/>
          <w:sz w:val="14"/>
          <w:szCs w:val="14"/>
        </w:rPr>
        <w:t>):S</w:t>
      </w:r>
      <w:proofErr w:type="gramEnd"/>
      <w:r w:rsidRPr="004F4C44">
        <w:rPr>
          <w:rFonts w:ascii="Century Gothic" w:hAnsi="Century Gothic" w:cs="Helvetica"/>
          <w:color w:val="000000" w:themeColor="text1"/>
          <w:sz w:val="14"/>
          <w:szCs w:val="14"/>
        </w:rPr>
        <w:t xml:space="preserve">239-S241. </w:t>
      </w:r>
      <w:proofErr w:type="gramStart"/>
      <w:r w:rsidRPr="004F4C44">
        <w:rPr>
          <w:rFonts w:ascii="Century Gothic" w:hAnsi="Century Gothic" w:cs="Helvetica"/>
          <w:color w:val="000000" w:themeColor="text1"/>
          <w:sz w:val="14"/>
          <w:szCs w:val="14"/>
        </w:rPr>
        <w:t>doi:10.1016/j.jacc</w:t>
      </w:r>
      <w:proofErr w:type="gramEnd"/>
      <w:r w:rsidRPr="004F4C44">
        <w:rPr>
          <w:rFonts w:ascii="Century Gothic" w:hAnsi="Century Gothic" w:cs="Helvetica"/>
          <w:color w:val="000000" w:themeColor="text1"/>
          <w:sz w:val="14"/>
          <w:szCs w:val="14"/>
        </w:rPr>
        <w:t>.2016.03.329, Volume 67, Issue 16_S, April 2016</w:t>
      </w:r>
      <w:r w:rsidR="004F4C44">
        <w:rPr>
          <w:rFonts w:ascii="Century Gothic" w:hAnsi="Century Gothic" w:cs="Helvetica"/>
          <w:color w:val="000000" w:themeColor="text1"/>
          <w:sz w:val="14"/>
          <w:szCs w:val="14"/>
        </w:rPr>
        <w:t xml:space="preserve"> – Co-author</w:t>
      </w:r>
    </w:p>
    <w:p w14:paraId="4246999F" w14:textId="3BFB2380" w:rsidR="000C495E" w:rsidRPr="004F4C44" w:rsidRDefault="000C495E" w:rsidP="004F4C44">
      <w:pPr>
        <w:pStyle w:val="ListParagraph"/>
        <w:numPr>
          <w:ilvl w:val="0"/>
          <w:numId w:val="5"/>
        </w:numPr>
        <w:rPr>
          <w:rFonts w:ascii="Century Gothic" w:hAnsi="Century Gothic" w:cs="Tahoma"/>
          <w:color w:val="000000" w:themeColor="text1"/>
          <w:sz w:val="14"/>
          <w:szCs w:val="14"/>
        </w:rPr>
      </w:pPr>
      <w:r w:rsidRPr="004F4C44">
        <w:rPr>
          <w:rFonts w:ascii="Century Gothic" w:hAnsi="Century Gothic" w:cs="Tahoma"/>
          <w:color w:val="000000" w:themeColor="text1"/>
          <w:sz w:val="14"/>
          <w:szCs w:val="14"/>
        </w:rPr>
        <w:t xml:space="preserve">Optimal Dose of </w:t>
      </w:r>
      <w:proofErr w:type="spellStart"/>
      <w:r w:rsidRPr="004F4C44">
        <w:rPr>
          <w:rFonts w:ascii="Century Gothic" w:hAnsi="Century Gothic" w:cs="Tahoma"/>
          <w:color w:val="000000" w:themeColor="text1"/>
          <w:sz w:val="14"/>
          <w:szCs w:val="14"/>
        </w:rPr>
        <w:t>Dobutamine</w:t>
      </w:r>
      <w:proofErr w:type="spellEnd"/>
      <w:r w:rsidRPr="004F4C44">
        <w:rPr>
          <w:rFonts w:ascii="Century Gothic" w:hAnsi="Century Gothic" w:cs="Tahoma"/>
          <w:color w:val="000000" w:themeColor="text1"/>
          <w:sz w:val="14"/>
          <w:szCs w:val="14"/>
        </w:rPr>
        <w:t xml:space="preserve"> During DSE to Predict Viable </w:t>
      </w:r>
      <w:proofErr w:type="spellStart"/>
      <w:r w:rsidRPr="004F4C44">
        <w:rPr>
          <w:rFonts w:ascii="Century Gothic" w:hAnsi="Century Gothic" w:cs="Tahoma"/>
          <w:color w:val="000000" w:themeColor="text1"/>
          <w:sz w:val="14"/>
          <w:szCs w:val="14"/>
        </w:rPr>
        <w:t>Myocadium</w:t>
      </w:r>
      <w:proofErr w:type="spellEnd"/>
      <w:r w:rsidRPr="004F4C44">
        <w:rPr>
          <w:rFonts w:ascii="Century Gothic" w:hAnsi="Century Gothic" w:cs="Tahoma"/>
          <w:color w:val="000000" w:themeColor="text1"/>
          <w:sz w:val="14"/>
          <w:szCs w:val="14"/>
        </w:rPr>
        <w:t xml:space="preserve"> on CMR EURO CMR 2016, 12-14 May, Florence, Italy</w:t>
      </w:r>
      <w:r w:rsidR="004F4C44" w:rsidRPr="004F4C44">
        <w:rPr>
          <w:rFonts w:ascii="Century Gothic" w:hAnsi="Century Gothic" w:cs="Tahoma"/>
          <w:color w:val="000000" w:themeColor="text1"/>
          <w:sz w:val="14"/>
          <w:szCs w:val="14"/>
        </w:rPr>
        <w:t xml:space="preserve"> </w:t>
      </w:r>
      <w:proofErr w:type="spellStart"/>
      <w:r w:rsidR="004F4C44" w:rsidRPr="004F4C44">
        <w:rPr>
          <w:rFonts w:ascii="Century Gothic" w:hAnsi="Century Gothic" w:cs="Helvetica"/>
          <w:color w:val="000000" w:themeColor="text1"/>
          <w:sz w:val="14"/>
          <w:szCs w:val="14"/>
        </w:rPr>
        <w:t>Eur</w:t>
      </w:r>
      <w:proofErr w:type="spellEnd"/>
      <w:r w:rsidR="004F4C44" w:rsidRPr="004F4C44">
        <w:rPr>
          <w:rFonts w:ascii="Century Gothic" w:hAnsi="Century Gothic" w:cs="Helvetica"/>
          <w:color w:val="000000" w:themeColor="text1"/>
          <w:sz w:val="14"/>
          <w:szCs w:val="14"/>
        </w:rPr>
        <w:t xml:space="preserve"> Heart J </w:t>
      </w:r>
      <w:proofErr w:type="spellStart"/>
      <w:r w:rsidR="004F4C44" w:rsidRPr="004F4C44">
        <w:rPr>
          <w:rFonts w:ascii="Century Gothic" w:hAnsi="Century Gothic" w:cs="Helvetica"/>
          <w:color w:val="000000" w:themeColor="text1"/>
          <w:sz w:val="14"/>
          <w:szCs w:val="14"/>
        </w:rPr>
        <w:t>Cardiovasc</w:t>
      </w:r>
      <w:proofErr w:type="spellEnd"/>
      <w:r w:rsidR="004F4C44" w:rsidRPr="004F4C44">
        <w:rPr>
          <w:rFonts w:ascii="Century Gothic" w:hAnsi="Century Gothic" w:cs="Helvetica"/>
          <w:color w:val="000000" w:themeColor="text1"/>
          <w:sz w:val="14"/>
          <w:szCs w:val="14"/>
        </w:rPr>
        <w:t xml:space="preserve"> Imaging (2016) 17 (</w:t>
      </w:r>
      <w:proofErr w:type="spellStart"/>
      <w:r w:rsidR="004F4C44" w:rsidRPr="004F4C44">
        <w:rPr>
          <w:rFonts w:ascii="Century Gothic" w:hAnsi="Century Gothic" w:cs="Helvetica"/>
          <w:color w:val="000000" w:themeColor="text1"/>
          <w:sz w:val="14"/>
          <w:szCs w:val="14"/>
        </w:rPr>
        <w:t>suppl</w:t>
      </w:r>
      <w:proofErr w:type="spellEnd"/>
      <w:r w:rsidR="004F4C44" w:rsidRPr="004F4C44">
        <w:rPr>
          <w:rFonts w:ascii="Century Gothic" w:hAnsi="Century Gothic" w:cs="Helvetica"/>
          <w:color w:val="000000" w:themeColor="text1"/>
          <w:sz w:val="14"/>
          <w:szCs w:val="14"/>
        </w:rPr>
        <w:t xml:space="preserve"> 1): i37-i84 DOI: </w:t>
      </w:r>
      <w:hyperlink r:id="rId10" w:history="1">
        <w:r w:rsidR="004F4C44" w:rsidRPr="004F4C44">
          <w:rPr>
            <w:rFonts w:ascii="Century Gothic" w:hAnsi="Century Gothic" w:cs="Helvetica"/>
            <w:color w:val="000000" w:themeColor="text1"/>
            <w:sz w:val="14"/>
            <w:szCs w:val="14"/>
          </w:rPr>
          <w:t>http://dx.doi.org/10.1093/ehjci/jew183</w:t>
        </w:r>
      </w:hyperlink>
      <w:r w:rsidR="004F4C44">
        <w:rPr>
          <w:rFonts w:ascii="Century Gothic" w:hAnsi="Century Gothic" w:cs="Helvetica"/>
          <w:color w:val="000000" w:themeColor="text1"/>
          <w:sz w:val="14"/>
          <w:szCs w:val="14"/>
        </w:rPr>
        <w:t xml:space="preserve"> - Co-author</w:t>
      </w:r>
    </w:p>
    <w:p w14:paraId="679B2A9D" w14:textId="6F1C82F8" w:rsidR="00AE3E37" w:rsidRDefault="00AE3E37" w:rsidP="000C495E">
      <w:pPr>
        <w:spacing w:line="200" w:lineRule="exact"/>
        <w:rPr>
          <w:rFonts w:ascii="Calibri" w:hAnsi="Calibri"/>
        </w:rPr>
        <w:sectPr w:rsidR="00AE3E37">
          <w:type w:val="continuous"/>
          <w:pgSz w:w="11910" w:h="16840"/>
          <w:pgMar w:top="1740" w:right="600" w:bottom="840" w:left="620" w:header="720" w:footer="720" w:gutter="0"/>
          <w:cols w:num="2" w:space="720" w:equalWidth="0">
            <w:col w:w="5214" w:space="138"/>
            <w:col w:w="5338"/>
          </w:cols>
        </w:sectPr>
      </w:pPr>
    </w:p>
    <w:p w14:paraId="46BEBBC0" w14:textId="77777777" w:rsidR="00AE3E37" w:rsidRDefault="00AE3E37">
      <w:pPr>
        <w:pStyle w:val="BodyText"/>
        <w:rPr>
          <w:rFonts w:ascii="Calibri"/>
          <w:sz w:val="20"/>
        </w:rPr>
      </w:pPr>
    </w:p>
    <w:p w14:paraId="0D2ECA32" w14:textId="358AADB3" w:rsidR="006C1D27" w:rsidRPr="004F4C44" w:rsidRDefault="00292ED9" w:rsidP="004F4C44">
      <w:pPr>
        <w:pStyle w:val="BodyText"/>
        <w:spacing w:line="40" w:lineRule="exact"/>
        <w:ind w:left="2202"/>
        <w:rPr>
          <w:rFonts w:ascii="Calibri"/>
          <w:sz w:val="4"/>
        </w:rPr>
      </w:pPr>
      <w:r>
        <w:rPr>
          <w:rFonts w:ascii="Calibri"/>
          <w:noProof/>
          <w:sz w:val="4"/>
          <w:lang w:val="en-GB" w:eastAsia="en-GB"/>
        </w:rPr>
        <mc:AlternateContent>
          <mc:Choice Requires="wpg">
            <w:drawing>
              <wp:inline distT="0" distB="0" distL="0" distR="0" wp14:anchorId="4C413603" wp14:editId="7CC1F74A">
                <wp:extent cx="3975735" cy="25400"/>
                <wp:effectExtent l="1270" t="0" r="4445" b="3175"/>
                <wp:docPr id="14" name="Group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975735" cy="25400"/>
                          <a:chOff x="0" y="0"/>
                          <a:chExt cx="6261" cy="40"/>
                        </a:xfrm>
                      </wpg:grpSpPr>
                      <wps:wsp>
                        <wps:cNvPr id="15" name="Line 5"/>
                        <wps:cNvCnPr/>
                        <wps:spPr bwMode="auto">
                          <a:xfrm>
                            <a:off x="20" y="20"/>
                            <a:ext cx="6221" cy="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408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id="Group 4" o:spid="_x0000_s1026" style="width:313.05pt;height:2pt;mso-position-horizontal-relative:char;mso-position-vertical-relative:line" coordsize="6261,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">
                <v:line id="Line 5" o:spid="_x0000_s1027" style="position:absolute;visibility:visible;mso-wrap-style:square" from="20,20" to="6241,2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zyHFr8IAAADbAAAADwAAAGRycy9kb3ducmV2LnhtbERPTU8CMRC9k/gfmjHhBi0GiVkoBDVG&#10;jSdQDtwm22G7oZ2ubV3Wf29NTLzNy/uc1WbwTvQUUxtYw2yqQBDXwbTcaPh4f5rcgUgZ2aALTBq+&#10;KcFmfTVaYWXChXfU73MjSginCjXYnLtKylRb8pimoSMu3ClEj7nA2EgT8VLCvZM3Si2kx5ZLg8WO&#10;HizV5/2X16B2nwurHt3rub/P/fHZvc0PbdR6fD1slyAyDflf/Od+MWX+Lfz+Ug6Q6x8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zyHFr8IAAADbAAAADwAAAAAAAAAAAAAA&#10;AAChAgAAZHJzL2Rvd25yZXYueG1sUEsFBgAAAAAEAAQA+QAAAJADAAAAAA==&#10;" strokecolor="#004080" strokeweight="2pt"/>
                <w10:anchorlock/>
              </v:group>
            </w:pict>
          </mc:Fallback>
        </mc:AlternateContent>
      </w:r>
    </w:p>
    <w:p w14:paraId="08332274" w14:textId="5F3E6800" w:rsidR="00AE3E37" w:rsidRDefault="006C1D27" w:rsidP="006C1D27">
      <w:pPr>
        <w:spacing w:before="92"/>
        <w:ind w:right="4234"/>
        <w:rPr>
          <w:rFonts w:ascii="Arial"/>
        </w:rPr>
      </w:pPr>
      <w:r>
        <w:rPr>
          <w:noProof/>
          <w:lang w:val="en-GB" w:eastAsia="en-GB"/>
        </w:rPr>
        <w:drawing>
          <wp:inline distT="0" distB="0" distL="0" distR="0" wp14:anchorId="7F9E7B71" wp14:editId="2B6F29E7">
            <wp:extent cx="341301" cy="468066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Nick Passport Photo Oct 2016.jp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5041" cy="4869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Arial"/>
          <w:color w:val="BF5A14"/>
        </w:rPr>
        <w:t xml:space="preserve"> </w:t>
      </w:r>
      <w:r w:rsidR="00A9710C">
        <w:rPr>
          <w:rFonts w:ascii="Arial"/>
          <w:color w:val="BF5A14"/>
        </w:rPr>
        <w:t>Biography</w:t>
      </w:r>
    </w:p>
    <w:p w14:paraId="4498A4EA" w14:textId="1C1AAEFA" w:rsidR="006C1D27" w:rsidRDefault="006C1D27" w:rsidP="006C1D27">
      <w:pPr>
        <w:spacing w:before="41" w:line="154" w:lineRule="exact"/>
        <w:ind w:right="231"/>
        <w:jc w:val="both"/>
        <w:rPr>
          <w:rFonts w:ascii="Arial"/>
          <w:sz w:val="14"/>
        </w:rPr>
      </w:pPr>
      <w:r>
        <w:rPr>
          <w:rFonts w:ascii="Arial"/>
          <w:sz w:val="14"/>
        </w:rPr>
        <w:t>Nicholas Chua is an interventional cardiology fellow and medical lecturer at University of Technology MARA (</w:t>
      </w:r>
      <w:proofErr w:type="spellStart"/>
      <w:r>
        <w:rPr>
          <w:rFonts w:ascii="Arial"/>
          <w:sz w:val="14"/>
        </w:rPr>
        <w:t>UiTM</w:t>
      </w:r>
      <w:proofErr w:type="spellEnd"/>
      <w:r>
        <w:rPr>
          <w:rFonts w:ascii="Arial"/>
          <w:sz w:val="14"/>
        </w:rPr>
        <w:t xml:space="preserve">), Malaysia. His expertise is on clinical medicine, undergraduate teaching and interventional cardiology. His ongoing research are on young acute coronary syndrome, statin therapy, and dysfunctional HDL cholesterol. </w:t>
      </w:r>
      <w:proofErr w:type="spellStart"/>
      <w:r>
        <w:rPr>
          <w:rFonts w:ascii="Arial"/>
          <w:sz w:val="14"/>
        </w:rPr>
        <w:t>UiTM</w:t>
      </w:r>
      <w:proofErr w:type="spellEnd"/>
      <w:r>
        <w:rPr>
          <w:rFonts w:ascii="Arial"/>
          <w:sz w:val="14"/>
        </w:rPr>
        <w:t xml:space="preserve"> Cardiology is passionate in interventional cardiology and clinical research.</w:t>
      </w:r>
    </w:p>
    <w:p w14:paraId="02BC6B4F" w14:textId="77777777" w:rsidR="006C1D27" w:rsidRDefault="006C1D27">
      <w:pPr>
        <w:spacing w:before="41" w:line="154" w:lineRule="exact"/>
        <w:ind w:left="213" w:right="231"/>
        <w:jc w:val="both"/>
        <w:rPr>
          <w:rFonts w:ascii="Arial"/>
          <w:sz w:val="14"/>
        </w:rPr>
      </w:pPr>
    </w:p>
    <w:p w14:paraId="2CBD6D4C" w14:textId="3B68FE08" w:rsidR="00AE3E37" w:rsidRDefault="00AE3E37" w:rsidP="006C1D27">
      <w:pPr>
        <w:spacing w:before="41" w:line="154" w:lineRule="exact"/>
        <w:ind w:right="231"/>
        <w:jc w:val="both"/>
        <w:rPr>
          <w:rFonts w:ascii="Arial"/>
          <w:sz w:val="14"/>
        </w:rPr>
      </w:pPr>
    </w:p>
    <w:p w14:paraId="7A16B613" w14:textId="77255698" w:rsidR="00AE3E37" w:rsidRDefault="00A9710C">
      <w:pPr>
        <w:spacing w:before="62"/>
        <w:ind w:left="4217" w:right="4235"/>
        <w:jc w:val="center"/>
        <w:rPr>
          <w:rStyle w:val="Hyperlink"/>
          <w:rFonts w:ascii="Arial"/>
          <w:sz w:val="14"/>
        </w:rPr>
      </w:pPr>
      <w:r>
        <w:rPr>
          <w:rFonts w:ascii="Arial"/>
          <w:sz w:val="14"/>
        </w:rPr>
        <w:t xml:space="preserve">Email: </w:t>
      </w:r>
      <w:r w:rsidR="006C1D27" w:rsidRPr="006C1D27">
        <w:rPr>
          <w:rFonts w:ascii="Arial"/>
          <w:sz w:val="14"/>
        </w:rPr>
        <w:t>octonick</w:t>
      </w:r>
      <w:r w:rsidR="006C1D27">
        <w:rPr>
          <w:rFonts w:ascii="Arial"/>
          <w:sz w:val="14"/>
        </w:rPr>
        <w:t>@yahoo.com</w:t>
      </w:r>
    </w:p>
    <w:p w14:paraId="54540351" w14:textId="53718218" w:rsidR="00827B1F" w:rsidRPr="00827B1F" w:rsidRDefault="00827B1F">
      <w:pPr>
        <w:spacing w:before="62"/>
        <w:ind w:left="4217" w:right="4235"/>
        <w:jc w:val="center"/>
        <w:rPr>
          <w:rFonts w:ascii="Arial"/>
          <w:sz w:val="14"/>
        </w:rPr>
      </w:pPr>
      <w:r w:rsidRPr="00827B1F">
        <w:rPr>
          <w:rStyle w:val="Hyperlink"/>
          <w:rFonts w:ascii="Arial"/>
          <w:color w:val="auto"/>
          <w:sz w:val="14"/>
          <w:u w:val="none"/>
        </w:rPr>
        <w:t xml:space="preserve">Phone: </w:t>
      </w:r>
      <w:r w:rsidR="006C1D27">
        <w:rPr>
          <w:rStyle w:val="Hyperlink"/>
          <w:rFonts w:ascii="Arial"/>
          <w:color w:val="auto"/>
          <w:sz w:val="14"/>
          <w:u w:val="none"/>
        </w:rPr>
        <w:t>+60123520036</w:t>
      </w:r>
    </w:p>
    <w:p w14:paraId="3610238D" w14:textId="77777777" w:rsidR="00AE3E37" w:rsidRDefault="00292ED9">
      <w:pPr>
        <w:pStyle w:val="BodyText"/>
        <w:spacing w:before="2"/>
        <w:rPr>
          <w:rFonts w:ascii="Arial"/>
          <w:sz w:val="19"/>
        </w:rPr>
      </w:pPr>
      <w:r>
        <w:rPr>
          <w:noProof/>
          <w:lang w:val="en-GB" w:eastAsia="en-GB"/>
        </w:rPr>
        <mc:AlternateContent>
          <mc:Choice Requires="wps">
            <w:drawing>
              <wp:anchor distT="0" distB="0" distL="0" distR="0" simplePos="0" relativeHeight="1072" behindDoc="0" locked="0" layoutInCell="1" allowOverlap="1" wp14:anchorId="2FDD5394" wp14:editId="58DC16ED">
                <wp:simplePos x="0" y="0"/>
                <wp:positionH relativeFrom="page">
                  <wp:posOffset>2058670</wp:posOffset>
                </wp:positionH>
                <wp:positionV relativeFrom="paragraph">
                  <wp:posOffset>168275</wp:posOffset>
                </wp:positionV>
                <wp:extent cx="3442335" cy="0"/>
                <wp:effectExtent l="10795" t="6985" r="13970" b="12065"/>
                <wp:wrapTopAndBottom/>
                <wp:docPr id="13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442335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408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3" o:spid="_x0000_s1026" style="position:absolute;z-index:10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162.1pt,13.25pt" to="433.15pt,13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" strokecolor="#004080" strokeweight=".5pt">
                <w10:wrap type="topAndBottom" anchorx="page"/>
              </v:line>
            </w:pict>
          </mc:Fallback>
        </mc:AlternateContent>
      </w:r>
    </w:p>
    <w:p w14:paraId="2430ABFF" w14:textId="77777777" w:rsidR="00AE3E37" w:rsidRDefault="00AE3E37">
      <w:pPr>
        <w:pStyle w:val="BodyText"/>
        <w:rPr>
          <w:rFonts w:ascii="Arial"/>
          <w:sz w:val="20"/>
        </w:rPr>
      </w:pPr>
    </w:p>
    <w:p w14:paraId="74D5F8F2" w14:textId="230992A8" w:rsidR="00AE3E37" w:rsidRPr="00A07942" w:rsidRDefault="00A07942" w:rsidP="004F4C44">
      <w:pPr>
        <w:spacing w:before="39"/>
        <w:rPr>
          <w:rFonts w:ascii="Minion Pro"/>
          <w:b/>
          <w:sz w:val="20"/>
        </w:rPr>
        <w:sectPr w:rsidR="00AE3E37" w:rsidRPr="00A07942">
          <w:type w:val="continuous"/>
          <w:pgSz w:w="11910" w:h="16840"/>
          <w:pgMar w:top="1740" w:right="600" w:bottom="840" w:left="620" w:header="720" w:footer="720" w:gutter="0"/>
          <w:cols w:space="720"/>
        </w:sectPr>
      </w:pPr>
      <w:r>
        <w:rPr>
          <w:rFonts w:ascii="Minion Pro"/>
          <w:b/>
          <w:sz w:val="20"/>
        </w:rPr>
        <w:t>Notes/Comments:</w:t>
      </w:r>
    </w:p>
    <w:p w14:paraId="4FBC4244" w14:textId="77777777" w:rsidR="00AE3E37" w:rsidRDefault="00AE3E37">
      <w:pPr>
        <w:pStyle w:val="BodyText"/>
        <w:spacing w:before="3"/>
        <w:rPr>
          <w:rFonts w:ascii="Minion Pro"/>
          <w:sz w:val="26"/>
        </w:rPr>
      </w:pPr>
    </w:p>
    <w:sectPr w:rsidR="00AE3E37" w:rsidSect="00CD6F55">
      <w:type w:val="continuous"/>
      <w:pgSz w:w="11910" w:h="16840"/>
      <w:pgMar w:top="1740" w:right="580" w:bottom="840" w:left="620" w:header="720" w:footer="720" w:gutter="0"/>
      <w:cols w:num="2" w:space="720" w:equalWidth="0">
        <w:col w:w="5214" w:space="138"/>
        <w:col w:w="5358"/>
      </w:cols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859B9C8" w14:textId="77777777" w:rsidR="00FB7466" w:rsidRDefault="00FB7466">
      <w:r>
        <w:separator/>
      </w:r>
    </w:p>
  </w:endnote>
  <w:endnote w:type="continuationSeparator" w:id="0">
    <w:p w14:paraId="224FA4F5" w14:textId="77777777" w:rsidR="00FB7466" w:rsidRDefault="00FB746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Tw Cen MT">
    <w:panose1 w:val="020B0602020104020603"/>
    <w:charset w:val="00"/>
    <w:family w:val="auto"/>
    <w:pitch w:val="variable"/>
    <w:sig w:usb0="00000003" w:usb1="00000000" w:usb2="00000000" w:usb3="00000000" w:csb0="00000003" w:csb1="00000000"/>
  </w:font>
  <w:font w:name="Minion Pro">
    <w:altName w:val="Cambria Math"/>
    <w:panose1 w:val="00000000000000000000"/>
    <w:charset w:val="00"/>
    <w:family w:val="roman"/>
    <w:notTrueType/>
    <w:pitch w:val="variable"/>
    <w:sig w:usb0="00000001" w:usb1="00000001" w:usb2="00000000" w:usb3="00000000" w:csb0="000001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auto"/>
    <w:pitch w:val="variable"/>
    <w:sig w:usb0="E1002EFF" w:usb1="C000605B" w:usb2="00000029" w:usb3="00000000" w:csb0="000101FF" w:csb1="00000000"/>
  </w:font>
  <w:font w:name="Myriad Pro">
    <w:altName w:val="Corbel"/>
    <w:panose1 w:val="00000000000000000000"/>
    <w:charset w:val="00"/>
    <w:family w:val="swiss"/>
    <w:notTrueType/>
    <w:pitch w:val="variable"/>
    <w:sig w:usb0="00000001" w:usb1="00000001" w:usb2="00000000" w:usb3="00000000" w:csb0="0000019F" w:csb1="00000000"/>
  </w:font>
  <w:font w:name="Impact">
    <w:panose1 w:val="020B0806030902050204"/>
    <w:charset w:val="00"/>
    <w:family w:val="auto"/>
    <w:pitch w:val="variable"/>
    <w:sig w:usb0="00000287" w:usb1="00000000" w:usb2="00000000" w:usb3="00000000" w:csb0="0000009F" w:csb1="00000000"/>
  </w:font>
  <w:font w:name="Symbol">
    <w:panose1 w:val="05050102010706020507"/>
    <w:charset w:val="02"/>
    <w:family w:val="auto"/>
    <w:pitch w:val="variable"/>
    <w:sig w:usb0="00000000" w:usb1="10000000" w:usb2="00000000" w:usb3="00000000" w:csb0="80000000" w:csb1="00000000"/>
  </w:font>
  <w:font w:name="Century Gothic">
    <w:panose1 w:val="020B0502020202020204"/>
    <w:charset w:val="00"/>
    <w:family w:val="auto"/>
    <w:pitch w:val="variable"/>
    <w:sig w:usb0="00000287" w:usb1="00000000" w:usb2="00000000" w:usb3="00000000" w:csb0="0000009F" w:csb1="00000000"/>
  </w:font>
  <w:font w:name="Times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541BEA7" w14:textId="77777777" w:rsidR="00AE3E37" w:rsidRDefault="00292ED9">
    <w:pPr>
      <w:pStyle w:val="BodyText"/>
      <w:spacing w:line="14" w:lineRule="auto"/>
      <w:rPr>
        <w:sz w:val="20"/>
      </w:rPr>
    </w:pPr>
    <w:r>
      <w:rPr>
        <w:noProof/>
        <w:lang w:val="en-GB" w:eastAsia="en-GB"/>
      </w:rPr>
      <mc:AlternateContent>
        <mc:Choice Requires="wps">
          <w:drawing>
            <wp:anchor distT="0" distB="0" distL="114300" distR="114300" simplePos="0" relativeHeight="503311928" behindDoc="1" locked="0" layoutInCell="1" allowOverlap="1" wp14:anchorId="0A1865E6" wp14:editId="6509EB8A">
              <wp:simplePos x="0" y="0"/>
              <wp:positionH relativeFrom="page">
                <wp:posOffset>444500</wp:posOffset>
              </wp:positionH>
              <wp:positionV relativeFrom="page">
                <wp:posOffset>10144760</wp:posOffset>
              </wp:positionV>
              <wp:extent cx="2136140" cy="248920"/>
              <wp:effectExtent l="0" t="635" r="635" b="0"/>
              <wp:wrapNone/>
              <wp:docPr id="9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136140" cy="24892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B6B8CF9" w14:textId="77777777" w:rsidR="00AE3E37" w:rsidRPr="005B3A56" w:rsidRDefault="00A9710C">
                          <w:pPr>
                            <w:spacing w:line="184" w:lineRule="exact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 Pain Relief</w:t>
                          </w:r>
                        </w:p>
                        <w:p w14:paraId="680C1DE5" w14:textId="77777777" w:rsidR="00AE3E37" w:rsidRPr="005B3A56" w:rsidRDefault="00A9710C">
                          <w:pPr>
                            <w:spacing w:before="8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 xml:space="preserve">ISSN: 2167-0846 JPAR an open access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journa</w:t>
                          </w:r>
                          <w:proofErr w:type="spellEnd"/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A1865E6" id="_x0000_t202" coordsize="21600,21600" o:spt="202" path="m0,0l0,21600,21600,21600,21600,0xe">
              <v:stroke joinstyle="miter"/>
              <v:path gradientshapeok="t" o:connecttype="rect"/>
            </v:shapetype>
            <v:shape id="Text Box 3" o:spid="_x0000_s1027" type="#_x0000_t202" style="position:absolute;margin-left:35pt;margin-top:798.8pt;width:168.2pt;height:19.6pt;z-index:-45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" filled="f" stroked="f">
              <v:textbox inset="0,0,0,0">
                <w:txbxContent>
                  <w:p w14:paraId="7B6B8CF9" w14:textId="77777777" w:rsidR="00AE3E37" w:rsidRPr="005B3A56" w:rsidRDefault="00A9710C">
                    <w:pPr>
                      <w:spacing w:line="184" w:lineRule="exact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 Pain Relief</w:t>
                    </w:r>
                  </w:p>
                  <w:p w14:paraId="680C1DE5" w14:textId="77777777" w:rsidR="00AE3E37" w:rsidRPr="005B3A56" w:rsidRDefault="00A9710C">
                    <w:pPr>
                      <w:spacing w:before="8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 xml:space="preserve">ISSN: 2167-0846 JPAR an open access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journa</w:t>
                    </w:r>
                    <w:proofErr w:type="spellEnd"/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en-GB" w:eastAsia="en-GB"/>
      </w:rPr>
      <mc:AlternateContent>
        <mc:Choice Requires="wps">
          <w:drawing>
            <wp:anchor distT="0" distB="0" distL="114300" distR="114300" simplePos="0" relativeHeight="503311952" behindDoc="1" locked="0" layoutInCell="1" allowOverlap="1" wp14:anchorId="489DF5CF" wp14:editId="6EEBD685">
              <wp:simplePos x="0" y="0"/>
              <wp:positionH relativeFrom="page">
                <wp:posOffset>3201670</wp:posOffset>
              </wp:positionH>
              <wp:positionV relativeFrom="page">
                <wp:posOffset>10147935</wp:posOffset>
              </wp:positionV>
              <wp:extent cx="1167130" cy="316865"/>
              <wp:effectExtent l="1270" t="3810" r="3175" b="3175"/>
              <wp:wrapNone/>
              <wp:docPr id="8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7130" cy="316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749A5D9" w14:textId="77777777" w:rsidR="00AE3E37" w:rsidRPr="005B3A56" w:rsidRDefault="00A9710C">
                          <w:pPr>
                            <w:spacing w:line="269" w:lineRule="exact"/>
                            <w:jc w:val="center"/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  <w:t>Fibromyalgia 2016</w:t>
                          </w:r>
                        </w:p>
                        <w:p w14:paraId="6F6C3EBC" w14:textId="77777777" w:rsidR="00AE3E37" w:rsidRPr="005B3A56" w:rsidRDefault="00A9710C">
                          <w:pPr>
                            <w:spacing w:before="29"/>
                            <w:jc w:val="center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June 15-16, 2016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489DF5CF" id="Text Box 2" o:spid="_x0000_s1028" type="#_x0000_t202" style="position:absolute;margin-left:252.1pt;margin-top:799.05pt;width:91.9pt;height:24.95pt;z-index:-45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" filled="f" stroked="f">
              <v:textbox inset="0,0,0,0">
                <w:txbxContent>
                  <w:p w14:paraId="4749A5D9" w14:textId="77777777" w:rsidR="00AE3E37" w:rsidRPr="005B3A56" w:rsidRDefault="00A9710C">
                    <w:pPr>
                      <w:spacing w:line="269" w:lineRule="exact"/>
                      <w:jc w:val="center"/>
                      <w:rPr>
                        <w:rFonts w:ascii="Impact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24"/>
                      </w:rPr>
                      <w:t>Fibromyalgia 2016</w:t>
                    </w:r>
                  </w:p>
                  <w:p w14:paraId="6F6C3EBC" w14:textId="77777777" w:rsidR="00AE3E37" w:rsidRPr="005B3A56" w:rsidRDefault="00A9710C">
                    <w:pPr>
                      <w:spacing w:before="29"/>
                      <w:jc w:val="center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June 15-16, 2016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en-GB" w:eastAsia="en-GB"/>
      </w:rPr>
      <mc:AlternateContent>
        <mc:Choice Requires="wps">
          <w:drawing>
            <wp:anchor distT="0" distB="0" distL="114300" distR="114300" simplePos="0" relativeHeight="503311976" behindDoc="1" locked="0" layoutInCell="1" allowOverlap="1" wp14:anchorId="6891A1BA" wp14:editId="35F64EB0">
              <wp:simplePos x="0" y="0"/>
              <wp:positionH relativeFrom="page">
                <wp:posOffset>5955030</wp:posOffset>
              </wp:positionH>
              <wp:positionV relativeFrom="page">
                <wp:posOffset>10144760</wp:posOffset>
              </wp:positionV>
              <wp:extent cx="1160780" cy="330835"/>
              <wp:effectExtent l="1905" t="635" r="0" b="1905"/>
              <wp:wrapNone/>
              <wp:docPr id="7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0780" cy="3308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BDB9BA2" w14:textId="77777777" w:rsidR="00AE3E37" w:rsidRPr="005B3A56" w:rsidRDefault="00A9710C">
                          <w:pPr>
                            <w:spacing w:line="184" w:lineRule="exact"/>
                            <w:ind w:right="18"/>
                            <w:jc w:val="right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Volume 5, Issue 3(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Suppl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)</w:t>
                          </w:r>
                        </w:p>
                        <w:p w14:paraId="72EE5C22" w14:textId="77777777" w:rsidR="00AE3E37" w:rsidRPr="005B3A56" w:rsidRDefault="00A9710C">
                          <w:pPr>
                            <w:spacing w:before="116"/>
                            <w:ind w:right="18"/>
                            <w:jc w:val="right"/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  <w:t>Page 40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6891A1BA" id="Text Box 1" o:spid="_x0000_s1029" type="#_x0000_t202" style="position:absolute;margin-left:468.9pt;margin-top:798.8pt;width:91.4pt;height:26.05pt;z-index:-45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" filled="f" stroked="f">
              <v:textbox inset="0,0,0,0">
                <w:txbxContent>
                  <w:p w14:paraId="3BDB9BA2" w14:textId="77777777" w:rsidR="00AE3E37" w:rsidRPr="005B3A56" w:rsidRDefault="00A9710C">
                    <w:pPr>
                      <w:spacing w:line="184" w:lineRule="exact"/>
                      <w:ind w:right="18"/>
                      <w:jc w:val="right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Volume 5, Issue 3(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Suppl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)</w:t>
                    </w:r>
                  </w:p>
                  <w:p w14:paraId="72EE5C22" w14:textId="77777777" w:rsidR="00AE3E37" w:rsidRPr="005B3A56" w:rsidRDefault="00A9710C">
                    <w:pPr>
                      <w:spacing w:before="116"/>
                      <w:ind w:right="18"/>
                      <w:jc w:val="right"/>
                      <w:rPr>
                        <w:rFonts w:ascii="Minion Pro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Minion Pro"/>
                        <w:color w:val="FFFFFF" w:themeColor="background1"/>
                        <w:sz w:val="16"/>
                      </w:rPr>
                      <w:t>Page 40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D0B9CE2" w14:textId="77777777" w:rsidR="00FB7466" w:rsidRDefault="00FB7466">
      <w:r>
        <w:separator/>
      </w:r>
    </w:p>
  </w:footnote>
  <w:footnote w:type="continuationSeparator" w:id="0">
    <w:p w14:paraId="6085903C" w14:textId="77777777" w:rsidR="00FB7466" w:rsidRDefault="00FB7466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16F6FD8" w14:textId="77777777" w:rsidR="00AE3E37" w:rsidRDefault="00292ED9">
    <w:pPr>
      <w:pStyle w:val="BodyText"/>
      <w:spacing w:line="14" w:lineRule="auto"/>
      <w:rPr>
        <w:sz w:val="20"/>
      </w:rPr>
    </w:pPr>
    <w:r>
      <w:rPr>
        <w:noProof/>
        <w:lang w:val="en-GB" w:eastAsia="en-GB"/>
      </w:rPr>
      <mc:AlternateContent>
        <mc:Choice Requires="wps">
          <w:drawing>
            <wp:anchor distT="0" distB="0" distL="114300" distR="114300" simplePos="0" relativeHeight="503311904" behindDoc="1" locked="0" layoutInCell="1" allowOverlap="1" wp14:anchorId="2A6A388F" wp14:editId="48088663">
              <wp:simplePos x="0" y="0"/>
              <wp:positionH relativeFrom="page">
                <wp:posOffset>444500</wp:posOffset>
              </wp:positionH>
              <wp:positionV relativeFrom="page">
                <wp:posOffset>613410</wp:posOffset>
              </wp:positionV>
              <wp:extent cx="6552565" cy="509270"/>
              <wp:effectExtent l="0" t="3810" r="3810" b="1270"/>
              <wp:wrapNone/>
              <wp:docPr id="10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552565" cy="5092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53581EA" w14:textId="77777777" w:rsidR="00AE3E37" w:rsidRPr="005B3A56" w:rsidRDefault="00A9710C">
                          <w:pPr>
                            <w:pStyle w:val="BodyText"/>
                            <w:spacing w:line="187" w:lineRule="exact"/>
                            <w:ind w:left="20" w:right="-10"/>
                            <w:rPr>
                              <w:rFonts w:ascii="Myriad Pro"/>
                              <w:color w:val="FFFFFF" w:themeColor="background1"/>
                            </w:rPr>
                          </w:pPr>
                          <w:r w:rsidRPr="005B3A56">
                            <w:rPr>
                              <w:rFonts w:ascii="Myriad Pro"/>
                              <w:color w:val="FFFFFF" w:themeColor="background1"/>
                            </w:rPr>
                            <w:t>International Conference on</w:t>
                          </w:r>
                        </w:p>
                        <w:p w14:paraId="30C5CEE4" w14:textId="77777777" w:rsidR="00AE3E37" w:rsidRPr="005B3A56" w:rsidRDefault="00A9710C">
                          <w:pPr>
                            <w:spacing w:line="614" w:lineRule="exact"/>
                            <w:ind w:left="20" w:right="-10"/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52"/>
                            </w:rPr>
                            <w:t xml:space="preserve">Fibromyalgia and Chronic Pain </w:t>
                          </w: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  <w:t>(June 15-16, 2016   Philadelphia, USA)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2A6A388F" id="_x0000_t202" coordsize="21600,21600" o:spt="202" path="m0,0l0,21600,21600,21600,21600,0xe">
              <v:stroke joinstyle="miter"/>
              <v:path gradientshapeok="t" o:connecttype="rect"/>
            </v:shapetype>
            <v:shape id="Text Box 4" o:spid="_x0000_s1026" type="#_x0000_t202" style="position:absolute;margin-left:35pt;margin-top:48.3pt;width:515.95pt;height:40.1pt;z-index:-45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" filled="f" stroked="f">
              <v:textbox inset="0,0,0,0">
                <w:txbxContent>
                  <w:p w14:paraId="453581EA" w14:textId="77777777" w:rsidR="00AE3E37" w:rsidRPr="005B3A56" w:rsidRDefault="00A9710C">
                    <w:pPr>
                      <w:pStyle w:val="BodyText"/>
                      <w:spacing w:line="187" w:lineRule="exact"/>
                      <w:ind w:left="20" w:right="-10"/>
                      <w:rPr>
                        <w:rFonts w:ascii="Myriad Pro"/>
                        <w:color w:val="FFFFFF" w:themeColor="background1"/>
                      </w:rPr>
                    </w:pPr>
                    <w:r w:rsidRPr="005B3A56">
                      <w:rPr>
                        <w:rFonts w:ascii="Myriad Pro"/>
                        <w:color w:val="FFFFFF" w:themeColor="background1"/>
                      </w:rPr>
                      <w:t>International Conference on</w:t>
                    </w:r>
                  </w:p>
                  <w:p w14:paraId="30C5CEE4" w14:textId="77777777" w:rsidR="00AE3E37" w:rsidRPr="005B3A56" w:rsidRDefault="00A9710C">
                    <w:pPr>
                      <w:spacing w:line="614" w:lineRule="exact"/>
                      <w:ind w:left="20" w:right="-10"/>
                      <w:rPr>
                        <w:rFonts w:ascii="Minion Pro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52"/>
                      </w:rPr>
                      <w:t xml:space="preserve">Fibromyalgia and Chronic Pain </w:t>
                    </w:r>
                    <w:r w:rsidRPr="005B3A56">
                      <w:rPr>
                        <w:rFonts w:ascii="Minion Pro"/>
                        <w:color w:val="FFFFFF" w:themeColor="background1"/>
                        <w:sz w:val="24"/>
                      </w:rPr>
                      <w:t>(June 15-16, 2016   Philadelphia, USA)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1C80552"/>
    <w:multiLevelType w:val="hybridMultilevel"/>
    <w:tmpl w:val="7EDE6B1A"/>
    <w:lvl w:ilvl="0" w:tplc="3CF4AF6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60E89D2">
      <w:start w:val="1"/>
      <w:numFmt w:val="bullet"/>
      <w:lvlText w:val="•"/>
      <w:lvlJc w:val="left"/>
      <w:pPr>
        <w:ind w:left="877" w:hanging="284"/>
      </w:pPr>
      <w:rPr>
        <w:rFonts w:hint="default"/>
      </w:rPr>
    </w:lvl>
    <w:lvl w:ilvl="2" w:tplc="9E4C3810">
      <w:start w:val="1"/>
      <w:numFmt w:val="bullet"/>
      <w:lvlText w:val="•"/>
      <w:lvlJc w:val="left"/>
      <w:pPr>
        <w:ind w:left="1374" w:hanging="284"/>
      </w:pPr>
      <w:rPr>
        <w:rFonts w:hint="default"/>
      </w:rPr>
    </w:lvl>
    <w:lvl w:ilvl="3" w:tplc="27FEBB2C">
      <w:start w:val="1"/>
      <w:numFmt w:val="bullet"/>
      <w:lvlText w:val="•"/>
      <w:lvlJc w:val="left"/>
      <w:pPr>
        <w:ind w:left="1871" w:hanging="284"/>
      </w:pPr>
      <w:rPr>
        <w:rFonts w:hint="default"/>
      </w:rPr>
    </w:lvl>
    <w:lvl w:ilvl="4" w:tplc="40E042A8">
      <w:start w:val="1"/>
      <w:numFmt w:val="bullet"/>
      <w:lvlText w:val="•"/>
      <w:lvlJc w:val="left"/>
      <w:pPr>
        <w:ind w:left="2369" w:hanging="284"/>
      </w:pPr>
      <w:rPr>
        <w:rFonts w:hint="default"/>
      </w:rPr>
    </w:lvl>
    <w:lvl w:ilvl="5" w:tplc="80EC61F2">
      <w:start w:val="1"/>
      <w:numFmt w:val="bullet"/>
      <w:lvlText w:val="•"/>
      <w:lvlJc w:val="left"/>
      <w:pPr>
        <w:ind w:left="2866" w:hanging="284"/>
      </w:pPr>
      <w:rPr>
        <w:rFonts w:hint="default"/>
      </w:rPr>
    </w:lvl>
    <w:lvl w:ilvl="6" w:tplc="F60232E2">
      <w:start w:val="1"/>
      <w:numFmt w:val="bullet"/>
      <w:lvlText w:val="•"/>
      <w:lvlJc w:val="left"/>
      <w:pPr>
        <w:ind w:left="3363" w:hanging="284"/>
      </w:pPr>
      <w:rPr>
        <w:rFonts w:hint="default"/>
      </w:rPr>
    </w:lvl>
    <w:lvl w:ilvl="7" w:tplc="69AE9EC2">
      <w:start w:val="1"/>
      <w:numFmt w:val="bullet"/>
      <w:lvlText w:val="•"/>
      <w:lvlJc w:val="left"/>
      <w:pPr>
        <w:ind w:left="3860" w:hanging="284"/>
      </w:pPr>
      <w:rPr>
        <w:rFonts w:hint="default"/>
      </w:rPr>
    </w:lvl>
    <w:lvl w:ilvl="8" w:tplc="16D69236">
      <w:start w:val="1"/>
      <w:numFmt w:val="bullet"/>
      <w:lvlText w:val="•"/>
      <w:lvlJc w:val="left"/>
      <w:pPr>
        <w:ind w:left="4358" w:hanging="284"/>
      </w:pPr>
      <w:rPr>
        <w:rFonts w:hint="default"/>
      </w:rPr>
    </w:lvl>
  </w:abstractNum>
  <w:abstractNum w:abstractNumId="1">
    <w:nsid w:val="5B5223B8"/>
    <w:multiLevelType w:val="hybridMultilevel"/>
    <w:tmpl w:val="1F60F210"/>
    <w:lvl w:ilvl="0" w:tplc="D952B2B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85C2D86">
      <w:start w:val="1"/>
      <w:numFmt w:val="bullet"/>
      <w:lvlText w:val="•"/>
      <w:lvlJc w:val="left"/>
      <w:pPr>
        <w:ind w:left="875" w:hanging="284"/>
      </w:pPr>
      <w:rPr>
        <w:rFonts w:hint="default"/>
      </w:rPr>
    </w:lvl>
    <w:lvl w:ilvl="2" w:tplc="D9F2D516">
      <w:start w:val="1"/>
      <w:numFmt w:val="bullet"/>
      <w:lvlText w:val="•"/>
      <w:lvlJc w:val="left"/>
      <w:pPr>
        <w:ind w:left="1370" w:hanging="284"/>
      </w:pPr>
      <w:rPr>
        <w:rFonts w:hint="default"/>
      </w:rPr>
    </w:lvl>
    <w:lvl w:ilvl="3" w:tplc="317238B6">
      <w:start w:val="1"/>
      <w:numFmt w:val="bullet"/>
      <w:lvlText w:val="•"/>
      <w:lvlJc w:val="left"/>
      <w:pPr>
        <w:ind w:left="1865" w:hanging="284"/>
      </w:pPr>
      <w:rPr>
        <w:rFonts w:hint="default"/>
      </w:rPr>
    </w:lvl>
    <w:lvl w:ilvl="4" w:tplc="F17CB840">
      <w:start w:val="1"/>
      <w:numFmt w:val="bullet"/>
      <w:lvlText w:val="•"/>
      <w:lvlJc w:val="left"/>
      <w:pPr>
        <w:ind w:left="2361" w:hanging="284"/>
      </w:pPr>
      <w:rPr>
        <w:rFonts w:hint="default"/>
      </w:rPr>
    </w:lvl>
    <w:lvl w:ilvl="5" w:tplc="FB766700">
      <w:start w:val="1"/>
      <w:numFmt w:val="bullet"/>
      <w:lvlText w:val="•"/>
      <w:lvlJc w:val="left"/>
      <w:pPr>
        <w:ind w:left="2856" w:hanging="284"/>
      </w:pPr>
      <w:rPr>
        <w:rFonts w:hint="default"/>
      </w:rPr>
    </w:lvl>
    <w:lvl w:ilvl="6" w:tplc="E05CA76A">
      <w:start w:val="1"/>
      <w:numFmt w:val="bullet"/>
      <w:lvlText w:val="•"/>
      <w:lvlJc w:val="left"/>
      <w:pPr>
        <w:ind w:left="3351" w:hanging="284"/>
      </w:pPr>
      <w:rPr>
        <w:rFonts w:hint="default"/>
      </w:rPr>
    </w:lvl>
    <w:lvl w:ilvl="7" w:tplc="18E2DC68">
      <w:start w:val="1"/>
      <w:numFmt w:val="bullet"/>
      <w:lvlText w:val="•"/>
      <w:lvlJc w:val="left"/>
      <w:pPr>
        <w:ind w:left="3846" w:hanging="284"/>
      </w:pPr>
      <w:rPr>
        <w:rFonts w:hint="default"/>
      </w:rPr>
    </w:lvl>
    <w:lvl w:ilvl="8" w:tplc="05528CD8">
      <w:start w:val="1"/>
      <w:numFmt w:val="bullet"/>
      <w:lvlText w:val="•"/>
      <w:lvlJc w:val="left"/>
      <w:pPr>
        <w:ind w:left="4342" w:hanging="284"/>
      </w:pPr>
      <w:rPr>
        <w:rFonts w:hint="default"/>
      </w:rPr>
    </w:lvl>
  </w:abstractNum>
  <w:abstractNum w:abstractNumId="2">
    <w:nsid w:val="60DE0079"/>
    <w:multiLevelType w:val="hybridMultilevel"/>
    <w:tmpl w:val="7DB02B38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B2B2D2D"/>
    <w:multiLevelType w:val="hybridMultilevel"/>
    <w:tmpl w:val="858A97E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">
    <w:abstractNumId w:val="3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21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E3E37"/>
    <w:rsid w:val="000642C6"/>
    <w:rsid w:val="00065718"/>
    <w:rsid w:val="000C495E"/>
    <w:rsid w:val="000E2911"/>
    <w:rsid w:val="001263DF"/>
    <w:rsid w:val="00152012"/>
    <w:rsid w:val="002220FB"/>
    <w:rsid w:val="00292ED9"/>
    <w:rsid w:val="002D78AA"/>
    <w:rsid w:val="003613AD"/>
    <w:rsid w:val="00404E5B"/>
    <w:rsid w:val="00414F7B"/>
    <w:rsid w:val="004355DC"/>
    <w:rsid w:val="004749B4"/>
    <w:rsid w:val="00494130"/>
    <w:rsid w:val="004F3523"/>
    <w:rsid w:val="004F4C44"/>
    <w:rsid w:val="00501B7E"/>
    <w:rsid w:val="005973B9"/>
    <w:rsid w:val="005B3A56"/>
    <w:rsid w:val="006060CE"/>
    <w:rsid w:val="0063497F"/>
    <w:rsid w:val="006910C5"/>
    <w:rsid w:val="006C1D27"/>
    <w:rsid w:val="006F3BE3"/>
    <w:rsid w:val="0074114F"/>
    <w:rsid w:val="008106C9"/>
    <w:rsid w:val="00827B1F"/>
    <w:rsid w:val="00846253"/>
    <w:rsid w:val="00873DF0"/>
    <w:rsid w:val="008756E6"/>
    <w:rsid w:val="009B2D44"/>
    <w:rsid w:val="00A07942"/>
    <w:rsid w:val="00A07E82"/>
    <w:rsid w:val="00A9710C"/>
    <w:rsid w:val="00AE3E37"/>
    <w:rsid w:val="00B21A57"/>
    <w:rsid w:val="00C33602"/>
    <w:rsid w:val="00C667AF"/>
    <w:rsid w:val="00CC00DB"/>
    <w:rsid w:val="00CC503F"/>
    <w:rsid w:val="00CD6F55"/>
    <w:rsid w:val="00D9627C"/>
    <w:rsid w:val="00DE3104"/>
    <w:rsid w:val="00E029EB"/>
    <w:rsid w:val="00ED46A2"/>
    <w:rsid w:val="00F72EEA"/>
    <w:rsid w:val="00F84CAE"/>
    <w:rsid w:val="00FB746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x-none" w:bidi="x-non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6D88BC8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Heading1">
    <w:name w:val="heading 1"/>
    <w:basedOn w:val="Normal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Heading2">
    <w:name w:val="heading 2"/>
    <w:basedOn w:val="Normal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Heading3">
    <w:name w:val="heading 3"/>
    <w:basedOn w:val="Normal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CD6F55"/>
    <w:rPr>
      <w:sz w:val="18"/>
      <w:szCs w:val="18"/>
    </w:rPr>
  </w:style>
  <w:style w:type="paragraph" w:styleId="ListParagraph">
    <w:name w:val="List Paragraph"/>
    <w:basedOn w:val="Normal"/>
    <w:uiPriority w:val="1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Normal"/>
    <w:uiPriority w:val="1"/>
    <w:qFormat/>
    <w:rsid w:val="00CD6F55"/>
  </w:style>
  <w:style w:type="paragraph" w:styleId="Header">
    <w:name w:val="header"/>
    <w:basedOn w:val="Normal"/>
    <w:link w:val="Head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B3A56"/>
    <w:rPr>
      <w:rFonts w:ascii="Tw Cen MT" w:eastAsia="Tw Cen MT" w:hAnsi="Tw Cen MT" w:cs="Tw Cen MT"/>
    </w:rPr>
  </w:style>
  <w:style w:type="paragraph" w:styleId="Footer">
    <w:name w:val="footer"/>
    <w:basedOn w:val="Normal"/>
    <w:link w:val="Foot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B3A56"/>
    <w:rPr>
      <w:rFonts w:ascii="Tw Cen MT" w:eastAsia="Tw Cen MT" w:hAnsi="Tw Cen MT" w:cs="Tw Cen M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8756E6"/>
    <w:rPr>
      <w:color w:val="0000FF" w:themeColor="hyperlink"/>
      <w:u w:val="single"/>
    </w:rPr>
  </w:style>
  <w:style w:type="character" w:customStyle="1" w:styleId="BodyTextChar">
    <w:name w:val="Body Text Char"/>
    <w:basedOn w:val="DefaultParagraphFont"/>
    <w:link w:val="BodyText"/>
    <w:uiPriority w:val="1"/>
    <w:rsid w:val="005973B9"/>
    <w:rPr>
      <w:rFonts w:ascii="Tw Cen MT" w:eastAsia="Tw Cen MT" w:hAnsi="Tw Cen MT" w:cs="Tw Cen MT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4160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05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doNotSaveAsSingleFile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image" Target="media/image2.jpeg"/><Relationship Id="rId12" Type="http://schemas.openxmlformats.org/officeDocument/2006/relationships/fontTable" Target="fontTable.xml"/><Relationship Id="rId13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otnotes" Target="footnotes.xml"/><Relationship Id="rId6" Type="http://schemas.openxmlformats.org/officeDocument/2006/relationships/endnotes" Target="endnote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image" Target="media/image1.jpg"/><Relationship Id="rId10" Type="http://schemas.openxmlformats.org/officeDocument/2006/relationships/hyperlink" Target="http://dx.doi.org/10.1093/ehjci/jew183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561</Words>
  <Characters>3200</Characters>
  <Application>Microsoft Macintosh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3754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mehaboobi shaik</dc:creator>
  <cp:lastModifiedBy>Microsoft Office User</cp:lastModifiedBy>
  <cp:revision>2</cp:revision>
  <dcterms:created xsi:type="dcterms:W3CDTF">2017-02-07T15:09:00Z</dcterms:created>
  <dcterms:modified xsi:type="dcterms:W3CDTF">2017-02-07T15:09:00Z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2016-08-23T00:00:00Z</vt:filetime>
  </property>
  <property fmtid="{D5CDD505-2E9C-101B-9397-08002B2CF9AE}" pid="3" name="Creator">
    <vt:lpwstr>Adobe InDesign CC 2015 (Windows)</vt:lpwstr>
  </property>
  <property fmtid="{D5CDD505-2E9C-101B-9397-08002B2CF9AE}" pid="4" name="LastSaved">
    <vt:filetime>2016-08-23T00:00:00Z</vt:filetime>
  </property>
</Properties>
</file>