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253E6F" w:rsidP="00494130">
      <w:pPr>
        <w:pStyle w:val="1"/>
        <w:spacing w:before="170"/>
        <w:ind w:left="0"/>
      </w:pPr>
      <w:r w:rsidRPr="00253E6F">
        <w:rPr>
          <w:color w:val="337AB7"/>
        </w:rPr>
        <w:t xml:space="preserve">Thrombus protrusion to left main trunk by non-slip element balloon during </w:t>
      </w:r>
      <w:r>
        <w:rPr>
          <w:color w:val="337AB7"/>
        </w:rPr>
        <w:t>percutaneous coronary intervention</w:t>
      </w:r>
      <w:r w:rsidRPr="00253E6F">
        <w:rPr>
          <w:color w:val="337AB7"/>
        </w:rPr>
        <w:t xml:space="preserve"> for left anterior descending artery</w:t>
      </w:r>
    </w:p>
    <w:p w:rsidR="005973B9" w:rsidRDefault="002E7AE7" w:rsidP="005973B9">
      <w:pPr>
        <w:pStyle w:val="a3"/>
        <w:spacing w:before="73" w:line="198" w:lineRule="exact"/>
        <w:ind w:left="100" w:right="5987"/>
        <w:rPr>
          <w:rFonts w:ascii="Arial"/>
        </w:rPr>
      </w:pPr>
      <w:r>
        <w:rPr>
          <w:rFonts w:ascii="Arial"/>
        </w:rPr>
        <w:t>Takao Konishi</w:t>
      </w:r>
      <w:r w:rsidR="00065718">
        <w:rPr>
          <w:rFonts w:ascii="Arial"/>
        </w:rPr>
        <w:t xml:space="preserve">, </w:t>
      </w:r>
      <w:r>
        <w:rPr>
          <w:rFonts w:ascii="Arial"/>
        </w:rPr>
        <w:t>Hokkaido Cardiovascular Hospital</w:t>
      </w:r>
      <w:r w:rsidR="005973B9">
        <w:rPr>
          <w:rFonts w:ascii="Arial"/>
        </w:rPr>
        <w:t xml:space="preserve">, </w:t>
      </w:r>
      <w:r>
        <w:rPr>
          <w:rFonts w:ascii="Arial"/>
        </w:rPr>
        <w:t>Japan</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AE3E37" w:rsidRDefault="00022300">
      <w:pPr>
        <w:pStyle w:val="a3"/>
        <w:spacing w:before="90" w:line="280" w:lineRule="auto"/>
        <w:ind w:left="100"/>
        <w:jc w:val="both"/>
      </w:pPr>
      <w:r>
        <w:t xml:space="preserve">A </w:t>
      </w:r>
      <w:r>
        <w:rPr>
          <w:rFonts w:hint="eastAsia"/>
        </w:rPr>
        <w:t>78</w:t>
      </w:r>
      <w:r>
        <w:t>-year-old ma</w:t>
      </w:r>
      <w:r>
        <w:rPr>
          <w:rFonts w:hint="eastAsia"/>
        </w:rPr>
        <w:t>n</w:t>
      </w:r>
      <w:r w:rsidRPr="00D53F22">
        <w:t xml:space="preserve"> presented to our </w:t>
      </w:r>
      <w:r>
        <w:rPr>
          <w:rFonts w:hint="eastAsia"/>
        </w:rPr>
        <w:t>hospital</w:t>
      </w:r>
      <w:r w:rsidRPr="00D53F22">
        <w:t xml:space="preserve"> complaining of shortness of breath</w:t>
      </w:r>
      <w:r>
        <w:rPr>
          <w:rFonts w:hint="eastAsia"/>
        </w:rPr>
        <w:t xml:space="preserve"> on exertion, 1 week after the onset of chest pain. </w:t>
      </w:r>
      <w:r w:rsidRPr="002C648E">
        <w:t xml:space="preserve">Coronary angiography determined a severely </w:t>
      </w:r>
      <w:r>
        <w:rPr>
          <w:rFonts w:hint="eastAsia"/>
        </w:rPr>
        <w:t>stenosed</w:t>
      </w:r>
      <w:r w:rsidRPr="002C648E">
        <w:t xml:space="preserve">, long diffuse lesion of the </w:t>
      </w:r>
      <w:r>
        <w:rPr>
          <w:rFonts w:hint="eastAsia"/>
        </w:rPr>
        <w:t xml:space="preserve">proximal-mid (segment 6-7) </w:t>
      </w:r>
      <w:r w:rsidRPr="002C648E">
        <w:t xml:space="preserve">left anterior descending (LAD) coronary artery. Using a </w:t>
      </w:r>
      <w:r>
        <w:rPr>
          <w:rFonts w:hint="eastAsia"/>
        </w:rPr>
        <w:t>lef</w:t>
      </w:r>
      <w:r w:rsidRPr="002C648E">
        <w:t xml:space="preserve">t </w:t>
      </w:r>
      <w:r>
        <w:rPr>
          <w:rFonts w:hint="eastAsia"/>
        </w:rPr>
        <w:t>radi</w:t>
      </w:r>
      <w:r w:rsidRPr="002C648E">
        <w:t xml:space="preserve">al approach, a </w:t>
      </w:r>
      <w:r>
        <w:rPr>
          <w:rFonts w:hint="eastAsia"/>
        </w:rPr>
        <w:t>6</w:t>
      </w:r>
      <w:r w:rsidRPr="002C648E">
        <w:t xml:space="preserve"> Fr </w:t>
      </w:r>
      <w:r w:rsidRPr="00357427">
        <w:t>6Fr TAIGA EBU 3.5</w:t>
      </w:r>
      <w:r w:rsidRPr="002C648E">
        <w:t xml:space="preserve"> guiding catheter (</w:t>
      </w:r>
      <w:r>
        <w:rPr>
          <w:rFonts w:hint="eastAsia"/>
        </w:rPr>
        <w:t>Medtronic Inc.</w:t>
      </w:r>
      <w:r w:rsidRPr="002C648E">
        <w:t>) was used to engage the left coronary artery (LCA)</w:t>
      </w:r>
      <w:r>
        <w:rPr>
          <w:rFonts w:hint="eastAsia"/>
        </w:rPr>
        <w:t>.</w:t>
      </w:r>
      <w:r w:rsidRPr="002C648E">
        <w:t xml:space="preserve"> </w:t>
      </w:r>
      <w:r>
        <w:rPr>
          <w:rFonts w:hint="eastAsia"/>
        </w:rPr>
        <w:t>An XT-R guidewire with a support of Corsair, to which was exchanged from</w:t>
      </w:r>
      <w:r w:rsidRPr="002C648E">
        <w:t xml:space="preserve"> S</w:t>
      </w:r>
      <w:r>
        <w:rPr>
          <w:rFonts w:hint="eastAsia"/>
        </w:rPr>
        <w:t>ION blue</w:t>
      </w:r>
      <w:r w:rsidRPr="002C648E">
        <w:t xml:space="preserve"> guidewire (Asahi Intecc)</w:t>
      </w:r>
      <w:r>
        <w:rPr>
          <w:rFonts w:hint="eastAsia"/>
        </w:rPr>
        <w:t xml:space="preserve"> could</w:t>
      </w:r>
      <w:r w:rsidRPr="002C648E">
        <w:t xml:space="preserve"> cross through the LAD</w:t>
      </w:r>
      <w:r>
        <w:rPr>
          <w:rFonts w:hint="eastAsia"/>
        </w:rPr>
        <w:t xml:space="preserve"> artery</w:t>
      </w:r>
      <w:r w:rsidRPr="002C648E">
        <w:t xml:space="preserve">. Intravascular ultrasound (IVUS) imaging determined fully circumferential </w:t>
      </w:r>
      <w:r>
        <w:rPr>
          <w:rFonts w:hint="eastAsia"/>
        </w:rPr>
        <w:t xml:space="preserve">fibrocalcified plaque or thrombus </w:t>
      </w:r>
      <w:r w:rsidRPr="002C648E">
        <w:t xml:space="preserve">from the </w:t>
      </w:r>
      <w:r>
        <w:rPr>
          <w:rFonts w:hint="eastAsia"/>
        </w:rPr>
        <w:t>segment 6 to 7</w:t>
      </w:r>
      <w:r w:rsidRPr="002C648E">
        <w:t xml:space="preserve">. A </w:t>
      </w:r>
      <w:r>
        <w:rPr>
          <w:rFonts w:hint="eastAsia"/>
        </w:rPr>
        <w:t>3.0</w:t>
      </w:r>
      <w:r w:rsidRPr="002C648E">
        <w:t xml:space="preserve"> x 13 mm Lacrosse NSE </w:t>
      </w:r>
      <w:r>
        <w:rPr>
          <w:rFonts w:hint="eastAsia"/>
        </w:rPr>
        <w:t xml:space="preserve">ALPHA balloon </w:t>
      </w:r>
      <w:r w:rsidRPr="002C648E">
        <w:t>was selected for predilatation</w:t>
      </w:r>
      <w:r>
        <w:rPr>
          <w:rFonts w:hint="eastAsia"/>
        </w:rPr>
        <w:t xml:space="preserve"> of segment 6</w:t>
      </w:r>
      <w:r w:rsidRPr="002C648E">
        <w:t xml:space="preserve">, but was </w:t>
      </w:r>
      <w:r>
        <w:rPr>
          <w:rFonts w:hint="eastAsia"/>
        </w:rPr>
        <w:t xml:space="preserve">not </w:t>
      </w:r>
      <w:r>
        <w:t>easily</w:t>
      </w:r>
      <w:r>
        <w:rPr>
          <w:rFonts w:hint="eastAsia"/>
        </w:rPr>
        <w:t xml:space="preserve"> </w:t>
      </w:r>
      <w:r w:rsidRPr="002C648E">
        <w:t xml:space="preserve">able to cross the </w:t>
      </w:r>
      <w:r>
        <w:t>highly</w:t>
      </w:r>
      <w:r>
        <w:rPr>
          <w:rFonts w:hint="eastAsia"/>
        </w:rPr>
        <w:t xml:space="preserve"> </w:t>
      </w:r>
      <w:r w:rsidRPr="002C648E">
        <w:t xml:space="preserve">calcified </w:t>
      </w:r>
      <w:r>
        <w:rPr>
          <w:rFonts w:hint="eastAsia"/>
        </w:rPr>
        <w:t>and stenosed lesion</w:t>
      </w:r>
      <w:r>
        <w:t xml:space="preserve">. </w:t>
      </w:r>
      <w:r>
        <w:rPr>
          <w:rFonts w:hint="eastAsia"/>
        </w:rPr>
        <w:t>Using</w:t>
      </w:r>
      <w:r w:rsidRPr="00E85962">
        <w:t xml:space="preserve"> </w:t>
      </w:r>
      <w:r>
        <w:rPr>
          <w:rFonts w:hint="eastAsia"/>
        </w:rPr>
        <w:t xml:space="preserve">so-called </w:t>
      </w:r>
      <w:r w:rsidRPr="00274D66">
        <w:t>leopard-</w:t>
      </w:r>
      <w:bookmarkStart w:id="0" w:name="_GoBack"/>
      <w:bookmarkEnd w:id="0"/>
      <w:r w:rsidRPr="00274D66">
        <w:t>crawl technique</w:t>
      </w:r>
      <w:r>
        <w:rPr>
          <w:rFonts w:hint="eastAsia"/>
        </w:rPr>
        <w:t xml:space="preserve">, </w:t>
      </w:r>
      <w:r>
        <w:t xml:space="preserve">NSE </w:t>
      </w:r>
      <w:r>
        <w:rPr>
          <w:rFonts w:hint="eastAsia"/>
        </w:rPr>
        <w:t xml:space="preserve">balloon could </w:t>
      </w:r>
      <w:r>
        <w:t>successfully</w:t>
      </w:r>
      <w:r>
        <w:rPr>
          <w:rFonts w:hint="eastAsia"/>
        </w:rPr>
        <w:t xml:space="preserve"> reach the lesion site</w:t>
      </w:r>
      <w:r w:rsidRPr="00E85962">
        <w:t>, and subsequent dilatation of the lesion was performed at 1</w:t>
      </w:r>
      <w:r>
        <w:rPr>
          <w:rFonts w:hint="eastAsia"/>
        </w:rPr>
        <w:t>2</w:t>
      </w:r>
      <w:r w:rsidRPr="00E85962">
        <w:t xml:space="preserve"> atm</w:t>
      </w:r>
      <w:r>
        <w:rPr>
          <w:rFonts w:hint="eastAsia"/>
        </w:rPr>
        <w:t xml:space="preserve"> from distal to proximal segment 6</w:t>
      </w:r>
      <w:r w:rsidRPr="00E85962">
        <w:t>.</w:t>
      </w:r>
      <w:r>
        <w:rPr>
          <w:rFonts w:hint="eastAsia"/>
        </w:rPr>
        <w:t xml:space="preserve"> T</w:t>
      </w:r>
      <w:r w:rsidRPr="0090052F">
        <w:t>he tip pressure of guiding catheter suddenly showed 0 mmHg in the monitor</w:t>
      </w:r>
      <w:r>
        <w:rPr>
          <w:rFonts w:hint="eastAsia"/>
        </w:rPr>
        <w:t>. Angiography revealed a</w:t>
      </w:r>
      <w:r w:rsidRPr="0090052F">
        <w:t xml:space="preserve"> large thrombus </w:t>
      </w:r>
      <w:r>
        <w:rPr>
          <w:rFonts w:hint="eastAsia"/>
        </w:rPr>
        <w:t xml:space="preserve">in the left main trunk and left circumflex artery. After aspiration thrombectomy, using </w:t>
      </w:r>
      <w:r w:rsidRPr="00333F15">
        <w:t>Export Advance</w:t>
      </w:r>
      <w:r w:rsidRPr="00333F15">
        <w:rPr>
          <w:vertAlign w:val="superscript"/>
        </w:rPr>
        <w:t>TM</w:t>
      </w:r>
      <w:r>
        <w:t xml:space="preserve"> Aspiration Catheter (Medtronic</w:t>
      </w:r>
      <w:r w:rsidRPr="00333F15">
        <w:t xml:space="preserve"> Inc</w:t>
      </w:r>
      <w:r>
        <w:rPr>
          <w:rFonts w:hint="eastAsia"/>
        </w:rPr>
        <w:t xml:space="preserve">.), several red thrombi were aspirated, resulting in </w:t>
      </w:r>
      <w:r>
        <w:t>disappearance</w:t>
      </w:r>
      <w:r>
        <w:rPr>
          <w:rFonts w:hint="eastAsia"/>
        </w:rPr>
        <w:t xml:space="preserve"> of thrombus in angiography. </w:t>
      </w:r>
      <w:r>
        <w:t>T</w:t>
      </w:r>
      <w:r>
        <w:rPr>
          <w:rFonts w:hint="eastAsia"/>
        </w:rPr>
        <w:t xml:space="preserve">he ACT was 293 sec. </w:t>
      </w:r>
      <w:r>
        <w:t>A</w:t>
      </w:r>
      <w:r>
        <w:rPr>
          <w:rFonts w:hint="eastAsia"/>
        </w:rPr>
        <w:t xml:space="preserve">fter stent implantation of Resolute Integrity </w:t>
      </w:r>
      <w:r w:rsidRPr="00E712CD">
        <w:t>3.0/26mm</w:t>
      </w:r>
      <w:r>
        <w:rPr>
          <w:rFonts w:hint="eastAsia"/>
        </w:rPr>
        <w:t xml:space="preserve"> for segment 6, the patient was free from symptoms with TIMI grade 3 flow. Histopathological examination showed that the thrombus was slightly organized, which suggested that the thrombus was probably formed not during the procedure, but several days </w:t>
      </w:r>
      <w:r>
        <w:t>before</w:t>
      </w:r>
      <w:r>
        <w:rPr>
          <w:rFonts w:hint="eastAsia"/>
        </w:rPr>
        <w:t xml:space="preserve"> the admission. This case highlights that non-slip element balloon provides a useful </w:t>
      </w:r>
      <w:r w:rsidRPr="00006F81">
        <w:t>scoring effect</w:t>
      </w:r>
      <w:r>
        <w:rPr>
          <w:rFonts w:hint="eastAsia"/>
        </w:rPr>
        <w:t>, but infrequently</w:t>
      </w:r>
      <w:r w:rsidRPr="00006F81">
        <w:t xml:space="preserve"> </w:t>
      </w:r>
      <w:r>
        <w:rPr>
          <w:rFonts w:hint="eastAsia"/>
        </w:rPr>
        <w:t>causes thrombus shift when extracting the balloon catheter because of its unique design.</w:t>
      </w:r>
    </w:p>
    <w:p w:rsidR="00AE3E37" w:rsidRDefault="00A9710C" w:rsidP="00022300">
      <w:pPr>
        <w:pStyle w:val="3"/>
        <w:spacing w:before="74"/>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b w:val="0"/>
        </w:rPr>
        <w:br w:type="column"/>
      </w:r>
      <w:r w:rsidR="008756E6">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6999F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p>
    <w:p w:rsidR="00AE3E37" w:rsidRPr="00022300" w:rsidRDefault="00022300">
      <w:pPr>
        <w:spacing w:before="41" w:line="154" w:lineRule="exact"/>
        <w:ind w:left="213" w:right="231"/>
        <w:jc w:val="both"/>
        <w:rPr>
          <w:rFonts w:ascii="Arial"/>
          <w:sz w:val="14"/>
          <w:lang w:val="en-GB"/>
        </w:rPr>
      </w:pPr>
      <w:r w:rsidRPr="00022300">
        <w:rPr>
          <w:rFonts w:ascii="Arial"/>
          <w:sz w:val="14"/>
        </w:rPr>
        <w:t xml:space="preserve">Dr. Takao Konishi, Medicine Doctor (M.D.-medicine), now is a Clinical Fellow of Department of Cardiology, Hokkaido Cardiovascular Hospital, the Japanese Circulation Society certified specialist, the Japanese Society of Internal Medicine certified specialist, the Japanese Association of Cardiovascular Intervention and Therapeutics certified physician, </w:t>
      </w:r>
      <w:r w:rsidR="00253E6F">
        <w:rPr>
          <w:rFonts w:ascii="Arial"/>
          <w:sz w:val="14"/>
        </w:rPr>
        <w:t xml:space="preserve">the Fellow of the Japanese Society of Ultrasonics in Medicine, </w:t>
      </w:r>
      <w:r w:rsidRPr="00022300">
        <w:rPr>
          <w:rFonts w:ascii="Arial"/>
          <w:sz w:val="14"/>
        </w:rPr>
        <w:t xml:space="preserve">AHA ACLS instructor and AHA BLS instructor. He also belongs to Department of </w:t>
      </w:r>
      <w:r>
        <w:rPr>
          <w:rFonts w:ascii="Arial"/>
          <w:sz w:val="14"/>
        </w:rPr>
        <w:t>Cancer</w:t>
      </w:r>
      <w:r w:rsidRPr="00022300">
        <w:rPr>
          <w:rFonts w:ascii="Arial"/>
          <w:sz w:val="14"/>
        </w:rPr>
        <w:t>l Pathology, Hokkaido University School of Medicine. He is involved in a clinical research in the graduate school of medicine.</w:t>
      </w:r>
    </w:p>
    <w:p w:rsidR="00AE3E37" w:rsidRDefault="00A9710C">
      <w:pPr>
        <w:spacing w:before="62"/>
        <w:ind w:left="4217" w:right="4235"/>
        <w:jc w:val="center"/>
        <w:rPr>
          <w:rStyle w:val="ac"/>
          <w:rFonts w:ascii="Arial"/>
          <w:sz w:val="14"/>
        </w:rPr>
      </w:pPr>
      <w:r>
        <w:rPr>
          <w:rFonts w:ascii="Arial"/>
          <w:sz w:val="14"/>
        </w:rPr>
        <w:t xml:space="preserve">Email: </w:t>
      </w:r>
      <w:r w:rsidR="00253E6F">
        <w:rPr>
          <w:rFonts w:ascii="Arial"/>
          <w:sz w:val="14"/>
        </w:rPr>
        <w:t>takaokonishi0915@gmail.com</w:t>
      </w:r>
      <w:r w:rsidR="00253E6F">
        <w:rPr>
          <w:rStyle w:val="ac"/>
          <w:rFonts w:ascii="Arial"/>
          <w:sz w:val="14"/>
        </w:rPr>
        <w:t xml:space="preserve"> </w:t>
      </w:r>
    </w:p>
    <w:p w:rsidR="00827B1F" w:rsidRPr="00827B1F" w:rsidRDefault="00827B1F">
      <w:pPr>
        <w:spacing w:before="62"/>
        <w:ind w:left="4217" w:right="4235"/>
        <w:jc w:val="center"/>
        <w:rPr>
          <w:rFonts w:ascii="Arial"/>
          <w:sz w:val="14"/>
        </w:rPr>
      </w:pPr>
      <w:r w:rsidRPr="00827B1F">
        <w:rPr>
          <w:rStyle w:val="ac"/>
          <w:rFonts w:ascii="Arial"/>
          <w:color w:val="auto"/>
          <w:sz w:val="14"/>
          <w:u w:val="none"/>
        </w:rPr>
        <w:t xml:space="preserve">Phone: </w:t>
      </w:r>
      <w:r>
        <w:rPr>
          <w:rStyle w:val="ac"/>
          <w:rFonts w:ascii="Arial"/>
          <w:color w:val="auto"/>
          <w:sz w:val="14"/>
          <w:u w:val="none"/>
        </w:rPr>
        <w:t>+</w:t>
      </w:r>
      <w:r w:rsidR="00253E6F">
        <w:rPr>
          <w:rStyle w:val="ac"/>
          <w:rFonts w:ascii="Arial"/>
          <w:color w:val="auto"/>
          <w:sz w:val="14"/>
          <w:u w:val="none"/>
        </w:rPr>
        <w:t>8</w:t>
      </w:r>
      <w:r>
        <w:rPr>
          <w:rStyle w:val="ac"/>
          <w:rFonts w:ascii="Arial"/>
          <w:color w:val="auto"/>
          <w:sz w:val="14"/>
          <w:u w:val="none"/>
        </w:rPr>
        <w:t>1-11-</w:t>
      </w:r>
      <w:r w:rsidR="00253E6F">
        <w:rPr>
          <w:rStyle w:val="ac"/>
          <w:rFonts w:ascii="Arial"/>
          <w:color w:val="auto"/>
          <w:sz w:val="14"/>
          <w:u w:val="none"/>
        </w:rPr>
        <w:t>563</w:t>
      </w:r>
      <w:r>
        <w:rPr>
          <w:rStyle w:val="ac"/>
          <w:rFonts w:ascii="Arial"/>
          <w:color w:val="auto"/>
          <w:sz w:val="14"/>
          <w:u w:val="none"/>
        </w:rPr>
        <w:t>-</w:t>
      </w:r>
      <w:r w:rsidR="00253E6F">
        <w:rPr>
          <w:rStyle w:val="ac"/>
          <w:rFonts w:ascii="Arial"/>
          <w:color w:val="auto"/>
          <w:sz w:val="14"/>
          <w:u w:val="none"/>
        </w:rPr>
        <w:t>39</w:t>
      </w:r>
      <w:r>
        <w:rPr>
          <w:rStyle w:val="ac"/>
          <w:rFonts w:ascii="Arial"/>
          <w:color w:val="auto"/>
          <w:sz w:val="14"/>
          <w:u w:val="none"/>
        </w:rPr>
        <w:t>11</w:t>
      </w:r>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C13DF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09AE" w:rsidRDefault="003309AE">
      <w:r>
        <w:separator/>
      </w:r>
    </w:p>
  </w:endnote>
  <w:endnote w:type="continuationSeparator" w:id="0">
    <w:p w:rsidR="003309AE" w:rsidRDefault="00330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09AE" w:rsidRDefault="003309AE">
      <w:r>
        <w:separator/>
      </w:r>
    </w:p>
  </w:footnote>
  <w:footnote w:type="continuationSeparator" w:id="0">
    <w:p w:rsidR="003309AE" w:rsidRDefault="00330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bordersDoNotSurroundHeader/>
  <w:bordersDoNotSurroundFooter/>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300"/>
    <w:rsid w:val="000642C6"/>
    <w:rsid w:val="00065718"/>
    <w:rsid w:val="000E2911"/>
    <w:rsid w:val="00123156"/>
    <w:rsid w:val="001263DF"/>
    <w:rsid w:val="002220FB"/>
    <w:rsid w:val="00253E6F"/>
    <w:rsid w:val="00292ED9"/>
    <w:rsid w:val="002E7AE7"/>
    <w:rsid w:val="003309AE"/>
    <w:rsid w:val="003E4A69"/>
    <w:rsid w:val="00404E5B"/>
    <w:rsid w:val="00414F7B"/>
    <w:rsid w:val="004355DC"/>
    <w:rsid w:val="00470F49"/>
    <w:rsid w:val="004749B4"/>
    <w:rsid w:val="00494130"/>
    <w:rsid w:val="004F3523"/>
    <w:rsid w:val="00544177"/>
    <w:rsid w:val="005973B9"/>
    <w:rsid w:val="005B3A56"/>
    <w:rsid w:val="005D4BEA"/>
    <w:rsid w:val="006060CE"/>
    <w:rsid w:val="0063497F"/>
    <w:rsid w:val="006910C5"/>
    <w:rsid w:val="00720016"/>
    <w:rsid w:val="00827B1F"/>
    <w:rsid w:val="00873DF0"/>
    <w:rsid w:val="008756E6"/>
    <w:rsid w:val="009B2D44"/>
    <w:rsid w:val="00A07E82"/>
    <w:rsid w:val="00A9710C"/>
    <w:rsid w:val="00AE3E37"/>
    <w:rsid w:val="00B21A57"/>
    <w:rsid w:val="00C33602"/>
    <w:rsid w:val="00CC00DB"/>
    <w:rsid w:val="00CD6F55"/>
    <w:rsid w:val="00DE3104"/>
    <w:rsid w:val="00E029EB"/>
    <w:rsid w:val="00E7246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E6B1DE6"/>
  <w15:docId w15:val="{C826E626-6551-4CB6-BB17-0A5282DB3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428</Words>
  <Characters>2441</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Takao Konishi</cp:lastModifiedBy>
  <cp:revision>4</cp:revision>
  <dcterms:created xsi:type="dcterms:W3CDTF">2016-09-03T07:53:00Z</dcterms:created>
  <dcterms:modified xsi:type="dcterms:W3CDTF">2017-08-25T18:47:00Z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