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74D" w:rsidRPr="00C5611C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C5611C">
        <w:rPr>
          <w:rFonts w:ascii="Times New Roman" w:hAnsi="Times New Roman"/>
          <w:sz w:val="24"/>
          <w:szCs w:val="24"/>
          <w:lang w:val="en-US"/>
        </w:rPr>
        <w:t>Serum galectin-3 as a prognostic factor in patients with diabetes mellitus</w:t>
      </w:r>
    </w:p>
    <w:p w:rsidR="0038674D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vertAlign w:val="superscript"/>
        </w:rPr>
      </w:pPr>
      <w:r w:rsidRPr="008109DB">
        <w:rPr>
          <w:rFonts w:ascii="Times New Roman" w:hAnsi="Times New Roman"/>
          <w:sz w:val="24"/>
          <w:szCs w:val="24"/>
        </w:rPr>
        <w:t>M. Gwechenberger</w:t>
      </w:r>
      <w:r w:rsidRPr="008109DB">
        <w:rPr>
          <w:rFonts w:ascii="Times New Roman" w:hAnsi="Times New Roman"/>
          <w:sz w:val="24"/>
          <w:szCs w:val="24"/>
          <w:vertAlign w:val="superscript"/>
        </w:rPr>
        <w:t>1</w:t>
      </w:r>
      <w:r w:rsidRPr="008109DB">
        <w:rPr>
          <w:rFonts w:ascii="Times New Roman" w:hAnsi="Times New Roman"/>
          <w:sz w:val="24"/>
          <w:szCs w:val="24"/>
        </w:rPr>
        <w:t>, R. Pacher</w:t>
      </w:r>
      <w:r w:rsidRPr="008109DB">
        <w:rPr>
          <w:rFonts w:ascii="Times New Roman" w:hAnsi="Times New Roman"/>
          <w:sz w:val="24"/>
          <w:szCs w:val="24"/>
          <w:vertAlign w:val="superscript"/>
        </w:rPr>
        <w:t>1</w:t>
      </w:r>
      <w:r w:rsidRPr="008109DB">
        <w:rPr>
          <w:rFonts w:ascii="Times New Roman" w:hAnsi="Times New Roman"/>
          <w:sz w:val="24"/>
          <w:szCs w:val="24"/>
        </w:rPr>
        <w:t>, M. Clodi</w:t>
      </w:r>
      <w:r w:rsidRPr="008109DB">
        <w:rPr>
          <w:rFonts w:ascii="Times New Roman" w:hAnsi="Times New Roman"/>
          <w:sz w:val="24"/>
          <w:szCs w:val="24"/>
          <w:vertAlign w:val="superscript"/>
        </w:rPr>
        <w:t>2</w:t>
      </w:r>
      <w:r w:rsidRPr="008109D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M.</w:t>
      </w:r>
      <w:r w:rsidRPr="008109DB">
        <w:rPr>
          <w:rFonts w:ascii="Times New Roman" w:hAnsi="Times New Roman"/>
          <w:sz w:val="24"/>
          <w:szCs w:val="24"/>
        </w:rPr>
        <w:t xml:space="preserve"> Resl</w:t>
      </w:r>
      <w:r w:rsidRPr="008109DB">
        <w:rPr>
          <w:rFonts w:ascii="Times New Roman" w:hAnsi="Times New Roman"/>
          <w:sz w:val="24"/>
          <w:szCs w:val="24"/>
          <w:vertAlign w:val="superscript"/>
        </w:rPr>
        <w:t>2</w:t>
      </w:r>
      <w:r w:rsidRPr="008109D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R. Wurm</w:t>
      </w:r>
      <w:r w:rsidRPr="008109DB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, G. Strunk</w:t>
      </w:r>
      <w:r w:rsidRPr="00BA6B26"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109DB">
        <w:rPr>
          <w:rFonts w:ascii="Times New Roman" w:hAnsi="Times New Roman"/>
          <w:sz w:val="24"/>
          <w:szCs w:val="24"/>
        </w:rPr>
        <w:t>J. Mascherbauer</w:t>
      </w:r>
      <w:r w:rsidRPr="008109DB">
        <w:rPr>
          <w:rFonts w:ascii="Times New Roman" w:hAnsi="Times New Roman"/>
          <w:sz w:val="24"/>
          <w:szCs w:val="24"/>
          <w:vertAlign w:val="superscript"/>
        </w:rPr>
        <w:t>1</w:t>
      </w:r>
      <w:r w:rsidRPr="008109DB">
        <w:rPr>
          <w:rFonts w:ascii="Times New Roman" w:hAnsi="Times New Roman"/>
          <w:sz w:val="24"/>
          <w:szCs w:val="24"/>
        </w:rPr>
        <w:t>, M. Huelsmann</w:t>
      </w:r>
      <w:r w:rsidRPr="008109DB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38674D" w:rsidRPr="008109DB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38674D" w:rsidRPr="00333275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333275">
        <w:rPr>
          <w:rFonts w:ascii="Times New Roman" w:hAnsi="Times New Roman"/>
          <w:sz w:val="24"/>
          <w:szCs w:val="24"/>
          <w:lang w:val="en-US"/>
        </w:rPr>
        <w:t>Background:</w:t>
      </w:r>
    </w:p>
    <w:p w:rsidR="0038674D" w:rsidRPr="00333275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333275">
        <w:rPr>
          <w:rFonts w:ascii="Times New Roman" w:hAnsi="Times New Roman"/>
          <w:sz w:val="24"/>
          <w:szCs w:val="24"/>
          <w:lang w:val="en-US"/>
        </w:rPr>
        <w:t>Patients with diabetes have an increased risk for developing cardiovascular disease. Serum Galectin-3 (Gal-3) is a novel biomarker and has been associated with diabetes and heart failure. However, data on the predictive value of Gal-3 on outcome are limited. We evaluated the prognostic role of Gal-3 for cardiovascular events in diabetic patients.</w:t>
      </w:r>
    </w:p>
    <w:p w:rsidR="0038674D" w:rsidRPr="00333275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333275">
        <w:rPr>
          <w:rFonts w:ascii="Times New Roman" w:hAnsi="Times New Roman"/>
          <w:sz w:val="24"/>
          <w:szCs w:val="24"/>
          <w:lang w:val="en-US"/>
        </w:rPr>
        <w:t>Methods</w:t>
      </w:r>
      <w:r>
        <w:rPr>
          <w:rFonts w:ascii="Times New Roman" w:hAnsi="Times New Roman"/>
          <w:sz w:val="24"/>
          <w:szCs w:val="24"/>
          <w:lang w:val="en-US"/>
        </w:rPr>
        <w:t>:</w:t>
      </w:r>
      <w:r w:rsidRPr="00333275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38674D" w:rsidRPr="00333275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r w:rsidRPr="00333275">
        <w:rPr>
          <w:rFonts w:ascii="Times New Roman" w:hAnsi="Times New Roman"/>
          <w:sz w:val="24"/>
          <w:szCs w:val="24"/>
          <w:lang w:val="en-AU"/>
        </w:rPr>
        <w:t>Nine hundred one consecutive patients with type 2 diabetes were followed for cardiac</w:t>
      </w:r>
    </w:p>
    <w:p w:rsidR="0038674D" w:rsidRPr="00333275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proofErr w:type="gramStart"/>
      <w:r w:rsidRPr="00333275">
        <w:rPr>
          <w:rFonts w:ascii="Times New Roman" w:hAnsi="Times New Roman"/>
          <w:sz w:val="24"/>
          <w:szCs w:val="24"/>
          <w:lang w:val="en-AU"/>
        </w:rPr>
        <w:t>events</w:t>
      </w:r>
      <w:proofErr w:type="gramEnd"/>
      <w:r w:rsidRPr="00333275">
        <w:rPr>
          <w:rFonts w:ascii="Times New Roman" w:hAnsi="Times New Roman"/>
          <w:sz w:val="24"/>
          <w:szCs w:val="24"/>
          <w:lang w:val="en-AU"/>
        </w:rPr>
        <w:t>. The primary endpoint was defined as a composite endpoint of unplanned</w:t>
      </w:r>
    </w:p>
    <w:p w:rsidR="0038674D" w:rsidRPr="00333275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proofErr w:type="gramStart"/>
      <w:r w:rsidRPr="00333275">
        <w:rPr>
          <w:rFonts w:ascii="Times New Roman" w:hAnsi="Times New Roman"/>
          <w:sz w:val="24"/>
          <w:szCs w:val="24"/>
          <w:lang w:val="en-AU"/>
        </w:rPr>
        <w:t>cardiac</w:t>
      </w:r>
      <w:proofErr w:type="gramEnd"/>
      <w:r w:rsidRPr="00333275">
        <w:rPr>
          <w:rFonts w:ascii="Times New Roman" w:hAnsi="Times New Roman"/>
          <w:sz w:val="24"/>
          <w:szCs w:val="24"/>
          <w:lang w:val="en-AU"/>
        </w:rPr>
        <w:t xml:space="preserve"> hospitalization and all-cause mortality. The secondary endpoints were defined as </w:t>
      </w:r>
    </w:p>
    <w:p w:rsidR="0038674D" w:rsidRPr="00333275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r w:rsidRPr="00333275">
        <w:rPr>
          <w:rFonts w:ascii="Times New Roman" w:hAnsi="Times New Roman"/>
          <w:sz w:val="24"/>
          <w:szCs w:val="24"/>
          <w:lang w:val="en-AU"/>
        </w:rPr>
        <w:t xml:space="preserve">a) </w:t>
      </w:r>
      <w:proofErr w:type="gramStart"/>
      <w:r w:rsidRPr="00333275">
        <w:rPr>
          <w:rFonts w:ascii="Times New Roman" w:hAnsi="Times New Roman"/>
          <w:sz w:val="24"/>
          <w:szCs w:val="24"/>
          <w:lang w:val="en-AU"/>
        </w:rPr>
        <w:t>unplanned</w:t>
      </w:r>
      <w:proofErr w:type="gramEnd"/>
      <w:r w:rsidRPr="00333275">
        <w:rPr>
          <w:rFonts w:ascii="Times New Roman" w:hAnsi="Times New Roman"/>
          <w:sz w:val="24"/>
          <w:szCs w:val="24"/>
          <w:lang w:val="en-AU"/>
        </w:rPr>
        <w:t xml:space="preserve"> hospitalization and b) all-cause mortality. Gal-3 was tested to predict</w:t>
      </w:r>
    </w:p>
    <w:p w:rsidR="0038674D" w:rsidRPr="00333275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proofErr w:type="gramStart"/>
      <w:r w:rsidRPr="00333275">
        <w:rPr>
          <w:rFonts w:ascii="Times New Roman" w:hAnsi="Times New Roman"/>
          <w:sz w:val="24"/>
          <w:szCs w:val="24"/>
          <w:lang w:val="en-AU"/>
        </w:rPr>
        <w:t>endpoints</w:t>
      </w:r>
      <w:proofErr w:type="gramEnd"/>
      <w:r w:rsidRPr="00333275">
        <w:rPr>
          <w:rFonts w:ascii="Times New Roman" w:hAnsi="Times New Roman"/>
          <w:sz w:val="24"/>
          <w:szCs w:val="24"/>
          <w:lang w:val="en-AU"/>
        </w:rPr>
        <w:t xml:space="preserve"> in the context of known other predictors, especially N-terminal pro-B-type</w:t>
      </w:r>
    </w:p>
    <w:p w:rsidR="0038674D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proofErr w:type="gramStart"/>
      <w:r w:rsidRPr="00333275">
        <w:rPr>
          <w:rFonts w:ascii="Times New Roman" w:hAnsi="Times New Roman"/>
          <w:sz w:val="24"/>
          <w:szCs w:val="24"/>
          <w:lang w:val="en-AU"/>
        </w:rPr>
        <w:t>natriuretic</w:t>
      </w:r>
      <w:proofErr w:type="gramEnd"/>
      <w:r w:rsidRPr="00333275">
        <w:rPr>
          <w:rFonts w:ascii="Times New Roman" w:hAnsi="Times New Roman"/>
          <w:sz w:val="24"/>
          <w:szCs w:val="24"/>
          <w:lang w:val="en-AU"/>
        </w:rPr>
        <w:t xml:space="preserve"> peptide (NT-</w:t>
      </w:r>
      <w:proofErr w:type="spellStart"/>
      <w:r w:rsidRPr="00333275">
        <w:rPr>
          <w:rFonts w:ascii="Times New Roman" w:hAnsi="Times New Roman"/>
          <w:sz w:val="24"/>
          <w:szCs w:val="24"/>
          <w:lang w:val="en-AU"/>
        </w:rPr>
        <w:t>proBNP</w:t>
      </w:r>
      <w:proofErr w:type="spellEnd"/>
      <w:r w:rsidRPr="00333275">
        <w:rPr>
          <w:rFonts w:ascii="Times New Roman" w:hAnsi="Times New Roman"/>
          <w:sz w:val="24"/>
          <w:szCs w:val="24"/>
          <w:lang w:val="en-AU"/>
        </w:rPr>
        <w:t xml:space="preserve">). </w:t>
      </w:r>
    </w:p>
    <w:p w:rsidR="0038674D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333275">
        <w:rPr>
          <w:rFonts w:ascii="Times New Roman" w:hAnsi="Times New Roman"/>
          <w:sz w:val="24"/>
          <w:szCs w:val="24"/>
          <w:lang w:val="en-US"/>
        </w:rPr>
        <w:t>Results:</w:t>
      </w:r>
    </w:p>
    <w:p w:rsidR="0038674D" w:rsidRPr="00333275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r w:rsidRPr="00333275">
        <w:rPr>
          <w:rFonts w:ascii="Times New Roman" w:hAnsi="Times New Roman"/>
          <w:sz w:val="24"/>
          <w:szCs w:val="24"/>
          <w:lang w:val="en-AU"/>
        </w:rPr>
        <w:t xml:space="preserve">The mean age </w:t>
      </w:r>
      <w:r>
        <w:rPr>
          <w:rFonts w:ascii="Times New Roman" w:hAnsi="Times New Roman"/>
          <w:sz w:val="24"/>
          <w:szCs w:val="24"/>
          <w:lang w:val="en-AU"/>
        </w:rPr>
        <w:t xml:space="preserve">of the patients </w:t>
      </w:r>
      <w:r w:rsidRPr="00333275">
        <w:rPr>
          <w:rFonts w:ascii="Times New Roman" w:hAnsi="Times New Roman"/>
          <w:sz w:val="24"/>
          <w:szCs w:val="24"/>
          <w:lang w:val="en-AU"/>
        </w:rPr>
        <w:t>was 59.3±13.8 years</w:t>
      </w:r>
      <w:r>
        <w:rPr>
          <w:rFonts w:ascii="Times New Roman" w:hAnsi="Times New Roman"/>
          <w:sz w:val="24"/>
          <w:szCs w:val="24"/>
          <w:lang w:val="en-AU"/>
        </w:rPr>
        <w:t xml:space="preserve"> </w:t>
      </w:r>
      <w:r w:rsidRPr="00333275">
        <w:rPr>
          <w:rFonts w:ascii="Times New Roman" w:hAnsi="Times New Roman"/>
          <w:sz w:val="24"/>
          <w:szCs w:val="24"/>
          <w:lang w:val="en-AU"/>
        </w:rPr>
        <w:t>(55.1% male), duration of diabetes was 12.5±12.1 years and the mean glycated</w:t>
      </w:r>
      <w:r>
        <w:rPr>
          <w:rFonts w:ascii="Times New Roman" w:hAnsi="Times New Roman"/>
          <w:sz w:val="24"/>
          <w:szCs w:val="24"/>
          <w:lang w:val="en-AU"/>
        </w:rPr>
        <w:t xml:space="preserve"> </w:t>
      </w:r>
      <w:proofErr w:type="spellStart"/>
      <w:r w:rsidRPr="00333275">
        <w:rPr>
          <w:rFonts w:ascii="Times New Roman" w:hAnsi="Times New Roman"/>
          <w:sz w:val="24"/>
          <w:szCs w:val="24"/>
          <w:lang w:val="en-AU"/>
        </w:rPr>
        <w:t>hemoglobin</w:t>
      </w:r>
      <w:proofErr w:type="spellEnd"/>
      <w:r w:rsidRPr="00333275">
        <w:rPr>
          <w:rFonts w:ascii="Times New Roman" w:hAnsi="Times New Roman"/>
          <w:sz w:val="24"/>
          <w:szCs w:val="24"/>
          <w:lang w:val="en-AU"/>
        </w:rPr>
        <w:t xml:space="preserve"> (HbA1c) was 7.5 ±1.5%. The median Gal-3 and NT-</w:t>
      </w:r>
      <w:proofErr w:type="spellStart"/>
      <w:r w:rsidRPr="00333275">
        <w:rPr>
          <w:rFonts w:ascii="Times New Roman" w:hAnsi="Times New Roman"/>
          <w:sz w:val="24"/>
          <w:szCs w:val="24"/>
          <w:lang w:val="en-AU"/>
        </w:rPr>
        <w:t>proBNP</w:t>
      </w:r>
      <w:proofErr w:type="spellEnd"/>
      <w:r w:rsidRPr="00333275">
        <w:rPr>
          <w:rFonts w:ascii="Times New Roman" w:hAnsi="Times New Roman"/>
          <w:sz w:val="24"/>
          <w:szCs w:val="24"/>
          <w:lang w:val="en-AU"/>
        </w:rPr>
        <w:t xml:space="preserve"> serum levels</w:t>
      </w:r>
      <w:r>
        <w:rPr>
          <w:rFonts w:ascii="Times New Roman" w:hAnsi="Times New Roman"/>
          <w:sz w:val="24"/>
          <w:szCs w:val="24"/>
          <w:lang w:val="en-AU"/>
        </w:rPr>
        <w:t xml:space="preserve"> </w:t>
      </w:r>
      <w:r w:rsidRPr="00333275">
        <w:rPr>
          <w:rFonts w:ascii="Times New Roman" w:hAnsi="Times New Roman"/>
          <w:sz w:val="24"/>
          <w:szCs w:val="24"/>
          <w:lang w:val="en-AU"/>
        </w:rPr>
        <w:t xml:space="preserve">were 25.7±19.0 ng/ml and 272.3±445.2 </w:t>
      </w:r>
      <w:proofErr w:type="spellStart"/>
      <w:r w:rsidRPr="00333275">
        <w:rPr>
          <w:rFonts w:ascii="Times New Roman" w:hAnsi="Times New Roman"/>
          <w:sz w:val="24"/>
          <w:szCs w:val="24"/>
          <w:lang w:val="en-AU"/>
        </w:rPr>
        <w:t>pg</w:t>
      </w:r>
      <w:proofErr w:type="spellEnd"/>
      <w:r w:rsidRPr="00333275">
        <w:rPr>
          <w:rFonts w:ascii="Times New Roman" w:hAnsi="Times New Roman"/>
          <w:sz w:val="24"/>
          <w:szCs w:val="24"/>
          <w:lang w:val="en-AU"/>
        </w:rPr>
        <w:t>/ml respectively. After a mean follow up of</w:t>
      </w:r>
      <w:r>
        <w:rPr>
          <w:rFonts w:ascii="Times New Roman" w:hAnsi="Times New Roman"/>
          <w:sz w:val="24"/>
          <w:szCs w:val="24"/>
          <w:lang w:val="en-AU"/>
        </w:rPr>
        <w:t xml:space="preserve"> </w:t>
      </w:r>
      <w:r w:rsidRPr="00333275">
        <w:rPr>
          <w:rFonts w:ascii="Times New Roman" w:hAnsi="Times New Roman"/>
          <w:sz w:val="24"/>
          <w:szCs w:val="24"/>
          <w:lang w:val="en-AU"/>
        </w:rPr>
        <w:t>56.5 (IQR 60-61) months 23.2% of patients reached the primary endpoint. Kaplan-Meier analysis revealed a worse outcome in patients with elevated Gal-3. Elevated</w:t>
      </w:r>
      <w:r>
        <w:rPr>
          <w:rFonts w:ascii="Times New Roman" w:hAnsi="Times New Roman"/>
          <w:sz w:val="24"/>
          <w:szCs w:val="24"/>
          <w:lang w:val="en-AU"/>
        </w:rPr>
        <w:t xml:space="preserve"> </w:t>
      </w:r>
      <w:r w:rsidRPr="00333275">
        <w:rPr>
          <w:rFonts w:ascii="Times New Roman" w:hAnsi="Times New Roman"/>
          <w:sz w:val="24"/>
          <w:szCs w:val="24"/>
          <w:lang w:val="en-AU"/>
        </w:rPr>
        <w:t>Gal-3 levels were predictive for the primary endpoint (p&lt;0.0001). However, it was</w:t>
      </w:r>
      <w:r>
        <w:rPr>
          <w:rFonts w:ascii="Times New Roman" w:hAnsi="Times New Roman"/>
          <w:sz w:val="24"/>
          <w:szCs w:val="24"/>
          <w:lang w:val="en-AU"/>
        </w:rPr>
        <w:t xml:space="preserve"> </w:t>
      </w:r>
      <w:r w:rsidRPr="00333275">
        <w:rPr>
          <w:rFonts w:ascii="Times New Roman" w:hAnsi="Times New Roman"/>
          <w:sz w:val="24"/>
          <w:szCs w:val="24"/>
          <w:lang w:val="en-AU"/>
        </w:rPr>
        <w:t>not predictive for outcome after adjustment for age, gender, NT-</w:t>
      </w:r>
      <w:proofErr w:type="spellStart"/>
      <w:r w:rsidRPr="00333275">
        <w:rPr>
          <w:rFonts w:ascii="Times New Roman" w:hAnsi="Times New Roman"/>
          <w:sz w:val="24"/>
          <w:szCs w:val="24"/>
          <w:lang w:val="en-AU"/>
        </w:rPr>
        <w:t>proBNP</w:t>
      </w:r>
      <w:proofErr w:type="spellEnd"/>
      <w:r w:rsidRPr="00333275">
        <w:rPr>
          <w:rFonts w:ascii="Times New Roman" w:hAnsi="Times New Roman"/>
          <w:sz w:val="24"/>
          <w:szCs w:val="24"/>
          <w:lang w:val="en-AU"/>
        </w:rPr>
        <w:t>, body mass</w:t>
      </w:r>
      <w:r>
        <w:rPr>
          <w:rFonts w:ascii="Times New Roman" w:hAnsi="Times New Roman"/>
          <w:sz w:val="24"/>
          <w:szCs w:val="24"/>
          <w:lang w:val="en-AU"/>
        </w:rPr>
        <w:t xml:space="preserve"> </w:t>
      </w:r>
      <w:r w:rsidRPr="00333275">
        <w:rPr>
          <w:rFonts w:ascii="Times New Roman" w:hAnsi="Times New Roman"/>
          <w:sz w:val="24"/>
          <w:szCs w:val="24"/>
          <w:lang w:val="en-AU"/>
        </w:rPr>
        <w:t>index (BMI) and glomerular filtration rate (GFR). The same observation was made for</w:t>
      </w:r>
      <w:r>
        <w:rPr>
          <w:rFonts w:ascii="Times New Roman" w:hAnsi="Times New Roman"/>
          <w:sz w:val="24"/>
          <w:szCs w:val="24"/>
          <w:lang w:val="en-AU"/>
        </w:rPr>
        <w:t xml:space="preserve"> </w:t>
      </w:r>
      <w:r w:rsidRPr="00333275">
        <w:rPr>
          <w:rFonts w:ascii="Times New Roman" w:hAnsi="Times New Roman"/>
          <w:sz w:val="24"/>
          <w:szCs w:val="24"/>
          <w:lang w:val="en-AU"/>
        </w:rPr>
        <w:t xml:space="preserve">secondary endpoints. In contrast NT- </w:t>
      </w:r>
      <w:proofErr w:type="spellStart"/>
      <w:r w:rsidRPr="00333275">
        <w:rPr>
          <w:rFonts w:ascii="Times New Roman" w:hAnsi="Times New Roman"/>
          <w:sz w:val="24"/>
          <w:szCs w:val="24"/>
          <w:lang w:val="en-AU"/>
        </w:rPr>
        <w:t>proBNP</w:t>
      </w:r>
      <w:proofErr w:type="spellEnd"/>
      <w:r w:rsidRPr="00333275">
        <w:rPr>
          <w:rFonts w:ascii="Times New Roman" w:hAnsi="Times New Roman"/>
          <w:sz w:val="24"/>
          <w:szCs w:val="24"/>
          <w:lang w:val="en-AU"/>
        </w:rPr>
        <w:t xml:space="preserve"> was a significant predictor of all endpoints.</w:t>
      </w:r>
    </w:p>
    <w:p w:rsidR="0038674D" w:rsidRPr="00333275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r w:rsidRPr="00333275">
        <w:rPr>
          <w:rFonts w:ascii="Times New Roman" w:hAnsi="Times New Roman"/>
          <w:sz w:val="24"/>
          <w:szCs w:val="24"/>
          <w:lang w:val="en-AU"/>
        </w:rPr>
        <w:t>Conclusions:</w:t>
      </w:r>
    </w:p>
    <w:p w:rsidR="0038674D" w:rsidRPr="00333275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r w:rsidRPr="00333275">
        <w:rPr>
          <w:rFonts w:ascii="Times New Roman" w:hAnsi="Times New Roman"/>
          <w:sz w:val="24"/>
          <w:szCs w:val="24"/>
          <w:lang w:val="en-AU"/>
        </w:rPr>
        <w:t>Serum Gal-3 is associated with cardiovascular outcome in diabetic patients. However</w:t>
      </w:r>
    </w:p>
    <w:p w:rsidR="0038674D" w:rsidRDefault="0038674D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proofErr w:type="gramStart"/>
      <w:r w:rsidRPr="00333275">
        <w:rPr>
          <w:rFonts w:ascii="Times New Roman" w:hAnsi="Times New Roman"/>
          <w:sz w:val="24"/>
          <w:szCs w:val="24"/>
          <w:lang w:val="en-AU"/>
        </w:rPr>
        <w:t>when</w:t>
      </w:r>
      <w:proofErr w:type="gramEnd"/>
      <w:r w:rsidRPr="00333275">
        <w:rPr>
          <w:rFonts w:ascii="Times New Roman" w:hAnsi="Times New Roman"/>
          <w:sz w:val="24"/>
          <w:szCs w:val="24"/>
          <w:lang w:val="en-AU"/>
        </w:rPr>
        <w:t xml:space="preserve"> compared with established risk predictors like NT-</w:t>
      </w:r>
      <w:proofErr w:type="spellStart"/>
      <w:r w:rsidRPr="00333275">
        <w:rPr>
          <w:rFonts w:ascii="Times New Roman" w:hAnsi="Times New Roman"/>
          <w:sz w:val="24"/>
          <w:szCs w:val="24"/>
          <w:lang w:val="en-AU"/>
        </w:rPr>
        <w:t>proBNP</w:t>
      </w:r>
      <w:proofErr w:type="spellEnd"/>
      <w:r w:rsidRPr="00333275">
        <w:rPr>
          <w:rFonts w:ascii="Times New Roman" w:hAnsi="Times New Roman"/>
          <w:sz w:val="24"/>
          <w:szCs w:val="24"/>
          <w:lang w:val="en-AU"/>
        </w:rPr>
        <w:t>, its value is limited.</w:t>
      </w:r>
    </w:p>
    <w:p w:rsidR="000277B9" w:rsidRDefault="000277B9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</w:p>
    <w:p w:rsidR="000277B9" w:rsidRDefault="000277B9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</w:p>
    <w:p w:rsidR="000277B9" w:rsidRDefault="000277B9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</w:p>
    <w:p w:rsidR="000277B9" w:rsidRDefault="000277B9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</w:p>
    <w:p w:rsidR="000277B9" w:rsidRDefault="000277B9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</w:p>
    <w:p w:rsidR="000277B9" w:rsidRDefault="000277B9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r>
        <w:rPr>
          <w:rFonts w:ascii="Times New Roman" w:hAnsi="Times New Roman"/>
          <w:sz w:val="24"/>
          <w:szCs w:val="24"/>
          <w:lang w:val="en-AU"/>
        </w:rPr>
        <w:lastRenderedPageBreak/>
        <w:t>Figure 1</w:t>
      </w:r>
    </w:p>
    <w:p w:rsidR="000277B9" w:rsidRDefault="000277B9" w:rsidP="0038674D">
      <w:pPr>
        <w:spacing w:after="0" w:line="360" w:lineRule="auto"/>
        <w:rPr>
          <w:rFonts w:ascii="Times New Roman" w:hAnsi="Times New Roman"/>
          <w:sz w:val="24"/>
          <w:szCs w:val="24"/>
          <w:lang w:val="en-AU"/>
        </w:rPr>
      </w:pPr>
      <w:r>
        <w:rPr>
          <w:rFonts w:ascii="Times New Roman" w:hAnsi="Times New Roman"/>
          <w:noProof/>
          <w:sz w:val="24"/>
          <w:szCs w:val="24"/>
          <w:lang w:eastAsia="de-AT"/>
        </w:rPr>
        <w:drawing>
          <wp:inline distT="0" distB="0" distL="0" distR="0">
            <wp:extent cx="4806315" cy="4777105"/>
            <wp:effectExtent l="0" t="0" r="0" b="4445"/>
            <wp:docPr id="1" name="Grafik 1" descr="C:\Users\MGewech59\Documents\Galektin-3 neu\graf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ewech59\Documents\Galektin-3 neu\grafi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315" cy="477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7B9" w:rsidRDefault="000277B9" w:rsidP="0038674D">
      <w:pPr>
        <w:pStyle w:val="desc"/>
        <w:shd w:val="clear" w:color="auto" w:fill="FFFFFF"/>
        <w:spacing w:before="0" w:beforeAutospacing="0" w:after="0" w:afterAutospacing="0" w:line="360" w:lineRule="auto"/>
        <w:contextualSpacing/>
        <w:rPr>
          <w:bCs/>
          <w:color w:val="000000"/>
          <w:lang w:val="en-US"/>
        </w:rPr>
      </w:pPr>
      <w:r>
        <w:rPr>
          <w:bCs/>
          <w:color w:val="000000"/>
          <w:lang w:val="en-US"/>
        </w:rPr>
        <w:t>References</w:t>
      </w:r>
    </w:p>
    <w:p w:rsidR="0038674D" w:rsidRPr="0040309D" w:rsidRDefault="0038674D" w:rsidP="0038674D">
      <w:pPr>
        <w:pStyle w:val="desc"/>
        <w:shd w:val="clear" w:color="auto" w:fill="FFFFFF"/>
        <w:spacing w:before="0" w:beforeAutospacing="0" w:after="0" w:afterAutospacing="0" w:line="360" w:lineRule="auto"/>
        <w:contextualSpacing/>
        <w:rPr>
          <w:color w:val="000000"/>
          <w:lang w:val="en-US"/>
        </w:rPr>
      </w:pPr>
      <w:r>
        <w:rPr>
          <w:bCs/>
          <w:color w:val="000000"/>
          <w:lang w:val="en-US"/>
        </w:rPr>
        <w:t xml:space="preserve">1. </w:t>
      </w:r>
      <w:r w:rsidRPr="00FC0BB4">
        <w:rPr>
          <w:bCs/>
          <w:color w:val="000000"/>
          <w:lang w:val="en-US"/>
        </w:rPr>
        <w:t>Tsai</w:t>
      </w:r>
      <w:r w:rsidRPr="0040309D">
        <w:rPr>
          <w:rStyle w:val="apple-converted-space"/>
          <w:color w:val="000000"/>
          <w:lang w:val="en-US"/>
        </w:rPr>
        <w:t> </w:t>
      </w:r>
      <w:r w:rsidRPr="0040309D">
        <w:rPr>
          <w:color w:val="000000"/>
          <w:lang w:val="en-US"/>
        </w:rPr>
        <w:t xml:space="preserve">TH, Sung PH, Chang LT, Sun CK, </w:t>
      </w:r>
      <w:proofErr w:type="spellStart"/>
      <w:r w:rsidRPr="0040309D">
        <w:rPr>
          <w:color w:val="000000"/>
          <w:lang w:val="en-US"/>
        </w:rPr>
        <w:t>Yeh</w:t>
      </w:r>
      <w:proofErr w:type="spellEnd"/>
      <w:r w:rsidRPr="0040309D">
        <w:rPr>
          <w:color w:val="000000"/>
          <w:lang w:val="en-US"/>
        </w:rPr>
        <w:t xml:space="preserve"> KH, Chung SY, Chua S, Chen YL, Wu CJ, Chang HW, </w:t>
      </w:r>
      <w:proofErr w:type="spellStart"/>
      <w:r w:rsidRPr="0040309D">
        <w:rPr>
          <w:color w:val="000000"/>
          <w:lang w:val="en-US"/>
        </w:rPr>
        <w:t>Ko</w:t>
      </w:r>
      <w:proofErr w:type="spellEnd"/>
      <w:r w:rsidRPr="0040309D">
        <w:rPr>
          <w:color w:val="000000"/>
          <w:lang w:val="en-US"/>
        </w:rPr>
        <w:t xml:space="preserve"> SF, Yip HK. </w:t>
      </w:r>
      <w:hyperlink r:id="rId6" w:history="1">
        <w:proofErr w:type="gramStart"/>
        <w:r w:rsidRPr="0040309D">
          <w:rPr>
            <w:rStyle w:val="Hyperlink"/>
            <w:color w:val="000000"/>
            <w:shd w:val="clear" w:color="auto" w:fill="FFFFFF"/>
            <w:lang w:val="en-US"/>
          </w:rPr>
          <w:t>Value and level of</w:t>
        </w:r>
        <w:r w:rsidRPr="0040309D">
          <w:rPr>
            <w:rStyle w:val="apple-converted-space"/>
            <w:color w:val="000000"/>
            <w:shd w:val="clear" w:color="auto" w:fill="FFFFFF"/>
            <w:lang w:val="en-US"/>
          </w:rPr>
          <w:t> </w:t>
        </w:r>
        <w:r w:rsidRPr="0040309D">
          <w:rPr>
            <w:rStyle w:val="Hyperlink"/>
            <w:bCs/>
            <w:color w:val="000000"/>
            <w:shd w:val="clear" w:color="auto" w:fill="FFFFFF"/>
            <w:lang w:val="en-US"/>
          </w:rPr>
          <w:t>galectin-3</w:t>
        </w:r>
        <w:r w:rsidRPr="0040309D">
          <w:rPr>
            <w:rStyle w:val="apple-converted-space"/>
            <w:color w:val="000000"/>
            <w:shd w:val="clear" w:color="auto" w:fill="FFFFFF"/>
            <w:lang w:val="en-US"/>
          </w:rPr>
          <w:t> </w:t>
        </w:r>
        <w:r w:rsidRPr="0040309D">
          <w:rPr>
            <w:rStyle w:val="Hyperlink"/>
            <w:color w:val="000000"/>
            <w:shd w:val="clear" w:color="auto" w:fill="FFFFFF"/>
            <w:lang w:val="en-US"/>
          </w:rPr>
          <w:t>in acute myocardial infarction patients undergoing primary percutaneous coronary intervention.</w:t>
        </w:r>
        <w:proofErr w:type="gramEnd"/>
      </w:hyperlink>
    </w:p>
    <w:p w:rsidR="0038674D" w:rsidRPr="00E12541" w:rsidRDefault="0038674D" w:rsidP="0038674D">
      <w:pPr>
        <w:pStyle w:val="details"/>
        <w:shd w:val="clear" w:color="auto" w:fill="FFFFFF"/>
        <w:spacing w:before="0" w:beforeAutospacing="0" w:after="0" w:afterAutospacing="0" w:line="360" w:lineRule="auto"/>
        <w:contextualSpacing/>
        <w:rPr>
          <w:color w:val="000000"/>
          <w:lang w:val="en-US"/>
        </w:rPr>
      </w:pPr>
      <w:proofErr w:type="gramStart"/>
      <w:r w:rsidRPr="0040309D">
        <w:rPr>
          <w:rStyle w:val="jrnl"/>
          <w:color w:val="000000"/>
          <w:lang w:val="en-US"/>
        </w:rPr>
        <w:t xml:space="preserve">J </w:t>
      </w:r>
      <w:proofErr w:type="spellStart"/>
      <w:r w:rsidRPr="0040309D">
        <w:rPr>
          <w:rStyle w:val="jrnl"/>
          <w:color w:val="000000"/>
          <w:lang w:val="en-US"/>
        </w:rPr>
        <w:t>Atheroscler</w:t>
      </w:r>
      <w:proofErr w:type="spellEnd"/>
      <w:r w:rsidRPr="0040309D">
        <w:rPr>
          <w:rStyle w:val="jrnl"/>
          <w:color w:val="000000"/>
          <w:lang w:val="en-US"/>
        </w:rPr>
        <w:t xml:space="preserve"> </w:t>
      </w:r>
      <w:proofErr w:type="spellStart"/>
      <w:r w:rsidRPr="0040309D">
        <w:rPr>
          <w:rStyle w:val="jrnl"/>
          <w:color w:val="000000"/>
          <w:lang w:val="en-US"/>
        </w:rPr>
        <w:t>Thromb</w:t>
      </w:r>
      <w:proofErr w:type="spellEnd"/>
      <w:r w:rsidRPr="0040309D">
        <w:rPr>
          <w:color w:val="000000"/>
          <w:lang w:val="en-US"/>
        </w:rPr>
        <w:t>.</w:t>
      </w:r>
      <w:proofErr w:type="gramEnd"/>
      <w:r w:rsidRPr="00E12541">
        <w:rPr>
          <w:color w:val="000000"/>
          <w:lang w:val="en-US"/>
        </w:rPr>
        <w:t xml:space="preserve"> 2012</w:t>
      </w:r>
      <w:proofErr w:type="gramStart"/>
      <w:r w:rsidRPr="00E12541">
        <w:rPr>
          <w:color w:val="000000"/>
          <w:lang w:val="en-US"/>
        </w:rPr>
        <w:t>;19</w:t>
      </w:r>
      <w:proofErr w:type="gramEnd"/>
      <w:r w:rsidRPr="00E12541">
        <w:rPr>
          <w:color w:val="000000"/>
          <w:lang w:val="en-US"/>
        </w:rPr>
        <w:t xml:space="preserve">(12):1073-82. </w:t>
      </w:r>
    </w:p>
    <w:p w:rsidR="0038674D" w:rsidRDefault="0038674D" w:rsidP="0038674D">
      <w:pPr>
        <w:spacing w:after="0" w:line="360" w:lineRule="auto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2. </w:t>
      </w:r>
      <w:r w:rsidRPr="00E12541">
        <w:rPr>
          <w:rFonts w:ascii="Times New Roman" w:hAnsi="Times New Roman"/>
          <w:sz w:val="24"/>
          <w:szCs w:val="24"/>
          <w:lang w:val="en-US"/>
        </w:rPr>
        <w:t xml:space="preserve">Ahmad T, </w:t>
      </w:r>
      <w:proofErr w:type="spellStart"/>
      <w:r w:rsidRPr="00E12541">
        <w:rPr>
          <w:rFonts w:ascii="Times New Roman" w:hAnsi="Times New Roman"/>
          <w:sz w:val="24"/>
          <w:szCs w:val="24"/>
          <w:lang w:val="en-US"/>
        </w:rPr>
        <w:t>Felker</w:t>
      </w:r>
      <w:proofErr w:type="spellEnd"/>
      <w:r w:rsidRPr="00E12541">
        <w:rPr>
          <w:rFonts w:ascii="Times New Roman" w:hAnsi="Times New Roman"/>
          <w:sz w:val="24"/>
          <w:szCs w:val="24"/>
          <w:lang w:val="en-US"/>
        </w:rPr>
        <w:t xml:space="preserve"> M. Galectin-3 in heart failure: More answers or more questions.</w:t>
      </w:r>
      <w:r w:rsidRPr="00080A87"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</w:t>
      </w:r>
      <w:hyperlink r:id="rId7" w:tooltip="Journal of the American Heart Association." w:history="1"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 xml:space="preserve">J Am Heart </w:t>
        </w:r>
        <w:proofErr w:type="spellStart"/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Assoc</w:t>
        </w:r>
        <w:proofErr w:type="spellEnd"/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.</w:t>
        </w:r>
      </w:hyperlink>
      <w:r w:rsidRPr="00C11D68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C11D68">
        <w:rPr>
          <w:rFonts w:ascii="Times New Roman" w:hAnsi="Times New Roman"/>
          <w:sz w:val="24"/>
          <w:szCs w:val="24"/>
          <w:shd w:val="clear" w:color="auto" w:fill="FFFFFF"/>
        </w:rPr>
        <w:t>2012 Oct;1(5):e004374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38674D" w:rsidRPr="00C11D68" w:rsidRDefault="0038674D" w:rsidP="0038674D">
      <w:pPr>
        <w:pStyle w:val="desc"/>
        <w:shd w:val="clear" w:color="auto" w:fill="FFFFFF"/>
        <w:spacing w:before="0" w:beforeAutospacing="0" w:after="0" w:afterAutospacing="0" w:line="360" w:lineRule="auto"/>
        <w:contextualSpacing/>
      </w:pPr>
      <w:r>
        <w:rPr>
          <w:bCs/>
        </w:rPr>
        <w:t xml:space="preserve">3. </w:t>
      </w:r>
      <w:r w:rsidRPr="00C11D68">
        <w:rPr>
          <w:bCs/>
        </w:rPr>
        <w:t>de Boer</w:t>
      </w:r>
      <w:r w:rsidRPr="00C11D68">
        <w:rPr>
          <w:rStyle w:val="apple-converted-space"/>
        </w:rPr>
        <w:t> </w:t>
      </w:r>
      <w:r w:rsidRPr="00C11D68">
        <w:t xml:space="preserve">RA, van </w:t>
      </w:r>
      <w:proofErr w:type="spellStart"/>
      <w:r w:rsidRPr="00C11D68">
        <w:t>Veldhuisen</w:t>
      </w:r>
      <w:proofErr w:type="spellEnd"/>
      <w:r w:rsidRPr="00C11D68">
        <w:t xml:space="preserve"> DJ, </w:t>
      </w:r>
      <w:proofErr w:type="spellStart"/>
      <w:r w:rsidRPr="00C11D68">
        <w:t>Gansevoort</w:t>
      </w:r>
      <w:proofErr w:type="spellEnd"/>
      <w:r w:rsidRPr="00C11D68">
        <w:t xml:space="preserve"> RT, Muller Kobold AC, van </w:t>
      </w:r>
      <w:proofErr w:type="spellStart"/>
      <w:r w:rsidRPr="00C11D68">
        <w:t>Gilst</w:t>
      </w:r>
      <w:proofErr w:type="spellEnd"/>
      <w:r w:rsidRPr="00C11D68">
        <w:t xml:space="preserve"> WH, </w:t>
      </w:r>
      <w:proofErr w:type="spellStart"/>
      <w:r w:rsidRPr="00C11D68">
        <w:t>Hillege</w:t>
      </w:r>
      <w:proofErr w:type="spellEnd"/>
      <w:r w:rsidRPr="00C11D68">
        <w:t xml:space="preserve"> HL, Bakker SJ, van der Harst P.</w:t>
      </w:r>
      <w:r w:rsidRPr="00FC0BB4">
        <w:t xml:space="preserve"> </w:t>
      </w:r>
      <w:hyperlink r:id="rId8" w:history="1">
        <w:r w:rsidRPr="00C11D68">
          <w:rPr>
            <w:rStyle w:val="Hyperlink"/>
            <w:shd w:val="clear" w:color="auto" w:fill="FFFFFF"/>
          </w:rPr>
          <w:t>The</w:t>
        </w:r>
        <w:r w:rsidRPr="00C11D68">
          <w:rPr>
            <w:rStyle w:val="apple-converted-space"/>
            <w:shd w:val="clear" w:color="auto" w:fill="FFFFFF"/>
          </w:rPr>
          <w:t> </w:t>
        </w:r>
        <w:proofErr w:type="spellStart"/>
        <w:r w:rsidRPr="00C11D68">
          <w:rPr>
            <w:rStyle w:val="Hyperlink"/>
            <w:bCs/>
            <w:shd w:val="clear" w:color="auto" w:fill="FFFFFF"/>
          </w:rPr>
          <w:t>fibrosis</w:t>
        </w:r>
        <w:proofErr w:type="spellEnd"/>
        <w:r w:rsidRPr="00C11D68">
          <w:rPr>
            <w:rStyle w:val="apple-converted-space"/>
            <w:shd w:val="clear" w:color="auto" w:fill="FFFFFF"/>
          </w:rPr>
          <w:t> </w:t>
        </w:r>
        <w:proofErr w:type="spellStart"/>
        <w:r w:rsidRPr="00C11D68">
          <w:rPr>
            <w:rStyle w:val="Hyperlink"/>
            <w:shd w:val="clear" w:color="auto" w:fill="FFFFFF"/>
          </w:rPr>
          <w:t>marker</w:t>
        </w:r>
        <w:proofErr w:type="spellEnd"/>
        <w:r w:rsidRPr="00C11D68">
          <w:rPr>
            <w:rStyle w:val="apple-converted-space"/>
            <w:shd w:val="clear" w:color="auto" w:fill="FFFFFF"/>
          </w:rPr>
          <w:t> </w:t>
        </w:r>
        <w:r w:rsidRPr="00C11D68">
          <w:rPr>
            <w:rStyle w:val="Hyperlink"/>
            <w:bCs/>
            <w:shd w:val="clear" w:color="auto" w:fill="FFFFFF"/>
          </w:rPr>
          <w:t>galectin-3</w:t>
        </w:r>
        <w:r w:rsidRPr="00C11D68">
          <w:rPr>
            <w:rStyle w:val="apple-converted-space"/>
            <w:shd w:val="clear" w:color="auto" w:fill="FFFFFF"/>
          </w:rPr>
          <w:t> </w:t>
        </w:r>
        <w:proofErr w:type="spellStart"/>
        <w:r w:rsidRPr="00C11D68">
          <w:rPr>
            <w:rStyle w:val="Hyperlink"/>
            <w:shd w:val="clear" w:color="auto" w:fill="FFFFFF"/>
          </w:rPr>
          <w:t>and</w:t>
        </w:r>
        <w:proofErr w:type="spellEnd"/>
        <w:r w:rsidRPr="00C11D68">
          <w:rPr>
            <w:rStyle w:val="Hyperlink"/>
            <w:shd w:val="clear" w:color="auto" w:fill="FFFFFF"/>
          </w:rPr>
          <w:t xml:space="preserve"> </w:t>
        </w:r>
        <w:proofErr w:type="spellStart"/>
        <w:r w:rsidRPr="00C11D68">
          <w:rPr>
            <w:rStyle w:val="Hyperlink"/>
            <w:shd w:val="clear" w:color="auto" w:fill="FFFFFF"/>
          </w:rPr>
          <w:t>outcome</w:t>
        </w:r>
        <w:proofErr w:type="spellEnd"/>
        <w:r w:rsidRPr="00C11D68">
          <w:rPr>
            <w:rStyle w:val="Hyperlink"/>
            <w:shd w:val="clear" w:color="auto" w:fill="FFFFFF"/>
          </w:rPr>
          <w:t xml:space="preserve"> in </w:t>
        </w:r>
        <w:proofErr w:type="spellStart"/>
        <w:r w:rsidRPr="00C11D68">
          <w:rPr>
            <w:rStyle w:val="Hyperlink"/>
            <w:shd w:val="clear" w:color="auto" w:fill="FFFFFF"/>
          </w:rPr>
          <w:t>the</w:t>
        </w:r>
        <w:proofErr w:type="spellEnd"/>
        <w:r w:rsidRPr="00C11D68">
          <w:rPr>
            <w:rStyle w:val="Hyperlink"/>
            <w:shd w:val="clear" w:color="auto" w:fill="FFFFFF"/>
          </w:rPr>
          <w:t xml:space="preserve"> </w:t>
        </w:r>
        <w:proofErr w:type="spellStart"/>
        <w:r w:rsidRPr="00C11D68">
          <w:rPr>
            <w:rStyle w:val="Hyperlink"/>
            <w:shd w:val="clear" w:color="auto" w:fill="FFFFFF"/>
          </w:rPr>
          <w:t>general</w:t>
        </w:r>
        <w:proofErr w:type="spellEnd"/>
        <w:r w:rsidRPr="00C11D68">
          <w:rPr>
            <w:rStyle w:val="Hyperlink"/>
            <w:shd w:val="clear" w:color="auto" w:fill="FFFFFF"/>
          </w:rPr>
          <w:t xml:space="preserve"> </w:t>
        </w:r>
        <w:proofErr w:type="spellStart"/>
        <w:r w:rsidRPr="00C11D68">
          <w:rPr>
            <w:rStyle w:val="Hyperlink"/>
            <w:shd w:val="clear" w:color="auto" w:fill="FFFFFF"/>
          </w:rPr>
          <w:t>population</w:t>
        </w:r>
        <w:proofErr w:type="spellEnd"/>
        <w:r w:rsidRPr="00C11D68">
          <w:rPr>
            <w:rStyle w:val="Hyperlink"/>
            <w:shd w:val="clear" w:color="auto" w:fill="FFFFFF"/>
          </w:rPr>
          <w:t>.</w:t>
        </w:r>
      </w:hyperlink>
      <w:r w:rsidRPr="0040309D">
        <w:t xml:space="preserve"> </w:t>
      </w:r>
      <w:r w:rsidRPr="00C11D68">
        <w:rPr>
          <w:rStyle w:val="jrnl"/>
        </w:rPr>
        <w:t>J Intern Med</w:t>
      </w:r>
      <w:r w:rsidRPr="00C11D68">
        <w:t>. 2012 Jul;272(1):55-64</w:t>
      </w:r>
    </w:p>
    <w:p w:rsidR="0038674D" w:rsidRPr="00FC0BB4" w:rsidRDefault="0038674D" w:rsidP="0038674D">
      <w:pPr>
        <w:pStyle w:val="berschrift1"/>
        <w:shd w:val="clear" w:color="auto" w:fill="FFFFFF"/>
        <w:spacing w:before="0" w:beforeAutospacing="0" w:after="0" w:afterAutospacing="0" w:line="360" w:lineRule="auto"/>
        <w:contextualSpacing/>
        <w:rPr>
          <w:b w:val="0"/>
          <w:sz w:val="24"/>
          <w:szCs w:val="24"/>
          <w:lang w:val="en-US"/>
        </w:rPr>
      </w:pPr>
      <w:r>
        <w:rPr>
          <w:b w:val="0"/>
          <w:sz w:val="24"/>
          <w:szCs w:val="24"/>
        </w:rPr>
        <w:t xml:space="preserve">4. </w:t>
      </w:r>
      <w:hyperlink r:id="rId9" w:history="1">
        <w:proofErr w:type="spellStart"/>
        <w:r w:rsidRPr="0040309D">
          <w:rPr>
            <w:rStyle w:val="Hyperlink"/>
            <w:b w:val="0"/>
            <w:sz w:val="24"/>
            <w:szCs w:val="24"/>
            <w:shd w:val="clear" w:color="auto" w:fill="FFFFFF"/>
            <w:lang w:val="en-US"/>
          </w:rPr>
          <w:t>Fermann</w:t>
        </w:r>
        <w:proofErr w:type="spellEnd"/>
      </w:hyperlink>
      <w:r w:rsidRPr="00FC0BB4">
        <w:rPr>
          <w:b w:val="0"/>
          <w:sz w:val="24"/>
          <w:szCs w:val="24"/>
          <w:shd w:val="clear" w:color="auto" w:fill="FFFFFF"/>
          <w:lang w:val="en-US"/>
        </w:rPr>
        <w:t xml:space="preserve"> G</w:t>
      </w:r>
      <w:r w:rsidRPr="0040309D">
        <w:rPr>
          <w:b w:val="0"/>
          <w:sz w:val="24"/>
          <w:szCs w:val="24"/>
          <w:shd w:val="clear" w:color="auto" w:fill="FFFFFF"/>
          <w:lang w:val="en-US"/>
        </w:rPr>
        <w:t xml:space="preserve">J, </w:t>
      </w:r>
      <w:hyperlink r:id="rId10" w:history="1">
        <w:proofErr w:type="spellStart"/>
        <w:r w:rsidRPr="0040309D">
          <w:rPr>
            <w:rStyle w:val="Hyperlink"/>
            <w:b w:val="0"/>
            <w:sz w:val="24"/>
            <w:szCs w:val="24"/>
            <w:shd w:val="clear" w:color="auto" w:fill="FFFFFF"/>
            <w:lang w:val="en-US"/>
          </w:rPr>
          <w:t>Lindsell</w:t>
        </w:r>
        <w:proofErr w:type="spellEnd"/>
      </w:hyperlink>
      <w:r w:rsidRPr="00FC0BB4">
        <w:rPr>
          <w:b w:val="0"/>
          <w:sz w:val="24"/>
          <w:szCs w:val="24"/>
          <w:lang w:val="en-US"/>
        </w:rPr>
        <w:t xml:space="preserve"> CJ, </w:t>
      </w:r>
      <w:proofErr w:type="spellStart"/>
      <w:r w:rsidRPr="00FC0BB4">
        <w:rPr>
          <w:b w:val="0"/>
          <w:sz w:val="24"/>
          <w:szCs w:val="24"/>
          <w:lang w:val="en-US"/>
        </w:rPr>
        <w:t>Storrow</w:t>
      </w:r>
      <w:proofErr w:type="spellEnd"/>
      <w:r w:rsidRPr="00FC0BB4">
        <w:rPr>
          <w:b w:val="0"/>
          <w:sz w:val="24"/>
          <w:szCs w:val="24"/>
          <w:lang w:val="en-US"/>
        </w:rPr>
        <w:t xml:space="preserve"> AB et al. Galectin 3 complements BNP in risk stratification in acute heart failure. Biomarkers 2012</w:t>
      </w:r>
      <w:proofErr w:type="gramStart"/>
      <w:r w:rsidRPr="00FC0BB4">
        <w:rPr>
          <w:b w:val="0"/>
          <w:sz w:val="24"/>
          <w:szCs w:val="24"/>
          <w:lang w:val="en-US"/>
        </w:rPr>
        <w:t>;17:706</w:t>
      </w:r>
      <w:proofErr w:type="gramEnd"/>
      <w:r w:rsidRPr="00FC0BB4">
        <w:rPr>
          <w:b w:val="0"/>
          <w:sz w:val="24"/>
          <w:szCs w:val="24"/>
          <w:lang w:val="en-US"/>
        </w:rPr>
        <w:t>-713.</w:t>
      </w:r>
    </w:p>
    <w:p w:rsidR="0038674D" w:rsidRPr="00E12541" w:rsidRDefault="0038674D" w:rsidP="0038674D">
      <w:pPr>
        <w:pStyle w:val="berschrift1"/>
        <w:shd w:val="clear" w:color="auto" w:fill="FFFFFF"/>
        <w:spacing w:before="0" w:beforeAutospacing="0" w:after="0" w:afterAutospacing="0" w:line="360" w:lineRule="auto"/>
        <w:contextualSpacing/>
        <w:rPr>
          <w:b w:val="0"/>
          <w:color w:val="000000"/>
          <w:sz w:val="24"/>
          <w:szCs w:val="24"/>
          <w:lang w:val="en-US"/>
        </w:rPr>
      </w:pPr>
      <w:r>
        <w:rPr>
          <w:b w:val="0"/>
          <w:color w:val="000000"/>
          <w:sz w:val="24"/>
          <w:szCs w:val="24"/>
          <w:lang w:val="en-US"/>
        </w:rPr>
        <w:t xml:space="preserve">5. </w:t>
      </w:r>
      <w:proofErr w:type="spellStart"/>
      <w:r w:rsidRPr="00E12541">
        <w:rPr>
          <w:b w:val="0"/>
          <w:color w:val="000000"/>
          <w:sz w:val="24"/>
          <w:szCs w:val="24"/>
          <w:lang w:val="en-US"/>
        </w:rPr>
        <w:t>Djoussé</w:t>
      </w:r>
      <w:proofErr w:type="spellEnd"/>
      <w:r w:rsidRPr="00E12541">
        <w:rPr>
          <w:b w:val="0"/>
          <w:color w:val="000000"/>
          <w:sz w:val="24"/>
          <w:szCs w:val="24"/>
          <w:lang w:val="en-US"/>
        </w:rPr>
        <w:t xml:space="preserve"> L, Matsumoto C, </w:t>
      </w:r>
      <w:proofErr w:type="spellStart"/>
      <w:r w:rsidRPr="00E12541">
        <w:rPr>
          <w:b w:val="0"/>
          <w:color w:val="000000"/>
          <w:sz w:val="24"/>
          <w:szCs w:val="24"/>
          <w:lang w:val="en-US"/>
        </w:rPr>
        <w:t>Petrone</w:t>
      </w:r>
      <w:proofErr w:type="spellEnd"/>
      <w:r w:rsidRPr="00E12541">
        <w:rPr>
          <w:b w:val="0"/>
          <w:color w:val="000000"/>
          <w:sz w:val="24"/>
          <w:szCs w:val="24"/>
          <w:lang w:val="en-US"/>
        </w:rPr>
        <w:t xml:space="preserve"> A, Weir NL,</w:t>
      </w:r>
      <w:r w:rsidRPr="00E12541">
        <w:rPr>
          <w:rStyle w:val="apple-converted-space"/>
          <w:b w:val="0"/>
          <w:color w:val="000000"/>
          <w:sz w:val="24"/>
          <w:szCs w:val="24"/>
          <w:lang w:val="en-US"/>
        </w:rPr>
        <w:t> </w:t>
      </w:r>
      <w:r w:rsidRPr="00E12541">
        <w:rPr>
          <w:b w:val="0"/>
          <w:bCs w:val="0"/>
          <w:color w:val="000000"/>
          <w:sz w:val="24"/>
          <w:szCs w:val="24"/>
          <w:lang w:val="en-US"/>
        </w:rPr>
        <w:t>Tsai</w:t>
      </w:r>
      <w:r w:rsidRPr="00E12541">
        <w:rPr>
          <w:rStyle w:val="apple-converted-space"/>
          <w:b w:val="0"/>
          <w:color w:val="000000"/>
          <w:sz w:val="24"/>
          <w:szCs w:val="24"/>
          <w:lang w:val="en-US"/>
        </w:rPr>
        <w:t> </w:t>
      </w:r>
      <w:r w:rsidRPr="00E12541">
        <w:rPr>
          <w:b w:val="0"/>
          <w:color w:val="000000"/>
          <w:sz w:val="24"/>
          <w:szCs w:val="24"/>
          <w:lang w:val="en-US"/>
        </w:rPr>
        <w:t xml:space="preserve">MY, </w:t>
      </w:r>
      <w:proofErr w:type="spellStart"/>
      <w:r w:rsidRPr="00E12541">
        <w:rPr>
          <w:b w:val="0"/>
          <w:color w:val="000000"/>
          <w:sz w:val="24"/>
          <w:szCs w:val="24"/>
          <w:lang w:val="en-US"/>
        </w:rPr>
        <w:t>Gaziano</w:t>
      </w:r>
      <w:proofErr w:type="spellEnd"/>
      <w:r w:rsidRPr="00E12541">
        <w:rPr>
          <w:b w:val="0"/>
          <w:color w:val="000000"/>
          <w:sz w:val="24"/>
          <w:szCs w:val="24"/>
          <w:lang w:val="en-US"/>
        </w:rPr>
        <w:t xml:space="preserve"> JM. Plasma</w:t>
      </w:r>
      <w:r w:rsidRPr="00E12541">
        <w:rPr>
          <w:rStyle w:val="apple-converted-space"/>
          <w:b w:val="0"/>
          <w:color w:val="000000"/>
          <w:sz w:val="24"/>
          <w:szCs w:val="24"/>
          <w:lang w:val="en-US"/>
        </w:rPr>
        <w:t> </w:t>
      </w:r>
      <w:r w:rsidRPr="00E12541">
        <w:rPr>
          <w:rStyle w:val="highlight"/>
          <w:b w:val="0"/>
          <w:color w:val="000000"/>
          <w:sz w:val="24"/>
          <w:szCs w:val="24"/>
          <w:lang w:val="en-US"/>
        </w:rPr>
        <w:t>galectin 3</w:t>
      </w:r>
      <w:r w:rsidRPr="00E12541">
        <w:rPr>
          <w:rStyle w:val="apple-converted-space"/>
          <w:b w:val="0"/>
          <w:color w:val="000000"/>
          <w:sz w:val="24"/>
          <w:szCs w:val="24"/>
          <w:lang w:val="en-US"/>
        </w:rPr>
        <w:t> </w:t>
      </w:r>
      <w:r w:rsidRPr="00E12541">
        <w:rPr>
          <w:b w:val="0"/>
          <w:color w:val="000000"/>
          <w:sz w:val="24"/>
          <w:szCs w:val="24"/>
          <w:lang w:val="en-US"/>
        </w:rPr>
        <w:t xml:space="preserve">and heart failure risk in the Physicians' Health Study. </w:t>
      </w:r>
      <w:proofErr w:type="spellStart"/>
      <w:r w:rsidRPr="00E12541">
        <w:rPr>
          <w:rStyle w:val="jrnl"/>
          <w:b w:val="0"/>
          <w:color w:val="000000"/>
          <w:sz w:val="24"/>
          <w:szCs w:val="24"/>
          <w:lang w:val="en-US"/>
        </w:rPr>
        <w:t>Eur</w:t>
      </w:r>
      <w:proofErr w:type="spellEnd"/>
      <w:r w:rsidRPr="00E12541">
        <w:rPr>
          <w:rStyle w:val="jrnl"/>
          <w:b w:val="0"/>
          <w:color w:val="000000"/>
          <w:sz w:val="24"/>
          <w:szCs w:val="24"/>
          <w:lang w:val="en-US"/>
        </w:rPr>
        <w:t xml:space="preserve"> J Heart Fail</w:t>
      </w:r>
      <w:r w:rsidRPr="00E12541">
        <w:rPr>
          <w:b w:val="0"/>
          <w:color w:val="000000"/>
          <w:sz w:val="24"/>
          <w:szCs w:val="24"/>
          <w:lang w:val="en-US"/>
        </w:rPr>
        <w:t>. 2014 Mar</w:t>
      </w:r>
      <w:proofErr w:type="gramStart"/>
      <w:r w:rsidRPr="00E12541">
        <w:rPr>
          <w:b w:val="0"/>
          <w:color w:val="000000"/>
          <w:sz w:val="24"/>
          <w:szCs w:val="24"/>
          <w:lang w:val="en-US"/>
        </w:rPr>
        <w:t>;16</w:t>
      </w:r>
      <w:proofErr w:type="gramEnd"/>
      <w:r w:rsidRPr="00E12541">
        <w:rPr>
          <w:b w:val="0"/>
          <w:color w:val="000000"/>
          <w:sz w:val="24"/>
          <w:szCs w:val="24"/>
          <w:lang w:val="en-US"/>
        </w:rPr>
        <w:t>(3):350-4.</w:t>
      </w:r>
      <w:r w:rsidRPr="00E12541">
        <w:rPr>
          <w:rStyle w:val="apple-converted-space"/>
          <w:b w:val="0"/>
          <w:color w:val="000000"/>
          <w:sz w:val="24"/>
          <w:szCs w:val="24"/>
          <w:lang w:val="en-US"/>
        </w:rPr>
        <w:t> </w:t>
      </w:r>
    </w:p>
    <w:p w:rsidR="0038674D" w:rsidRDefault="0038674D" w:rsidP="0038674D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77505">
        <w:rPr>
          <w:rFonts w:ascii="Times New Roman" w:hAnsi="Times New Roman"/>
          <w:sz w:val="24"/>
          <w:szCs w:val="24"/>
        </w:rPr>
        <w:lastRenderedPageBreak/>
        <w:t>6.</w:t>
      </w:r>
      <w:r>
        <w:t xml:space="preserve"> </w:t>
      </w:r>
      <w:hyperlink r:id="rId11" w:history="1">
        <w:r w:rsidRPr="00C11D68">
          <w:rPr>
            <w:rStyle w:val="highlight"/>
            <w:rFonts w:ascii="Times New Roman" w:hAnsi="Times New Roman"/>
            <w:sz w:val="24"/>
            <w:szCs w:val="24"/>
            <w:shd w:val="clear" w:color="auto" w:fill="FFFFFF"/>
          </w:rPr>
          <w:t>Jin</w:t>
        </w:r>
        <w:r w:rsidRPr="00C11D68">
          <w:rPr>
            <w:rStyle w:val="apple-converted-space"/>
            <w:rFonts w:ascii="Times New Roman" w:hAnsi="Times New Roman"/>
            <w:sz w:val="24"/>
            <w:szCs w:val="24"/>
            <w:shd w:val="clear" w:color="auto" w:fill="FFFFFF"/>
          </w:rPr>
          <w:t> </w:t>
        </w:r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QH</w:t>
        </w:r>
      </w:hyperlink>
      <w:r w:rsidRPr="00C11D68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C11D68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2" w:history="1"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Lou YF</w:t>
        </w:r>
      </w:hyperlink>
      <w:r w:rsidRPr="00C11D68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C11D68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3" w:history="1"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Li TL</w:t>
        </w:r>
      </w:hyperlink>
      <w:r w:rsidRPr="00C11D68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C11D68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4" w:history="1"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Chen HH</w:t>
        </w:r>
      </w:hyperlink>
      <w:r w:rsidRPr="00C11D68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C11D68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5" w:history="1"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Liu Q</w:t>
        </w:r>
      </w:hyperlink>
      <w:r w:rsidRPr="00C11D68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C11D68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6" w:history="1"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 xml:space="preserve">He </w:t>
        </w:r>
        <w:proofErr w:type="spellStart"/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XJ</w:t>
        </w:r>
      </w:hyperlink>
      <w:r w:rsidRPr="00C11D68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>Serum</w:t>
      </w:r>
      <w:proofErr w:type="spellEnd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 xml:space="preserve"> galectin-3: a </w:t>
      </w:r>
      <w:proofErr w:type="spellStart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>risk</w:t>
      </w:r>
      <w:proofErr w:type="spellEnd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 xml:space="preserve"> </w:t>
      </w:r>
      <w:proofErr w:type="spellStart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>factor</w:t>
      </w:r>
      <w:proofErr w:type="spellEnd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 xml:space="preserve"> </w:t>
      </w:r>
      <w:proofErr w:type="spellStart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>for</w:t>
      </w:r>
      <w:proofErr w:type="spellEnd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 xml:space="preserve"> </w:t>
      </w:r>
      <w:proofErr w:type="spellStart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>vascular</w:t>
      </w:r>
      <w:proofErr w:type="spellEnd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 xml:space="preserve"> </w:t>
      </w:r>
      <w:proofErr w:type="spellStart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>complications</w:t>
      </w:r>
      <w:proofErr w:type="spellEnd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 xml:space="preserve"> in type 2 </w:t>
      </w:r>
      <w:proofErr w:type="spellStart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>diabetes</w:t>
      </w:r>
      <w:proofErr w:type="spellEnd"/>
      <w:r w:rsidRPr="00C11D68">
        <w:rPr>
          <w:rFonts w:ascii="Times New Roman" w:eastAsia="Times New Roman" w:hAnsi="Times New Roman"/>
          <w:bCs/>
          <w:kern w:val="36"/>
          <w:sz w:val="24"/>
          <w:szCs w:val="24"/>
          <w:lang w:eastAsia="de-AT"/>
        </w:rPr>
        <w:t xml:space="preserve"> mellitus.</w:t>
      </w:r>
      <w:r w:rsidRPr="00C11D6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hyperlink r:id="rId17" w:tooltip="Chinese medical journal." w:history="1"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 xml:space="preserve">Chin </w:t>
        </w:r>
        <w:proofErr w:type="spellStart"/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Med</w:t>
        </w:r>
        <w:proofErr w:type="spellEnd"/>
        <w:r w:rsidRPr="00C11D6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 xml:space="preserve"> J (Engl).</w:t>
        </w:r>
      </w:hyperlink>
      <w:r w:rsidRPr="00C11D68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C11D68">
        <w:rPr>
          <w:rFonts w:ascii="Times New Roman" w:hAnsi="Times New Roman"/>
          <w:sz w:val="24"/>
          <w:szCs w:val="24"/>
          <w:shd w:val="clear" w:color="auto" w:fill="FFFFFF"/>
        </w:rPr>
        <w:t>2013;126(11):2109-15.</w:t>
      </w:r>
    </w:p>
    <w:p w:rsidR="00B04F93" w:rsidRDefault="0038674D" w:rsidP="0038674D">
      <w:pPr>
        <w:spacing w:after="0" w:line="360" w:lineRule="auto"/>
        <w:contextualSpacing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17. </w:t>
      </w:r>
      <w:r w:rsidRPr="00C11D68">
        <w:rPr>
          <w:rFonts w:ascii="Times New Roman" w:hAnsi="Times New Roman"/>
          <w:noProof/>
          <w:sz w:val="24"/>
          <w:szCs w:val="24"/>
        </w:rPr>
        <w:t>Kramer CM, Barkhausen J, Flamm SD, Kim RJ, Nagel E. Standardized cardiovascular magnetic resonance (cmr) protocols 2013 update. J Cardiovasc Magn Reson</w:t>
      </w:r>
      <w:r w:rsidRPr="00FC0BB4">
        <w:rPr>
          <w:rFonts w:ascii="Times New Roman" w:hAnsi="Times New Roman"/>
          <w:noProof/>
          <w:sz w:val="24"/>
          <w:szCs w:val="24"/>
        </w:rPr>
        <w:t>. 2013;15:91</w:t>
      </w:r>
      <w:r>
        <w:rPr>
          <w:rFonts w:ascii="Times New Roman" w:hAnsi="Times New Roman"/>
          <w:noProof/>
          <w:sz w:val="24"/>
          <w:szCs w:val="24"/>
        </w:rPr>
        <w:t>.</w:t>
      </w:r>
    </w:p>
    <w:p w:rsidR="00B04F93" w:rsidRDefault="00B04F93">
      <w:p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br w:type="page"/>
      </w:r>
    </w:p>
    <w:p w:rsidR="0038674D" w:rsidRDefault="00B04F93" w:rsidP="0038674D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Biography:</w:t>
      </w:r>
    </w:p>
    <w:p w:rsidR="00B04F93" w:rsidRPr="00C11D68" w:rsidRDefault="00B04F93" w:rsidP="0038674D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Marianne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Gwechenberger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is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>specialized in cardiology, electrophysiology and heart failure.</w:t>
      </w:r>
    </w:p>
    <w:p w:rsidR="00471003" w:rsidRDefault="00471003" w:rsidP="0038674D"/>
    <w:sectPr w:rsidR="004710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74D"/>
    <w:rsid w:val="000277B9"/>
    <w:rsid w:val="0038674D"/>
    <w:rsid w:val="00471003"/>
    <w:rsid w:val="00B04F93"/>
    <w:rsid w:val="00C7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8674D"/>
    <w:rPr>
      <w:rFonts w:ascii="Calibri" w:eastAsia="Calibri" w:hAnsi="Calibri" w:cs="Times New Roman"/>
    </w:rPr>
  </w:style>
  <w:style w:type="paragraph" w:styleId="berschrift1">
    <w:name w:val="heading 1"/>
    <w:basedOn w:val="Standard"/>
    <w:link w:val="berschrift1Zchn"/>
    <w:uiPriority w:val="9"/>
    <w:qFormat/>
    <w:rsid w:val="003867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8674D"/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character" w:customStyle="1" w:styleId="apple-converted-space">
    <w:name w:val="apple-converted-space"/>
    <w:rsid w:val="0038674D"/>
  </w:style>
  <w:style w:type="character" w:customStyle="1" w:styleId="highlight">
    <w:name w:val="highlight"/>
    <w:rsid w:val="0038674D"/>
  </w:style>
  <w:style w:type="character" w:styleId="Hyperlink">
    <w:name w:val="Hyperlink"/>
    <w:uiPriority w:val="99"/>
    <w:unhideWhenUsed/>
    <w:rsid w:val="0038674D"/>
    <w:rPr>
      <w:color w:val="0000FF"/>
      <w:u w:val="single"/>
    </w:rPr>
  </w:style>
  <w:style w:type="paragraph" w:customStyle="1" w:styleId="desc">
    <w:name w:val="desc"/>
    <w:basedOn w:val="Standard"/>
    <w:rsid w:val="003867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AT"/>
    </w:rPr>
  </w:style>
  <w:style w:type="paragraph" w:customStyle="1" w:styleId="details">
    <w:name w:val="details"/>
    <w:basedOn w:val="Standard"/>
    <w:rsid w:val="003867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AT"/>
    </w:rPr>
  </w:style>
  <w:style w:type="character" w:customStyle="1" w:styleId="jrnl">
    <w:name w:val="jrnl"/>
    <w:rsid w:val="0038674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7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77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8674D"/>
    <w:rPr>
      <w:rFonts w:ascii="Calibri" w:eastAsia="Calibri" w:hAnsi="Calibri" w:cs="Times New Roman"/>
    </w:rPr>
  </w:style>
  <w:style w:type="paragraph" w:styleId="berschrift1">
    <w:name w:val="heading 1"/>
    <w:basedOn w:val="Standard"/>
    <w:link w:val="berschrift1Zchn"/>
    <w:uiPriority w:val="9"/>
    <w:qFormat/>
    <w:rsid w:val="003867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8674D"/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character" w:customStyle="1" w:styleId="apple-converted-space">
    <w:name w:val="apple-converted-space"/>
    <w:rsid w:val="0038674D"/>
  </w:style>
  <w:style w:type="character" w:customStyle="1" w:styleId="highlight">
    <w:name w:val="highlight"/>
    <w:rsid w:val="0038674D"/>
  </w:style>
  <w:style w:type="character" w:styleId="Hyperlink">
    <w:name w:val="Hyperlink"/>
    <w:uiPriority w:val="99"/>
    <w:unhideWhenUsed/>
    <w:rsid w:val="0038674D"/>
    <w:rPr>
      <w:color w:val="0000FF"/>
      <w:u w:val="single"/>
    </w:rPr>
  </w:style>
  <w:style w:type="paragraph" w:customStyle="1" w:styleId="desc">
    <w:name w:val="desc"/>
    <w:basedOn w:val="Standard"/>
    <w:rsid w:val="003867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AT"/>
    </w:rPr>
  </w:style>
  <w:style w:type="paragraph" w:customStyle="1" w:styleId="details">
    <w:name w:val="details"/>
    <w:basedOn w:val="Standard"/>
    <w:rsid w:val="003867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AT"/>
    </w:rPr>
  </w:style>
  <w:style w:type="character" w:customStyle="1" w:styleId="jrnl">
    <w:name w:val="jrnl"/>
    <w:rsid w:val="0038674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7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77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22026577" TargetMode="External"/><Relationship Id="rId13" Type="http://schemas.openxmlformats.org/officeDocument/2006/relationships/hyperlink" Target="http://www.ncbi.nlm.nih.gov/pubmed/?term=Li%20TL%5BAuthor%5D&amp;cauthor=true&amp;cauthor_uid=2376956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cbi.nlm.nih.gov/pubmed/?term=questions+gal-3+ahmad" TargetMode="External"/><Relationship Id="rId12" Type="http://schemas.openxmlformats.org/officeDocument/2006/relationships/hyperlink" Target="http://www.ncbi.nlm.nih.gov/pubmed/?term=Lou%20YF%5BAuthor%5D&amp;cauthor=true&amp;cauthor_uid=23769567" TargetMode="External"/><Relationship Id="rId17" Type="http://schemas.openxmlformats.org/officeDocument/2006/relationships/hyperlink" Target="http://www.ncbi.nlm.nih.gov/pubmed/?term=jin+gal-3+diabetes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ncbi.nlm.nih.gov/pubmed/?term=He%20XJ%5BAuthor%5D&amp;cauthor=true&amp;cauthor_uid=23769567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ncbi.nlm.nih.gov/pubmed/23037954" TargetMode="External"/><Relationship Id="rId11" Type="http://schemas.openxmlformats.org/officeDocument/2006/relationships/hyperlink" Target="http://www.ncbi.nlm.nih.gov/pubmed/?term=Jin%20QH%5BAuthor%5D&amp;cauthor=true&amp;cauthor_uid=23769567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ncbi.nlm.nih.gov/pubmed/?term=Liu%20Q%5BAuthor%5D&amp;cauthor=true&amp;cauthor_uid=23769567" TargetMode="External"/><Relationship Id="rId10" Type="http://schemas.openxmlformats.org/officeDocument/2006/relationships/hyperlink" Target="http://www.ncbi.nlm.nih.gov/pubmed/?term=Lindsell%20CJ%5Bauth%5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/?term=Fermann%20GJ%5Bauth%5D" TargetMode="External"/><Relationship Id="rId14" Type="http://schemas.openxmlformats.org/officeDocument/2006/relationships/hyperlink" Target="http://www.ncbi.nlm.nih.gov/pubmed/?term=Chen%20HH%5BAuthor%5D&amp;cauthor=true&amp;cauthor_uid=23769567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MGewech59</dc:creator>
  <cp:lastModifiedBy>MGewech59</cp:lastModifiedBy>
  <cp:revision>3</cp:revision>
  <dcterms:created xsi:type="dcterms:W3CDTF">2016-11-23T22:14:00Z</dcterms:created>
  <dcterms:modified xsi:type="dcterms:W3CDTF">2016-11-23T22:19:00Z</dcterms:modified>
</cp:coreProperties>
</file>