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33F" w:rsidRPr="00CC733F" w:rsidRDefault="00CC733F" w:rsidP="00CC733F">
      <w:pPr>
        <w:jc w:val="center"/>
        <w:rPr>
          <w:rFonts w:ascii="Arial" w:hAnsi="Arial" w:cs="Arial"/>
          <w:color w:val="1F497D" w:themeColor="text2"/>
          <w:sz w:val="28"/>
          <w:szCs w:val="28"/>
        </w:rPr>
      </w:pPr>
      <w:r w:rsidRPr="00CC733F">
        <w:rPr>
          <w:rFonts w:ascii="Arial" w:hAnsi="Arial" w:cs="Arial"/>
          <w:color w:val="1F497D" w:themeColor="text2"/>
          <w:sz w:val="28"/>
          <w:szCs w:val="28"/>
        </w:rPr>
        <w:t>Integrating Cardiovascular Research In to Clinical Care: A Case Study from Pakistan</w:t>
      </w:r>
    </w:p>
    <w:p w:rsidR="00CC733F" w:rsidRDefault="00CC733F" w:rsidP="00CC733F">
      <w:pPr>
        <w:jc w:val="center"/>
        <w:rPr>
          <w:rFonts w:ascii="Arial" w:hAnsi="Arial" w:cs="Arial"/>
          <w:sz w:val="20"/>
          <w:szCs w:val="20"/>
        </w:rPr>
      </w:pPr>
      <w:proofErr w:type="spellStart"/>
      <w:r>
        <w:rPr>
          <w:rFonts w:ascii="Arial" w:hAnsi="Arial" w:cs="Arial"/>
          <w:sz w:val="20"/>
          <w:szCs w:val="20"/>
        </w:rPr>
        <w:t>Farrah</w:t>
      </w:r>
      <w:proofErr w:type="spellEnd"/>
      <w:r>
        <w:rPr>
          <w:rFonts w:ascii="Arial" w:hAnsi="Arial" w:cs="Arial"/>
          <w:sz w:val="20"/>
          <w:szCs w:val="20"/>
        </w:rPr>
        <w:t xml:space="preserve"> </w:t>
      </w:r>
      <w:proofErr w:type="spellStart"/>
      <w:r>
        <w:rPr>
          <w:rFonts w:ascii="Arial" w:hAnsi="Arial" w:cs="Arial"/>
          <w:sz w:val="20"/>
          <w:szCs w:val="20"/>
        </w:rPr>
        <w:t>Pervaiz</w:t>
      </w:r>
      <w:proofErr w:type="spellEnd"/>
      <w:r>
        <w:rPr>
          <w:rFonts w:ascii="Arial" w:hAnsi="Arial" w:cs="Arial"/>
          <w:sz w:val="20"/>
          <w:szCs w:val="20"/>
        </w:rPr>
        <w:t xml:space="preserve"> </w:t>
      </w:r>
    </w:p>
    <w:p w:rsidR="00CC733F" w:rsidRPr="00507CC1" w:rsidRDefault="00CC733F" w:rsidP="00CC733F">
      <w:pPr>
        <w:jc w:val="center"/>
        <w:rPr>
          <w:rFonts w:ascii="Arial" w:hAnsi="Arial" w:cs="Arial"/>
          <w:sz w:val="20"/>
          <w:szCs w:val="20"/>
        </w:rPr>
      </w:pPr>
      <w:r>
        <w:rPr>
          <w:rFonts w:ascii="Arial" w:hAnsi="Arial" w:cs="Arial"/>
          <w:sz w:val="20"/>
          <w:szCs w:val="20"/>
        </w:rPr>
        <w:t xml:space="preserve">Armed Forces Institute of Cardiology and National Institute of Heart </w:t>
      </w:r>
      <w:proofErr w:type="gramStart"/>
      <w:r>
        <w:rPr>
          <w:rFonts w:ascii="Arial" w:hAnsi="Arial" w:cs="Arial"/>
          <w:sz w:val="20"/>
          <w:szCs w:val="20"/>
        </w:rPr>
        <w:t>Disease ,</w:t>
      </w:r>
      <w:proofErr w:type="gramEnd"/>
      <w:r>
        <w:rPr>
          <w:rFonts w:ascii="Arial" w:hAnsi="Arial" w:cs="Arial"/>
          <w:sz w:val="20"/>
          <w:szCs w:val="20"/>
        </w:rPr>
        <w:t xml:space="preserve"> Rawalpindi,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C733F" w:rsidRPr="00CC733F" w:rsidRDefault="00CC733F" w:rsidP="00CC733F">
      <w:pPr>
        <w:ind w:left="720"/>
        <w:jc w:val="both"/>
        <w:rPr>
          <w:rFonts w:ascii="Arial" w:hAnsi="Arial" w:cs="Arial"/>
          <w:sz w:val="20"/>
          <w:szCs w:val="20"/>
        </w:rPr>
      </w:pPr>
      <w:r w:rsidRPr="00CC733F">
        <w:rPr>
          <w:rFonts w:ascii="Arial" w:hAnsi="Arial" w:cs="Arial"/>
          <w:color w:val="000000"/>
          <w:sz w:val="20"/>
          <w:szCs w:val="20"/>
          <w:shd w:val="clear" w:color="auto" w:fill="FFFFFF"/>
        </w:rPr>
        <w:t>Introducing a research and development program into a tertiary cardiac care setting can pose many challenges. Some primary factors to consider are the possible effects on the c</w:t>
      </w:r>
      <w:r w:rsidR="00D62659">
        <w:rPr>
          <w:rFonts w:ascii="Arial" w:hAnsi="Arial" w:cs="Arial"/>
          <w:color w:val="000000"/>
          <w:sz w:val="20"/>
          <w:szCs w:val="20"/>
          <w:shd w:val="clear" w:color="auto" w:fill="FFFFFF"/>
        </w:rPr>
        <w:t xml:space="preserve">urrent clinical </w:t>
      </w:r>
      <w:r w:rsidR="006C4CD0">
        <w:rPr>
          <w:rFonts w:ascii="Arial" w:hAnsi="Arial" w:cs="Arial"/>
          <w:color w:val="000000"/>
          <w:sz w:val="20"/>
          <w:szCs w:val="20"/>
          <w:shd w:val="clear" w:color="auto" w:fill="FFFFFF"/>
        </w:rPr>
        <w:t>schedule</w:t>
      </w:r>
      <w:r w:rsidR="006C4CD0" w:rsidRPr="00CC733F">
        <w:rPr>
          <w:rFonts w:ascii="Arial" w:hAnsi="Arial" w:cs="Arial"/>
          <w:color w:val="000000"/>
          <w:sz w:val="20"/>
          <w:szCs w:val="20"/>
          <w:shd w:val="clear" w:color="auto" w:fill="FFFFFF"/>
        </w:rPr>
        <w:t>, equipment</w:t>
      </w:r>
      <w:r w:rsidRPr="00CC733F">
        <w:rPr>
          <w:rFonts w:ascii="Arial" w:hAnsi="Arial" w:cs="Arial"/>
          <w:color w:val="000000"/>
          <w:sz w:val="20"/>
          <w:szCs w:val="20"/>
          <w:shd w:val="clear" w:color="auto" w:fill="FFFFFF"/>
        </w:rPr>
        <w:t xml:space="preserve"> and personnel resources required to support the research projects. More importantly, how can an organization successfully complete reliable and accurate research projects? This study describes our experience of establishing a R&amp;D unit within our clinical setting. Our main effort was to provide an integrated research environment through the provision of delegated research staff and resources.</w:t>
      </w:r>
      <w:r w:rsidRPr="00CC733F">
        <w:rPr>
          <w:rFonts w:ascii="Arial" w:hAnsi="Arial" w:cs="Arial"/>
          <w:sz w:val="20"/>
          <w:szCs w:val="20"/>
        </w:rPr>
        <w:t xml:space="preserve"> The first and foremost accomplishment was establishment of 40 disease specific registry databases in all the relevant specialties to increase the quality of care and improve patient outcomes. The   data generated from these registries helped to develop key performance indicators, conduct clinical audits, clinical trial, surveys and quality improvement initiatives. Furthermore, this useful and organized informa</w:t>
      </w:r>
      <w:r w:rsidR="006C4CD0">
        <w:rPr>
          <w:rFonts w:ascii="Arial" w:hAnsi="Arial" w:cs="Arial"/>
          <w:sz w:val="20"/>
          <w:szCs w:val="20"/>
        </w:rPr>
        <w:t>tion led to the publication of 10</w:t>
      </w:r>
      <w:r w:rsidRPr="00CC733F">
        <w:rPr>
          <w:rFonts w:ascii="Arial" w:hAnsi="Arial" w:cs="Arial"/>
          <w:sz w:val="20"/>
          <w:szCs w:val="20"/>
        </w:rPr>
        <w:t>4 original articles in last two years. In order to make clinical research more ethical and according to ICH and GCP guidelines  restructuring of  Institutional Ethical Review Board (IERB) was done to protect the rights, safety and well-being of  all the humans involved in a clinical trials and research studies. The innovative R&amp;D project included implementation of telemedicine program and</w:t>
      </w:r>
      <w:r w:rsidRPr="00CC733F">
        <w:rPr>
          <w:rStyle w:val="apple-converted-space"/>
          <w:rFonts w:ascii="Arial" w:hAnsi="Arial" w:cs="Arial"/>
          <w:sz w:val="20"/>
          <w:szCs w:val="20"/>
          <w:shd w:val="clear" w:color="auto" w:fill="FFFFFF"/>
        </w:rPr>
        <w:t> </w:t>
      </w:r>
      <w:r w:rsidRPr="00CC733F">
        <w:rPr>
          <w:rFonts w:ascii="Arial" w:hAnsi="Arial" w:cs="Arial"/>
          <w:sz w:val="20"/>
          <w:szCs w:val="20"/>
          <w:shd w:val="clear" w:color="auto" w:fill="FFFFFF"/>
        </w:rPr>
        <w:t>enabled the provision of specialized medical care, services and treatment to the peripheral health facilities. International collaboration was achieved through enrolment in post marketing clinical trials.</w:t>
      </w:r>
      <w:r w:rsidRPr="00CC733F">
        <w:rPr>
          <w:rFonts w:ascii="Arial" w:hAnsi="Arial" w:cs="Arial"/>
          <w:sz w:val="20"/>
          <w:szCs w:val="20"/>
        </w:rPr>
        <w:t xml:space="preserve"> A number of obstacles were identified during the implementation process, including the lack of a common vision for health research, coordination of research activities, dedicated budget to support research, and inconsistency in using evidence as the basis of policies, </w:t>
      </w:r>
      <w:proofErr w:type="spellStart"/>
      <w:r w:rsidRPr="00CC733F">
        <w:rPr>
          <w:rFonts w:ascii="Arial" w:hAnsi="Arial" w:cs="Arial"/>
          <w:sz w:val="20"/>
          <w:szCs w:val="20"/>
        </w:rPr>
        <w:t>programmes</w:t>
      </w:r>
      <w:proofErr w:type="spellEnd"/>
      <w:r w:rsidRPr="00CC733F">
        <w:rPr>
          <w:rFonts w:ascii="Arial" w:hAnsi="Arial" w:cs="Arial"/>
          <w:sz w:val="20"/>
          <w:szCs w:val="20"/>
        </w:rPr>
        <w:t>, and global norms and standards. The expectation is that obstacles such as these can be overcome by improving the quality, impact and inclusiveness of research and development practices.</w:t>
      </w:r>
      <w:r w:rsidRPr="00CC733F">
        <w:rPr>
          <w:rFonts w:ascii="Times New Roman" w:hAnsi="Times New Roman" w:cs="Times New Roman"/>
          <w:sz w:val="20"/>
          <w:szCs w:val="20"/>
        </w:rPr>
        <w:t xml:space="preserve"> </w:t>
      </w:r>
    </w:p>
    <w:p w:rsidR="00AE3E37" w:rsidRPr="00CC733F" w:rsidRDefault="00AE3E37" w:rsidP="00CC733F">
      <w:pPr>
        <w:pStyle w:val="BodyText"/>
        <w:spacing w:before="90"/>
        <w:ind w:left="100"/>
        <w:jc w:val="both"/>
        <w:rPr>
          <w:sz w:val="20"/>
          <w:szCs w:val="20"/>
        </w:rPr>
      </w:pPr>
    </w:p>
    <w:p w:rsidR="00AE3E37" w:rsidRDefault="00A9710C" w:rsidP="00CC733F">
      <w:pPr>
        <w:pStyle w:val="Heading3"/>
        <w:spacing w:before="74"/>
      </w:pPr>
      <w:r w:rsidRPr="00CC733F">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8756E6" w:rsidRDefault="00AE3E37" w:rsidP="008756E6">
      <w:pPr>
        <w:tabs>
          <w:tab w:val="left" w:pos="384"/>
        </w:tabs>
        <w:ind w:right="117"/>
      </w:pPr>
    </w:p>
    <w:p w:rsidR="00077937" w:rsidRPr="00077937" w:rsidRDefault="008756E6" w:rsidP="00077937">
      <w:pPr>
        <w:pStyle w:val="ListParagraph"/>
        <w:widowControl/>
        <w:numPr>
          <w:ilvl w:val="0"/>
          <w:numId w:val="4"/>
        </w:numPr>
        <w:autoSpaceDE w:val="0"/>
        <w:autoSpaceDN w:val="0"/>
        <w:adjustRightInd w:val="0"/>
        <w:spacing w:before="0" w:line="240" w:lineRule="auto"/>
        <w:contextualSpacing/>
        <w:rPr>
          <w:rFonts w:asciiTheme="minorHAnsi" w:hAnsiTheme="minorHAnsi" w:cstheme="minorHAnsi"/>
          <w:bCs/>
          <w:i/>
          <w:sz w:val="20"/>
          <w:szCs w:val="20"/>
        </w:rPr>
      </w:pPr>
      <w:r w:rsidRPr="00077937">
        <w:rPr>
          <w:sz w:val="20"/>
          <w:szCs w:val="20"/>
        </w:rPr>
        <w:t xml:space="preserve">   </w:t>
      </w:r>
      <w:proofErr w:type="spellStart"/>
      <w:r w:rsidR="00077937" w:rsidRPr="00077937">
        <w:rPr>
          <w:rFonts w:asciiTheme="minorHAnsi" w:hAnsiTheme="minorHAnsi" w:cstheme="minorHAnsi"/>
          <w:b/>
          <w:bCs/>
          <w:sz w:val="20"/>
          <w:szCs w:val="20"/>
        </w:rPr>
        <w:t>Pervaiz</w:t>
      </w:r>
      <w:proofErr w:type="spellEnd"/>
      <w:r w:rsidR="00077937" w:rsidRPr="00077937">
        <w:rPr>
          <w:rFonts w:asciiTheme="minorHAnsi" w:hAnsiTheme="minorHAnsi" w:cstheme="minorHAnsi"/>
          <w:b/>
          <w:bCs/>
          <w:sz w:val="20"/>
          <w:szCs w:val="20"/>
        </w:rPr>
        <w:t xml:space="preserve"> F</w:t>
      </w:r>
      <w:r w:rsidR="00077937" w:rsidRPr="00077937">
        <w:rPr>
          <w:rFonts w:asciiTheme="minorHAnsi" w:hAnsiTheme="minorHAnsi" w:cstheme="minorHAnsi"/>
          <w:bCs/>
          <w:sz w:val="20"/>
          <w:szCs w:val="20"/>
        </w:rPr>
        <w:t xml:space="preserve">, </w:t>
      </w:r>
      <w:proofErr w:type="spellStart"/>
      <w:r w:rsidR="00077937" w:rsidRPr="00077937">
        <w:rPr>
          <w:rFonts w:asciiTheme="minorHAnsi" w:hAnsiTheme="minorHAnsi" w:cstheme="minorHAnsi"/>
          <w:bCs/>
          <w:sz w:val="20"/>
          <w:szCs w:val="20"/>
        </w:rPr>
        <w:t>Chaudhry</w:t>
      </w:r>
      <w:proofErr w:type="spellEnd"/>
      <w:r w:rsidR="00077937" w:rsidRPr="00077937">
        <w:rPr>
          <w:rFonts w:asciiTheme="minorHAnsi" w:hAnsiTheme="minorHAnsi" w:cstheme="minorHAnsi"/>
          <w:bCs/>
          <w:sz w:val="20"/>
          <w:szCs w:val="20"/>
        </w:rPr>
        <w:t xml:space="preserve"> IA, </w:t>
      </w:r>
      <w:proofErr w:type="spellStart"/>
      <w:r w:rsidR="00077937" w:rsidRPr="00077937">
        <w:rPr>
          <w:rFonts w:asciiTheme="minorHAnsi" w:hAnsiTheme="minorHAnsi" w:cstheme="minorHAnsi"/>
          <w:bCs/>
          <w:sz w:val="20"/>
          <w:szCs w:val="20"/>
        </w:rPr>
        <w:t>Zameer</w:t>
      </w:r>
      <w:proofErr w:type="spellEnd"/>
      <w:r w:rsidR="00077937" w:rsidRPr="00077937">
        <w:rPr>
          <w:rFonts w:asciiTheme="minorHAnsi" w:hAnsiTheme="minorHAnsi" w:cstheme="minorHAnsi"/>
          <w:bCs/>
          <w:sz w:val="20"/>
          <w:szCs w:val="20"/>
        </w:rPr>
        <w:t xml:space="preserve"> AG, </w:t>
      </w:r>
      <w:proofErr w:type="spellStart"/>
      <w:r w:rsidR="00077937" w:rsidRPr="00077937">
        <w:rPr>
          <w:rFonts w:asciiTheme="minorHAnsi" w:hAnsiTheme="minorHAnsi" w:cstheme="minorHAnsi"/>
          <w:bCs/>
          <w:sz w:val="20"/>
          <w:szCs w:val="20"/>
        </w:rPr>
        <w:t>Iqbal</w:t>
      </w:r>
      <w:proofErr w:type="spellEnd"/>
      <w:r w:rsidR="00077937" w:rsidRPr="00077937">
        <w:rPr>
          <w:rFonts w:asciiTheme="minorHAnsi" w:hAnsiTheme="minorHAnsi" w:cstheme="minorHAnsi"/>
          <w:bCs/>
          <w:sz w:val="20"/>
          <w:szCs w:val="20"/>
        </w:rPr>
        <w:t xml:space="preserve"> A .Enhancing cardiac operation theatre efficiency by using quality control tools in cardiac surgery</w:t>
      </w:r>
      <w:r w:rsidR="00077937" w:rsidRPr="00077937">
        <w:rPr>
          <w:rFonts w:asciiTheme="minorHAnsi" w:hAnsiTheme="minorHAnsi" w:cstheme="minorHAnsi"/>
          <w:bCs/>
          <w:i/>
          <w:sz w:val="20"/>
          <w:szCs w:val="20"/>
        </w:rPr>
        <w:t xml:space="preserve">. </w:t>
      </w:r>
      <w:r w:rsidR="00077937" w:rsidRPr="00077937">
        <w:rPr>
          <w:rFonts w:asciiTheme="minorHAnsi" w:hAnsiTheme="minorHAnsi" w:cstheme="minorHAnsi"/>
          <w:i/>
          <w:sz w:val="20"/>
          <w:szCs w:val="20"/>
        </w:rPr>
        <w:t>Pak Armed Forces Med J 2015; 65(</w:t>
      </w:r>
      <w:proofErr w:type="spellStart"/>
      <w:r w:rsidR="00077937" w:rsidRPr="00077937">
        <w:rPr>
          <w:rFonts w:asciiTheme="minorHAnsi" w:hAnsiTheme="minorHAnsi" w:cstheme="minorHAnsi"/>
          <w:i/>
          <w:sz w:val="20"/>
          <w:szCs w:val="20"/>
        </w:rPr>
        <w:t>Suppl</w:t>
      </w:r>
      <w:proofErr w:type="spellEnd"/>
      <w:r w:rsidR="00077937" w:rsidRPr="00077937">
        <w:rPr>
          <w:rFonts w:asciiTheme="minorHAnsi" w:hAnsiTheme="minorHAnsi" w:cstheme="minorHAnsi"/>
          <w:i/>
          <w:sz w:val="20"/>
          <w:szCs w:val="20"/>
        </w:rPr>
        <w:t>): S64-69</w:t>
      </w:r>
    </w:p>
    <w:p w:rsidR="00077937" w:rsidRPr="00077937" w:rsidRDefault="00077937" w:rsidP="00077937">
      <w:pPr>
        <w:pStyle w:val="ListParagraph"/>
        <w:widowControl/>
        <w:numPr>
          <w:ilvl w:val="0"/>
          <w:numId w:val="4"/>
        </w:numPr>
        <w:autoSpaceDE w:val="0"/>
        <w:autoSpaceDN w:val="0"/>
        <w:adjustRightInd w:val="0"/>
        <w:spacing w:before="0" w:line="240" w:lineRule="auto"/>
        <w:contextualSpacing/>
        <w:rPr>
          <w:rFonts w:asciiTheme="minorHAnsi" w:hAnsiTheme="minorHAnsi" w:cstheme="minorHAnsi"/>
          <w:bCs/>
          <w:sz w:val="20"/>
          <w:szCs w:val="20"/>
        </w:rPr>
      </w:pPr>
      <w:proofErr w:type="spellStart"/>
      <w:r w:rsidRPr="00077937">
        <w:rPr>
          <w:rFonts w:asciiTheme="minorHAnsi" w:hAnsiTheme="minorHAnsi" w:cstheme="minorHAnsi"/>
          <w:bCs/>
          <w:sz w:val="20"/>
          <w:szCs w:val="20"/>
        </w:rPr>
        <w:t>Ansari</w:t>
      </w:r>
      <w:proofErr w:type="spellEnd"/>
      <w:r w:rsidRPr="00077937">
        <w:rPr>
          <w:rFonts w:asciiTheme="minorHAnsi" w:hAnsiTheme="minorHAnsi" w:cstheme="minorHAnsi"/>
          <w:bCs/>
          <w:sz w:val="20"/>
          <w:szCs w:val="20"/>
        </w:rPr>
        <w:t xml:space="preserve"> A, </w:t>
      </w:r>
      <w:proofErr w:type="spellStart"/>
      <w:r w:rsidRPr="00077937">
        <w:rPr>
          <w:rFonts w:asciiTheme="minorHAnsi" w:hAnsiTheme="minorHAnsi" w:cstheme="minorHAnsi"/>
          <w:bCs/>
          <w:sz w:val="20"/>
          <w:szCs w:val="20"/>
        </w:rPr>
        <w:t>Khalil</w:t>
      </w:r>
      <w:proofErr w:type="spellEnd"/>
      <w:r w:rsidRPr="00077937">
        <w:rPr>
          <w:rFonts w:asciiTheme="minorHAnsi" w:hAnsiTheme="minorHAnsi" w:cstheme="minorHAnsi"/>
          <w:bCs/>
          <w:sz w:val="20"/>
          <w:szCs w:val="20"/>
        </w:rPr>
        <w:t xml:space="preserve"> H, </w:t>
      </w:r>
      <w:proofErr w:type="spellStart"/>
      <w:r w:rsidRPr="00077937">
        <w:rPr>
          <w:rFonts w:asciiTheme="minorHAnsi" w:hAnsiTheme="minorHAnsi" w:cstheme="minorHAnsi"/>
          <w:bCs/>
          <w:sz w:val="20"/>
          <w:szCs w:val="20"/>
        </w:rPr>
        <w:t>Javed</w:t>
      </w:r>
      <w:proofErr w:type="spellEnd"/>
      <w:r w:rsidRPr="00077937">
        <w:rPr>
          <w:rFonts w:asciiTheme="minorHAnsi" w:hAnsiTheme="minorHAnsi" w:cstheme="minorHAnsi"/>
          <w:bCs/>
          <w:sz w:val="20"/>
          <w:szCs w:val="20"/>
        </w:rPr>
        <w:t xml:space="preserve"> R, </w:t>
      </w:r>
      <w:proofErr w:type="spellStart"/>
      <w:r w:rsidRPr="00077937">
        <w:rPr>
          <w:rFonts w:asciiTheme="minorHAnsi" w:hAnsiTheme="minorHAnsi" w:cstheme="minorHAnsi"/>
          <w:b/>
          <w:bCs/>
          <w:sz w:val="20"/>
          <w:szCs w:val="20"/>
        </w:rPr>
        <w:t>Pervaiz</w:t>
      </w:r>
      <w:proofErr w:type="spellEnd"/>
      <w:r w:rsidRPr="00077937">
        <w:rPr>
          <w:rFonts w:asciiTheme="minorHAnsi" w:hAnsiTheme="minorHAnsi" w:cstheme="minorHAnsi"/>
          <w:b/>
          <w:bCs/>
          <w:sz w:val="20"/>
          <w:szCs w:val="20"/>
        </w:rPr>
        <w:t xml:space="preserve"> F</w:t>
      </w:r>
      <w:r w:rsidRPr="00077937">
        <w:rPr>
          <w:rFonts w:asciiTheme="minorHAnsi" w:hAnsiTheme="minorHAnsi" w:cstheme="minorHAnsi"/>
          <w:bCs/>
          <w:sz w:val="20"/>
          <w:szCs w:val="20"/>
        </w:rPr>
        <w:t xml:space="preserve">. Managing pregnant cardiac patients in a tertiary cardiac care unit improves </w:t>
      </w:r>
      <w:proofErr w:type="spellStart"/>
      <w:r w:rsidRPr="00077937">
        <w:rPr>
          <w:rFonts w:asciiTheme="minorHAnsi" w:hAnsiTheme="minorHAnsi" w:cstheme="minorHAnsi"/>
          <w:bCs/>
          <w:sz w:val="20"/>
          <w:szCs w:val="20"/>
        </w:rPr>
        <w:t>fetomaternal</w:t>
      </w:r>
      <w:proofErr w:type="spellEnd"/>
      <w:r w:rsidRPr="00077937">
        <w:rPr>
          <w:rFonts w:asciiTheme="minorHAnsi" w:hAnsiTheme="minorHAnsi" w:cstheme="minorHAnsi"/>
          <w:bCs/>
          <w:sz w:val="20"/>
          <w:szCs w:val="20"/>
        </w:rPr>
        <w:t xml:space="preserve"> outcome. </w:t>
      </w:r>
      <w:r w:rsidRPr="00077937">
        <w:rPr>
          <w:rFonts w:asciiTheme="minorHAnsi" w:hAnsiTheme="minorHAnsi" w:cstheme="minorHAnsi"/>
          <w:i/>
          <w:sz w:val="20"/>
          <w:szCs w:val="20"/>
        </w:rPr>
        <w:t>Pak Armed Forces Med J 2015; 65(</w:t>
      </w:r>
      <w:proofErr w:type="spellStart"/>
      <w:r w:rsidRPr="00077937">
        <w:rPr>
          <w:rFonts w:asciiTheme="minorHAnsi" w:hAnsiTheme="minorHAnsi" w:cstheme="minorHAnsi"/>
          <w:i/>
          <w:sz w:val="20"/>
          <w:szCs w:val="20"/>
        </w:rPr>
        <w:t>Suppl</w:t>
      </w:r>
      <w:proofErr w:type="spellEnd"/>
      <w:r w:rsidRPr="00077937">
        <w:rPr>
          <w:rFonts w:asciiTheme="minorHAnsi" w:hAnsiTheme="minorHAnsi" w:cstheme="minorHAnsi"/>
          <w:i/>
          <w:sz w:val="20"/>
          <w:szCs w:val="20"/>
        </w:rPr>
        <w:t>): S75-80</w:t>
      </w:r>
    </w:p>
    <w:p w:rsidR="00077937" w:rsidRPr="00077937" w:rsidRDefault="00077937" w:rsidP="00077937">
      <w:pPr>
        <w:pStyle w:val="ListParagraph"/>
        <w:widowControl/>
        <w:numPr>
          <w:ilvl w:val="0"/>
          <w:numId w:val="4"/>
        </w:numPr>
        <w:autoSpaceDE w:val="0"/>
        <w:autoSpaceDN w:val="0"/>
        <w:adjustRightInd w:val="0"/>
        <w:spacing w:before="0" w:line="240" w:lineRule="auto"/>
        <w:contextualSpacing/>
        <w:rPr>
          <w:rFonts w:asciiTheme="minorHAnsi" w:hAnsiTheme="minorHAnsi" w:cstheme="minorHAnsi"/>
          <w:bCs/>
          <w:i/>
          <w:sz w:val="20"/>
          <w:szCs w:val="20"/>
        </w:rPr>
      </w:pPr>
      <w:r w:rsidRPr="00077937">
        <w:rPr>
          <w:rFonts w:asciiTheme="minorHAnsi" w:hAnsiTheme="minorHAnsi" w:cstheme="minorHAnsi"/>
          <w:bCs/>
          <w:sz w:val="20"/>
          <w:szCs w:val="20"/>
        </w:rPr>
        <w:t xml:space="preserve">Khan SA, </w:t>
      </w:r>
      <w:proofErr w:type="spellStart"/>
      <w:r w:rsidRPr="00077937">
        <w:rPr>
          <w:rFonts w:asciiTheme="minorHAnsi" w:hAnsiTheme="minorHAnsi" w:cstheme="minorHAnsi"/>
          <w:bCs/>
          <w:sz w:val="20"/>
          <w:szCs w:val="20"/>
        </w:rPr>
        <w:t>Zaman</w:t>
      </w:r>
      <w:proofErr w:type="spellEnd"/>
      <w:r w:rsidRPr="00077937">
        <w:rPr>
          <w:rFonts w:asciiTheme="minorHAnsi" w:hAnsiTheme="minorHAnsi" w:cstheme="minorHAnsi"/>
          <w:bCs/>
          <w:sz w:val="20"/>
          <w:szCs w:val="20"/>
        </w:rPr>
        <w:t xml:space="preserve"> T, </w:t>
      </w:r>
      <w:proofErr w:type="spellStart"/>
      <w:r w:rsidRPr="00077937">
        <w:rPr>
          <w:rFonts w:asciiTheme="minorHAnsi" w:hAnsiTheme="minorHAnsi" w:cstheme="minorHAnsi"/>
          <w:b/>
          <w:bCs/>
          <w:sz w:val="20"/>
          <w:szCs w:val="20"/>
        </w:rPr>
        <w:t>Pervaiz</w:t>
      </w:r>
      <w:proofErr w:type="spellEnd"/>
      <w:r w:rsidRPr="00077937">
        <w:rPr>
          <w:rFonts w:asciiTheme="minorHAnsi" w:hAnsiTheme="minorHAnsi" w:cstheme="minorHAnsi"/>
          <w:b/>
          <w:bCs/>
          <w:sz w:val="20"/>
          <w:szCs w:val="20"/>
        </w:rPr>
        <w:t xml:space="preserve"> F</w:t>
      </w:r>
      <w:r w:rsidRPr="00077937">
        <w:rPr>
          <w:rFonts w:asciiTheme="minorHAnsi" w:hAnsiTheme="minorHAnsi" w:cstheme="minorHAnsi"/>
          <w:bCs/>
          <w:sz w:val="20"/>
          <w:szCs w:val="20"/>
        </w:rPr>
        <w:t xml:space="preserve">, </w:t>
      </w:r>
      <w:proofErr w:type="spellStart"/>
      <w:r w:rsidRPr="00077937">
        <w:rPr>
          <w:rFonts w:asciiTheme="minorHAnsi" w:hAnsiTheme="minorHAnsi" w:cstheme="minorHAnsi"/>
          <w:bCs/>
          <w:sz w:val="20"/>
          <w:szCs w:val="20"/>
        </w:rPr>
        <w:t>Zaidi</w:t>
      </w:r>
      <w:proofErr w:type="spellEnd"/>
      <w:r w:rsidRPr="00077937">
        <w:rPr>
          <w:rFonts w:asciiTheme="minorHAnsi" w:hAnsiTheme="minorHAnsi" w:cstheme="minorHAnsi"/>
          <w:bCs/>
          <w:sz w:val="20"/>
          <w:szCs w:val="20"/>
        </w:rPr>
        <w:t xml:space="preserve"> SK, </w:t>
      </w:r>
      <w:proofErr w:type="spellStart"/>
      <w:r w:rsidRPr="00077937">
        <w:rPr>
          <w:rFonts w:asciiTheme="minorHAnsi" w:hAnsiTheme="minorHAnsi" w:cstheme="minorHAnsi"/>
          <w:bCs/>
          <w:sz w:val="20"/>
          <w:szCs w:val="20"/>
        </w:rPr>
        <w:t>Abbas</w:t>
      </w:r>
      <w:proofErr w:type="spellEnd"/>
      <w:r w:rsidRPr="00077937">
        <w:rPr>
          <w:rFonts w:asciiTheme="minorHAnsi" w:hAnsiTheme="minorHAnsi" w:cstheme="minorHAnsi"/>
          <w:bCs/>
          <w:sz w:val="20"/>
          <w:szCs w:val="20"/>
        </w:rPr>
        <w:t xml:space="preserve"> S, </w:t>
      </w:r>
      <w:proofErr w:type="spellStart"/>
      <w:r w:rsidRPr="00077937">
        <w:rPr>
          <w:rFonts w:asciiTheme="minorHAnsi" w:hAnsiTheme="minorHAnsi" w:cstheme="minorHAnsi"/>
          <w:bCs/>
          <w:sz w:val="20"/>
          <w:szCs w:val="20"/>
        </w:rPr>
        <w:t>Majeed</w:t>
      </w:r>
      <w:proofErr w:type="spellEnd"/>
      <w:r w:rsidRPr="00077937">
        <w:rPr>
          <w:rFonts w:asciiTheme="minorHAnsi" w:hAnsiTheme="minorHAnsi" w:cstheme="minorHAnsi"/>
          <w:bCs/>
          <w:sz w:val="20"/>
          <w:szCs w:val="20"/>
        </w:rPr>
        <w:t xml:space="preserve"> </w:t>
      </w:r>
      <w:proofErr w:type="spellStart"/>
      <w:r w:rsidRPr="00077937">
        <w:rPr>
          <w:rFonts w:asciiTheme="minorHAnsi" w:hAnsiTheme="minorHAnsi" w:cstheme="minorHAnsi"/>
          <w:bCs/>
          <w:sz w:val="20"/>
          <w:szCs w:val="20"/>
        </w:rPr>
        <w:t>IM.Community</w:t>
      </w:r>
      <w:proofErr w:type="spellEnd"/>
      <w:r w:rsidRPr="00077937">
        <w:rPr>
          <w:rFonts w:asciiTheme="minorHAnsi" w:hAnsiTheme="minorHAnsi" w:cstheme="minorHAnsi"/>
          <w:bCs/>
          <w:sz w:val="20"/>
          <w:szCs w:val="20"/>
        </w:rPr>
        <w:t xml:space="preserve"> based health promotion interventions for </w:t>
      </w:r>
      <w:proofErr w:type="spellStart"/>
      <w:r w:rsidRPr="00077937">
        <w:rPr>
          <w:rFonts w:asciiTheme="minorHAnsi" w:hAnsiTheme="minorHAnsi" w:cstheme="minorHAnsi"/>
          <w:bCs/>
          <w:sz w:val="20"/>
          <w:szCs w:val="20"/>
        </w:rPr>
        <w:t>noncommunicable</w:t>
      </w:r>
      <w:proofErr w:type="spellEnd"/>
      <w:r w:rsidRPr="00077937">
        <w:rPr>
          <w:rFonts w:asciiTheme="minorHAnsi" w:hAnsiTheme="minorHAnsi" w:cstheme="minorHAnsi"/>
          <w:bCs/>
          <w:sz w:val="20"/>
          <w:szCs w:val="20"/>
        </w:rPr>
        <w:t xml:space="preserve"> diseases; a narrative review of global evidence.</w:t>
      </w:r>
      <w:r w:rsidRPr="00077937">
        <w:rPr>
          <w:rFonts w:asciiTheme="minorHAnsi" w:hAnsiTheme="minorHAnsi" w:cstheme="minorHAnsi"/>
          <w:sz w:val="20"/>
          <w:szCs w:val="20"/>
        </w:rPr>
        <w:t xml:space="preserve"> </w:t>
      </w:r>
      <w:r w:rsidRPr="00077937">
        <w:rPr>
          <w:rFonts w:asciiTheme="minorHAnsi" w:hAnsiTheme="minorHAnsi" w:cstheme="minorHAnsi"/>
          <w:i/>
          <w:sz w:val="20"/>
          <w:szCs w:val="20"/>
        </w:rPr>
        <w:t>Pak Armed Forces Med J 2015; 65(</w:t>
      </w:r>
      <w:proofErr w:type="spellStart"/>
      <w:r w:rsidRPr="00077937">
        <w:rPr>
          <w:rFonts w:asciiTheme="minorHAnsi" w:hAnsiTheme="minorHAnsi" w:cstheme="minorHAnsi"/>
          <w:i/>
          <w:sz w:val="20"/>
          <w:szCs w:val="20"/>
        </w:rPr>
        <w:t>Suppl</w:t>
      </w:r>
      <w:proofErr w:type="spellEnd"/>
      <w:r w:rsidRPr="00077937">
        <w:rPr>
          <w:rFonts w:asciiTheme="minorHAnsi" w:hAnsiTheme="minorHAnsi" w:cstheme="minorHAnsi"/>
          <w:i/>
          <w:sz w:val="20"/>
          <w:szCs w:val="20"/>
        </w:rPr>
        <w:t>): S106-111</w:t>
      </w:r>
    </w:p>
    <w:p w:rsidR="00077937" w:rsidRPr="002868D2" w:rsidRDefault="00077937" w:rsidP="002868D2">
      <w:pPr>
        <w:pStyle w:val="ListParagraph"/>
        <w:widowControl/>
        <w:numPr>
          <w:ilvl w:val="0"/>
          <w:numId w:val="4"/>
        </w:numPr>
        <w:spacing w:before="0" w:after="200" w:line="240" w:lineRule="auto"/>
        <w:contextualSpacing/>
        <w:jc w:val="left"/>
        <w:rPr>
          <w:rFonts w:asciiTheme="minorHAnsi" w:hAnsiTheme="minorHAnsi" w:cstheme="minorHAnsi"/>
          <w:sz w:val="20"/>
          <w:szCs w:val="20"/>
        </w:rPr>
      </w:pPr>
      <w:proofErr w:type="spellStart"/>
      <w:r w:rsidRPr="00077937">
        <w:rPr>
          <w:rFonts w:asciiTheme="minorHAnsi" w:hAnsiTheme="minorHAnsi" w:cstheme="minorHAnsi"/>
          <w:b/>
          <w:sz w:val="20"/>
          <w:szCs w:val="20"/>
        </w:rPr>
        <w:t>Rabbani</w:t>
      </w:r>
      <w:proofErr w:type="spellEnd"/>
      <w:r w:rsidRPr="00077937">
        <w:rPr>
          <w:rFonts w:asciiTheme="minorHAnsi" w:hAnsiTheme="minorHAnsi" w:cstheme="minorHAnsi"/>
          <w:b/>
          <w:sz w:val="20"/>
          <w:szCs w:val="20"/>
        </w:rPr>
        <w:t xml:space="preserve"> F</w:t>
      </w:r>
      <w:r w:rsidRPr="00077937">
        <w:rPr>
          <w:rFonts w:asciiTheme="minorHAnsi" w:hAnsiTheme="minorHAnsi" w:cstheme="minorHAnsi"/>
          <w:sz w:val="20"/>
          <w:szCs w:val="20"/>
        </w:rPr>
        <w:t xml:space="preserve">, </w:t>
      </w:r>
      <w:proofErr w:type="spellStart"/>
      <w:r w:rsidRPr="00077937">
        <w:rPr>
          <w:rFonts w:asciiTheme="minorHAnsi" w:hAnsiTheme="minorHAnsi" w:cstheme="minorHAnsi"/>
          <w:bCs/>
          <w:sz w:val="20"/>
          <w:szCs w:val="20"/>
        </w:rPr>
        <w:t>Shaikh</w:t>
      </w:r>
      <w:proofErr w:type="spellEnd"/>
      <w:r w:rsidRPr="00077937">
        <w:rPr>
          <w:rFonts w:asciiTheme="minorHAnsi" w:hAnsiTheme="minorHAnsi" w:cstheme="minorHAnsi"/>
          <w:bCs/>
          <w:sz w:val="20"/>
          <w:szCs w:val="20"/>
        </w:rPr>
        <w:t xml:space="preserve"> BT</w:t>
      </w:r>
      <w:r w:rsidRPr="00077937">
        <w:rPr>
          <w:rFonts w:asciiTheme="minorHAnsi" w:hAnsiTheme="minorHAnsi" w:cstheme="minorHAnsi"/>
          <w:b/>
          <w:bCs/>
          <w:sz w:val="20"/>
          <w:szCs w:val="20"/>
        </w:rPr>
        <w:t xml:space="preserve">, </w:t>
      </w:r>
      <w:proofErr w:type="spellStart"/>
      <w:r w:rsidRPr="00077937">
        <w:rPr>
          <w:rFonts w:asciiTheme="minorHAnsi" w:hAnsiTheme="minorHAnsi" w:cstheme="minorHAnsi"/>
          <w:sz w:val="20"/>
          <w:szCs w:val="20"/>
        </w:rPr>
        <w:t>Mazhar</w:t>
      </w:r>
      <w:proofErr w:type="spellEnd"/>
      <w:r w:rsidRPr="00077937">
        <w:rPr>
          <w:rFonts w:asciiTheme="minorHAnsi" w:hAnsiTheme="minorHAnsi" w:cstheme="minorHAnsi"/>
          <w:sz w:val="20"/>
          <w:szCs w:val="20"/>
        </w:rPr>
        <w:t xml:space="preserve"> MA</w:t>
      </w:r>
      <w:r w:rsidRPr="00077937">
        <w:rPr>
          <w:rFonts w:asciiTheme="minorHAnsi" w:hAnsiTheme="minorHAnsi" w:cstheme="minorHAnsi"/>
          <w:i/>
          <w:iCs/>
          <w:sz w:val="20"/>
          <w:szCs w:val="20"/>
        </w:rPr>
        <w:t xml:space="preserve">. </w:t>
      </w:r>
      <w:r w:rsidRPr="00077937">
        <w:rPr>
          <w:rFonts w:asciiTheme="minorHAnsi" w:hAnsiTheme="minorHAnsi" w:cstheme="minorHAnsi"/>
          <w:sz w:val="20"/>
          <w:szCs w:val="20"/>
        </w:rPr>
        <w:t xml:space="preserve">Role of development partners in Maternal, Newborn &amp; Child Health (MNCH) programming in the post reform times: A descriptive qualitative study from Pakistan. </w:t>
      </w:r>
      <w:r w:rsidRPr="00077937">
        <w:rPr>
          <w:rFonts w:asciiTheme="minorHAnsi" w:hAnsiTheme="minorHAnsi" w:cstheme="minorHAnsi"/>
          <w:i/>
          <w:iCs/>
          <w:sz w:val="20"/>
          <w:szCs w:val="20"/>
        </w:rPr>
        <w:t xml:space="preserve">BMJ Open </w:t>
      </w:r>
      <w:r w:rsidRPr="00077937">
        <w:rPr>
          <w:rFonts w:asciiTheme="minorHAnsi" w:hAnsiTheme="minorHAnsi" w:cstheme="minorHAnsi"/>
          <w:sz w:val="20"/>
          <w:szCs w:val="20"/>
        </w:rPr>
        <w:t>2015; 5: e008665</w:t>
      </w:r>
      <w:r w:rsidRPr="00077937">
        <w:rPr>
          <w:rFonts w:asciiTheme="minorHAnsi" w:hAnsiTheme="minorHAnsi" w:cstheme="minorHAnsi"/>
          <w:i/>
          <w:iCs/>
          <w:sz w:val="20"/>
          <w:szCs w:val="20"/>
        </w:rPr>
        <w:t>.</w:t>
      </w:r>
      <w:r w:rsidRPr="00077937">
        <w:rPr>
          <w:rStyle w:val="apple-converted-space"/>
          <w:rFonts w:asciiTheme="minorHAnsi" w:hAnsiTheme="minorHAnsi" w:cstheme="minorHAnsi"/>
          <w:bCs/>
          <w:i/>
          <w:sz w:val="20"/>
          <w:szCs w:val="20"/>
          <w:shd w:val="clear" w:color="auto" w:fill="FFFFFF"/>
        </w:rPr>
        <w:t xml:space="preserve"> </w:t>
      </w:r>
    </w:p>
    <w:p w:rsidR="00077937" w:rsidRPr="00077937" w:rsidRDefault="00077937" w:rsidP="00077937">
      <w:pPr>
        <w:pStyle w:val="ListParagraph"/>
        <w:widowControl/>
        <w:numPr>
          <w:ilvl w:val="0"/>
          <w:numId w:val="4"/>
        </w:numPr>
        <w:autoSpaceDE w:val="0"/>
        <w:autoSpaceDN w:val="0"/>
        <w:adjustRightInd w:val="0"/>
        <w:spacing w:before="0" w:line="240" w:lineRule="auto"/>
        <w:contextualSpacing/>
        <w:rPr>
          <w:rFonts w:asciiTheme="minorHAnsi" w:hAnsiTheme="minorHAnsi" w:cstheme="minorHAnsi"/>
          <w:bCs/>
          <w:color w:val="000000"/>
          <w:sz w:val="20"/>
          <w:szCs w:val="20"/>
          <w:shd w:val="clear" w:color="auto" w:fill="FFFFFF"/>
        </w:rPr>
      </w:pPr>
      <w:r w:rsidRPr="00077937">
        <w:rPr>
          <w:rFonts w:asciiTheme="minorHAnsi" w:hAnsiTheme="minorHAnsi" w:cstheme="minorHAnsi"/>
          <w:bCs/>
          <w:color w:val="000000"/>
          <w:sz w:val="20"/>
          <w:szCs w:val="20"/>
          <w:shd w:val="clear" w:color="auto" w:fill="FFFFFF"/>
        </w:rPr>
        <w:t>Khan MA,</w:t>
      </w:r>
      <w:r w:rsidRPr="00077937">
        <w:rPr>
          <w:rFonts w:asciiTheme="minorHAnsi" w:hAnsiTheme="minorHAnsi" w:cstheme="minorHAnsi"/>
          <w:b/>
          <w:bCs/>
          <w:sz w:val="20"/>
          <w:szCs w:val="20"/>
        </w:rPr>
        <w:t xml:space="preserve"> </w:t>
      </w:r>
      <w:proofErr w:type="spellStart"/>
      <w:r w:rsidRPr="00077937">
        <w:rPr>
          <w:rFonts w:asciiTheme="minorHAnsi" w:hAnsiTheme="minorHAnsi" w:cstheme="minorHAnsi"/>
          <w:b/>
          <w:bCs/>
          <w:sz w:val="20"/>
          <w:szCs w:val="20"/>
        </w:rPr>
        <w:t>Pervaiz</w:t>
      </w:r>
      <w:proofErr w:type="spellEnd"/>
      <w:r w:rsidRPr="00077937">
        <w:rPr>
          <w:rFonts w:asciiTheme="minorHAnsi" w:hAnsiTheme="minorHAnsi" w:cstheme="minorHAnsi"/>
          <w:b/>
          <w:bCs/>
          <w:sz w:val="20"/>
          <w:szCs w:val="20"/>
        </w:rPr>
        <w:t xml:space="preserve"> F</w:t>
      </w:r>
      <w:r w:rsidRPr="00077937">
        <w:rPr>
          <w:rFonts w:asciiTheme="minorHAnsi" w:hAnsiTheme="minorHAnsi" w:cstheme="minorHAnsi"/>
          <w:bCs/>
          <w:color w:val="000000"/>
          <w:sz w:val="20"/>
          <w:szCs w:val="20"/>
          <w:shd w:val="clear" w:color="auto" w:fill="FFFFFF"/>
        </w:rPr>
        <w:t xml:space="preserve"> , </w:t>
      </w:r>
      <w:proofErr w:type="spellStart"/>
      <w:r w:rsidRPr="00077937">
        <w:rPr>
          <w:rFonts w:asciiTheme="minorHAnsi" w:hAnsiTheme="minorHAnsi" w:cstheme="minorHAnsi"/>
          <w:bCs/>
          <w:color w:val="000000"/>
          <w:sz w:val="20"/>
          <w:szCs w:val="20"/>
          <w:shd w:val="clear" w:color="auto" w:fill="FFFFFF"/>
        </w:rPr>
        <w:t>Janjua</w:t>
      </w:r>
      <w:proofErr w:type="spellEnd"/>
      <w:r w:rsidRPr="00077937">
        <w:rPr>
          <w:rFonts w:asciiTheme="minorHAnsi" w:hAnsiTheme="minorHAnsi" w:cstheme="minorHAnsi"/>
          <w:bCs/>
          <w:color w:val="000000"/>
          <w:sz w:val="20"/>
          <w:szCs w:val="20"/>
          <w:shd w:val="clear" w:color="auto" w:fill="FFFFFF"/>
        </w:rPr>
        <w:t xml:space="preserve"> AM, </w:t>
      </w:r>
      <w:proofErr w:type="spellStart"/>
      <w:r w:rsidRPr="00077937">
        <w:rPr>
          <w:rFonts w:asciiTheme="minorHAnsi" w:hAnsiTheme="minorHAnsi" w:cstheme="minorHAnsi"/>
          <w:bCs/>
          <w:color w:val="000000"/>
          <w:sz w:val="20"/>
          <w:szCs w:val="20"/>
          <w:shd w:val="clear" w:color="auto" w:fill="FFFFFF"/>
        </w:rPr>
        <w:t>Chaudhry</w:t>
      </w:r>
      <w:proofErr w:type="spellEnd"/>
      <w:r w:rsidRPr="00077937">
        <w:rPr>
          <w:rFonts w:asciiTheme="minorHAnsi" w:hAnsiTheme="minorHAnsi" w:cstheme="minorHAnsi"/>
          <w:bCs/>
          <w:color w:val="000000"/>
          <w:sz w:val="20"/>
          <w:szCs w:val="20"/>
          <w:shd w:val="clear" w:color="auto" w:fill="FFFFFF"/>
        </w:rPr>
        <w:t xml:space="preserve"> IA ,</w:t>
      </w:r>
      <w:r w:rsidRPr="00077937">
        <w:rPr>
          <w:rFonts w:asciiTheme="minorHAnsi" w:hAnsiTheme="minorHAnsi" w:cstheme="minorHAnsi"/>
          <w:bCs/>
          <w:sz w:val="20"/>
          <w:szCs w:val="20"/>
        </w:rPr>
        <w:t xml:space="preserve"> </w:t>
      </w:r>
      <w:proofErr w:type="spellStart"/>
      <w:r w:rsidRPr="00077937">
        <w:rPr>
          <w:rFonts w:asciiTheme="minorHAnsi" w:hAnsiTheme="minorHAnsi" w:cstheme="minorHAnsi"/>
          <w:bCs/>
          <w:sz w:val="20"/>
          <w:szCs w:val="20"/>
        </w:rPr>
        <w:t>Paracha</w:t>
      </w:r>
      <w:proofErr w:type="spellEnd"/>
      <w:r w:rsidRPr="00077937">
        <w:rPr>
          <w:rFonts w:asciiTheme="minorHAnsi" w:hAnsiTheme="minorHAnsi" w:cstheme="minorHAnsi"/>
          <w:bCs/>
          <w:sz w:val="20"/>
          <w:szCs w:val="20"/>
        </w:rPr>
        <w:t xml:space="preserve"> V I , </w:t>
      </w:r>
      <w:proofErr w:type="spellStart"/>
      <w:r w:rsidRPr="00077937">
        <w:rPr>
          <w:rFonts w:asciiTheme="minorHAnsi" w:hAnsiTheme="minorHAnsi" w:cstheme="minorHAnsi"/>
          <w:bCs/>
          <w:sz w:val="20"/>
          <w:szCs w:val="20"/>
        </w:rPr>
        <w:t>Asghar</w:t>
      </w:r>
      <w:proofErr w:type="spellEnd"/>
      <w:r w:rsidRPr="00077937">
        <w:rPr>
          <w:rFonts w:asciiTheme="minorHAnsi" w:hAnsiTheme="minorHAnsi" w:cstheme="minorHAnsi"/>
          <w:bCs/>
          <w:sz w:val="20"/>
          <w:szCs w:val="20"/>
        </w:rPr>
        <w:t xml:space="preserve"> MI, Khan NA, </w:t>
      </w:r>
      <w:proofErr w:type="spellStart"/>
      <w:r w:rsidRPr="00077937">
        <w:rPr>
          <w:rFonts w:asciiTheme="minorHAnsi" w:hAnsiTheme="minorHAnsi" w:cstheme="minorHAnsi"/>
          <w:bCs/>
          <w:sz w:val="20"/>
          <w:szCs w:val="20"/>
        </w:rPr>
        <w:t>Waseem</w:t>
      </w:r>
      <w:proofErr w:type="spellEnd"/>
      <w:r w:rsidRPr="00077937">
        <w:rPr>
          <w:rFonts w:asciiTheme="minorHAnsi" w:hAnsiTheme="minorHAnsi" w:cstheme="minorHAnsi"/>
          <w:bCs/>
          <w:sz w:val="20"/>
          <w:szCs w:val="20"/>
        </w:rPr>
        <w:t xml:space="preserve"> </w:t>
      </w:r>
      <w:proofErr w:type="spellStart"/>
      <w:r w:rsidRPr="00077937">
        <w:rPr>
          <w:rFonts w:asciiTheme="minorHAnsi" w:hAnsiTheme="minorHAnsi" w:cstheme="minorHAnsi"/>
          <w:bCs/>
          <w:sz w:val="20"/>
          <w:szCs w:val="20"/>
        </w:rPr>
        <w:t>M.</w:t>
      </w:r>
      <w:r w:rsidRPr="00077937">
        <w:rPr>
          <w:rFonts w:asciiTheme="minorHAnsi" w:hAnsiTheme="minorHAnsi" w:cstheme="minorHAnsi"/>
          <w:bCs/>
          <w:color w:val="000000"/>
          <w:sz w:val="20"/>
          <w:szCs w:val="20"/>
          <w:shd w:val="clear" w:color="auto" w:fill="FFFFFF"/>
        </w:rPr>
        <w:t>Surgical</w:t>
      </w:r>
      <w:proofErr w:type="spellEnd"/>
      <w:r w:rsidRPr="00077937">
        <w:rPr>
          <w:rFonts w:asciiTheme="minorHAnsi" w:hAnsiTheme="minorHAnsi" w:cstheme="minorHAnsi"/>
          <w:bCs/>
          <w:color w:val="000000"/>
          <w:sz w:val="20"/>
          <w:szCs w:val="20"/>
          <w:shd w:val="clear" w:color="auto" w:fill="FFFFFF"/>
        </w:rPr>
        <w:t xml:space="preserve"> management and early outcomes of infective </w:t>
      </w:r>
      <w:proofErr w:type="spellStart"/>
      <w:r w:rsidRPr="00077937">
        <w:rPr>
          <w:rFonts w:asciiTheme="minorHAnsi" w:hAnsiTheme="minorHAnsi" w:cstheme="minorHAnsi"/>
          <w:bCs/>
          <w:color w:val="000000"/>
          <w:sz w:val="20"/>
          <w:szCs w:val="20"/>
          <w:shd w:val="clear" w:color="auto" w:fill="FFFFFF"/>
        </w:rPr>
        <w:t>endocarditis</w:t>
      </w:r>
      <w:proofErr w:type="spellEnd"/>
      <w:r w:rsidRPr="00077937">
        <w:rPr>
          <w:rFonts w:asciiTheme="minorHAnsi" w:hAnsiTheme="minorHAnsi" w:cstheme="minorHAnsi"/>
          <w:bCs/>
          <w:color w:val="000000"/>
          <w:sz w:val="20"/>
          <w:szCs w:val="20"/>
          <w:shd w:val="clear" w:color="auto" w:fill="FFFFFF"/>
        </w:rPr>
        <w:t xml:space="preserve">: a descriptive study at a tertiary care hospital. </w:t>
      </w:r>
      <w:r w:rsidRPr="00077937">
        <w:rPr>
          <w:rFonts w:asciiTheme="minorHAnsi" w:hAnsiTheme="minorHAnsi" w:cstheme="minorHAnsi"/>
          <w:bCs/>
          <w:i/>
          <w:color w:val="000000"/>
          <w:sz w:val="20"/>
          <w:szCs w:val="20"/>
          <w:shd w:val="clear" w:color="auto" w:fill="FFFFFF"/>
        </w:rPr>
        <w:t>Pak Armed Forces Med J</w:t>
      </w:r>
      <w:r w:rsidRPr="00077937">
        <w:rPr>
          <w:rFonts w:asciiTheme="minorHAnsi" w:hAnsiTheme="minorHAnsi" w:cstheme="minorHAnsi"/>
          <w:bCs/>
          <w:color w:val="000000"/>
          <w:sz w:val="20"/>
          <w:szCs w:val="20"/>
          <w:shd w:val="clear" w:color="auto" w:fill="FFFFFF"/>
        </w:rPr>
        <w:t xml:space="preserve"> 2016; 66(</w:t>
      </w:r>
      <w:proofErr w:type="spellStart"/>
      <w:r w:rsidRPr="00077937">
        <w:rPr>
          <w:rFonts w:asciiTheme="minorHAnsi" w:hAnsiTheme="minorHAnsi" w:cstheme="minorHAnsi"/>
          <w:bCs/>
          <w:color w:val="000000"/>
          <w:sz w:val="20"/>
          <w:szCs w:val="20"/>
          <w:shd w:val="clear" w:color="auto" w:fill="FFFFFF"/>
        </w:rPr>
        <w:t>Suppl</w:t>
      </w:r>
      <w:proofErr w:type="spellEnd"/>
      <w:r w:rsidRPr="00077937">
        <w:rPr>
          <w:rFonts w:asciiTheme="minorHAnsi" w:hAnsiTheme="minorHAnsi" w:cstheme="minorHAnsi"/>
          <w:bCs/>
          <w:color w:val="000000"/>
          <w:sz w:val="20"/>
          <w:szCs w:val="20"/>
          <w:shd w:val="clear" w:color="auto" w:fill="FFFFFF"/>
        </w:rPr>
        <w:t>):S13-18</w:t>
      </w:r>
    </w:p>
    <w:p w:rsidR="00077937" w:rsidRPr="00EE52B9" w:rsidRDefault="00077937" w:rsidP="00077937">
      <w:pPr>
        <w:tabs>
          <w:tab w:val="left" w:pos="1440"/>
        </w:tabs>
        <w:jc w:val="both"/>
        <w:outlineLvl w:val="0"/>
        <w:rPr>
          <w:rFonts w:asciiTheme="minorHAnsi" w:eastAsia="Arial Unicode MS" w:hAnsiTheme="minorHAnsi"/>
          <w:b/>
          <w:color w:val="000000"/>
          <w:szCs w:val="24"/>
        </w:rPr>
      </w:pPr>
    </w:p>
    <w:p w:rsidR="00077937" w:rsidRDefault="00077937" w:rsidP="00077937">
      <w:pPr>
        <w:pStyle w:val="Heading3"/>
        <w:spacing w:before="74"/>
      </w:pPr>
    </w:p>
    <w:p w:rsidR="00077937" w:rsidRDefault="00077937" w:rsidP="00077937">
      <w:pPr>
        <w:pStyle w:val="BodyText"/>
        <w:spacing w:before="2"/>
        <w:rPr>
          <w:rFonts w:ascii="Arial"/>
          <w:b/>
          <w:sz w:val="16"/>
        </w:rPr>
      </w:pPr>
    </w:p>
    <w:p w:rsidR="00AE3E37" w:rsidRDefault="00077937" w:rsidP="000779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Arial"/>
          <w:b/>
          <w:color w:val="BF5A14"/>
          <w:sz w:val="20"/>
        </w:rPr>
        <w:br/>
      </w:r>
    </w:p>
    <w:p w:rsidR="00AE3E37" w:rsidRDefault="00AE3E37">
      <w:pPr>
        <w:pStyle w:val="BodyText"/>
        <w:rPr>
          <w:rFonts w:ascii="Calibri"/>
          <w:sz w:val="20"/>
        </w:rPr>
      </w:pPr>
    </w:p>
    <w:p w:rsidR="00AE3E37" w:rsidRDefault="00F76590">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0642C6">
        <w:rPr>
          <w:noProof/>
        </w:rPr>
        <w:t xml:space="preserve">    </w:t>
      </w:r>
    </w:p>
    <w:p w:rsidR="00077937" w:rsidRDefault="00077937">
      <w:pPr>
        <w:spacing w:before="41" w:line="154" w:lineRule="exact"/>
        <w:ind w:left="213" w:right="231"/>
        <w:jc w:val="both"/>
        <w:rPr>
          <w:rFonts w:ascii="Arial"/>
          <w:sz w:val="14"/>
        </w:rPr>
      </w:pPr>
    </w:p>
    <w:p w:rsidR="00077937" w:rsidRDefault="00077937" w:rsidP="00077937">
      <w:pPr>
        <w:spacing w:before="92"/>
        <w:ind w:right="4234"/>
        <w:rPr>
          <w:rFonts w:ascii="Arial"/>
        </w:rPr>
      </w:pPr>
      <w:r w:rsidRPr="00F06E40">
        <w:rPr>
          <w:noProof/>
        </w:rPr>
        <w:lastRenderedPageBreak/>
        <w:drawing>
          <wp:inline distT="0" distB="0" distL="0" distR="0">
            <wp:extent cx="819936" cy="870509"/>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824119" cy="874950"/>
                    </a:xfrm>
                    <a:prstGeom prst="rect">
                      <a:avLst/>
                    </a:prstGeom>
                    <a:noFill/>
                    <a:ln w="9525">
                      <a:noFill/>
                      <a:miter lim="800000"/>
                      <a:headEnd/>
                      <a:tailEnd/>
                    </a:ln>
                  </pic:spPr>
                </pic:pic>
              </a:graphicData>
            </a:graphic>
          </wp:inline>
        </w:drawing>
      </w:r>
      <w:r>
        <w:rPr>
          <w:noProof/>
        </w:rPr>
        <w:t xml:space="preserve">    </w:t>
      </w:r>
    </w:p>
    <w:p w:rsidR="00077937" w:rsidRPr="00AC0E49" w:rsidRDefault="00077937" w:rsidP="00077937">
      <w:pPr>
        <w:jc w:val="both"/>
        <w:rPr>
          <w:b/>
        </w:rPr>
      </w:pPr>
      <w:r w:rsidRPr="00AC0E49">
        <w:rPr>
          <w:b/>
        </w:rPr>
        <w:t>Biography</w:t>
      </w:r>
    </w:p>
    <w:p w:rsidR="00077937" w:rsidRPr="00AC0E49" w:rsidRDefault="00077937" w:rsidP="00077937">
      <w:pPr>
        <w:pStyle w:val="Body1"/>
        <w:spacing w:line="276" w:lineRule="auto"/>
        <w:jc w:val="both"/>
        <w:rPr>
          <w:szCs w:val="24"/>
          <w:lang w:val="en-NZ"/>
        </w:rPr>
      </w:pPr>
    </w:p>
    <w:p w:rsidR="00077937" w:rsidRPr="005475D1" w:rsidRDefault="00077937" w:rsidP="005475D1">
      <w:pPr>
        <w:pStyle w:val="Body1"/>
        <w:jc w:val="both"/>
        <w:rPr>
          <w:rFonts w:ascii="Arial" w:hAnsi="Arial" w:cs="Arial"/>
          <w:sz w:val="20"/>
          <w:u w:val="single"/>
        </w:rPr>
      </w:pPr>
      <w:r w:rsidRPr="005475D1">
        <w:rPr>
          <w:rFonts w:ascii="Arial" w:hAnsi="Arial" w:cs="Arial"/>
          <w:sz w:val="20"/>
          <w:lang w:val="en-NZ"/>
        </w:rPr>
        <w:t xml:space="preserve">Dr </w:t>
      </w:r>
      <w:proofErr w:type="spellStart"/>
      <w:r w:rsidRPr="005475D1">
        <w:rPr>
          <w:rFonts w:ascii="Arial" w:hAnsi="Arial" w:cs="Arial"/>
          <w:sz w:val="20"/>
          <w:lang w:val="en-NZ"/>
        </w:rPr>
        <w:t>Farrah</w:t>
      </w:r>
      <w:proofErr w:type="spellEnd"/>
      <w:r w:rsidRPr="005475D1">
        <w:rPr>
          <w:rFonts w:ascii="Arial" w:hAnsi="Arial" w:cs="Arial"/>
          <w:sz w:val="20"/>
          <w:lang w:val="en-NZ"/>
        </w:rPr>
        <w:t xml:space="preserve"> </w:t>
      </w:r>
      <w:proofErr w:type="spellStart"/>
      <w:r w:rsidRPr="005475D1">
        <w:rPr>
          <w:rFonts w:ascii="Arial" w:hAnsi="Arial" w:cs="Arial"/>
          <w:sz w:val="20"/>
          <w:lang w:val="en-NZ"/>
        </w:rPr>
        <w:t>Pervaiz</w:t>
      </w:r>
      <w:proofErr w:type="spellEnd"/>
      <w:r w:rsidRPr="005475D1">
        <w:rPr>
          <w:rFonts w:ascii="Arial" w:hAnsi="Arial" w:cs="Arial"/>
          <w:sz w:val="20"/>
          <w:lang w:val="en-NZ"/>
        </w:rPr>
        <w:t xml:space="preserve"> has completed her </w:t>
      </w:r>
      <w:proofErr w:type="spellStart"/>
      <w:r w:rsidRPr="005475D1">
        <w:rPr>
          <w:rFonts w:ascii="Arial" w:hAnsi="Arial" w:cs="Arial"/>
          <w:sz w:val="20"/>
          <w:lang w:val="en-NZ"/>
        </w:rPr>
        <w:t>Masters</w:t>
      </w:r>
      <w:proofErr w:type="spellEnd"/>
      <w:r w:rsidRPr="005475D1">
        <w:rPr>
          <w:rFonts w:ascii="Arial" w:hAnsi="Arial" w:cs="Arial"/>
          <w:sz w:val="20"/>
          <w:lang w:val="en-NZ"/>
        </w:rPr>
        <w:t xml:space="preserve"> in Public Health from </w:t>
      </w:r>
      <w:proofErr w:type="spellStart"/>
      <w:r w:rsidRPr="005475D1">
        <w:rPr>
          <w:rFonts w:ascii="Arial" w:hAnsi="Arial" w:cs="Arial"/>
          <w:sz w:val="20"/>
          <w:lang w:val="en-NZ"/>
        </w:rPr>
        <w:t>Quaid</w:t>
      </w:r>
      <w:proofErr w:type="spellEnd"/>
      <w:r w:rsidRPr="005475D1">
        <w:rPr>
          <w:rFonts w:ascii="Arial" w:hAnsi="Arial" w:cs="Arial"/>
          <w:sz w:val="20"/>
          <w:lang w:val="en-NZ"/>
        </w:rPr>
        <w:t xml:space="preserve"> e </w:t>
      </w:r>
      <w:proofErr w:type="spellStart"/>
      <w:r w:rsidRPr="005475D1">
        <w:rPr>
          <w:rFonts w:ascii="Arial" w:hAnsi="Arial" w:cs="Arial"/>
          <w:sz w:val="20"/>
          <w:lang w:val="en-NZ"/>
        </w:rPr>
        <w:t>Azam</w:t>
      </w:r>
      <w:proofErr w:type="spellEnd"/>
      <w:r w:rsidRPr="005475D1">
        <w:rPr>
          <w:rFonts w:ascii="Arial" w:hAnsi="Arial" w:cs="Arial"/>
          <w:sz w:val="20"/>
          <w:lang w:val="en-NZ"/>
        </w:rPr>
        <w:t xml:space="preserve"> University, Islamabad, Pakistan in 2012</w:t>
      </w:r>
      <w:r w:rsidRPr="005475D1">
        <w:rPr>
          <w:rFonts w:ascii="Arial" w:hAnsi="Arial" w:cs="Arial"/>
          <w:sz w:val="20"/>
          <w:shd w:val="clear" w:color="auto" w:fill="FFFFFF"/>
        </w:rPr>
        <w:t>. Although, a clinician at genes, possesses a special interest in cardiac research, especially clinical / outcomes based research in order to make everyday medicine more up to date and beneficial to the patients.</w:t>
      </w:r>
    </w:p>
    <w:p w:rsidR="00077937" w:rsidRPr="005475D1" w:rsidRDefault="00077937" w:rsidP="005475D1">
      <w:pPr>
        <w:jc w:val="both"/>
        <w:rPr>
          <w:rFonts w:ascii="Arial" w:hAnsi="Arial" w:cs="Arial"/>
          <w:sz w:val="20"/>
          <w:szCs w:val="20"/>
        </w:rPr>
      </w:pPr>
      <w:r w:rsidRPr="005475D1">
        <w:rPr>
          <w:rFonts w:ascii="Arial" w:hAnsi="Arial" w:cs="Arial"/>
          <w:sz w:val="20"/>
          <w:szCs w:val="20"/>
        </w:rPr>
        <w:t xml:space="preserve">She is currently working as </w:t>
      </w:r>
      <w:r w:rsidRPr="005475D1">
        <w:rPr>
          <w:rFonts w:ascii="Arial" w:hAnsi="Arial" w:cs="Arial"/>
          <w:bCs/>
          <w:sz w:val="20"/>
          <w:szCs w:val="20"/>
        </w:rPr>
        <w:t xml:space="preserve">Director Research and Development </w:t>
      </w:r>
      <w:r w:rsidRPr="005475D1">
        <w:rPr>
          <w:rFonts w:ascii="Arial" w:hAnsi="Arial" w:cs="Arial"/>
          <w:sz w:val="20"/>
          <w:szCs w:val="20"/>
        </w:rPr>
        <w:t>department AFIC/NIHD Rawalpindi. She is the founder</w:t>
      </w:r>
      <w:r w:rsidRPr="005475D1">
        <w:rPr>
          <w:rFonts w:ascii="Arial" w:hAnsi="Arial" w:cs="Arial"/>
          <w:bCs/>
          <w:sz w:val="20"/>
          <w:szCs w:val="20"/>
        </w:rPr>
        <w:t xml:space="preserve"> member</w:t>
      </w:r>
      <w:r w:rsidRPr="005475D1">
        <w:rPr>
          <w:rFonts w:ascii="Arial" w:hAnsi="Arial" w:cs="Arial"/>
          <w:sz w:val="20"/>
          <w:szCs w:val="20"/>
        </w:rPr>
        <w:t xml:space="preserve"> of Research Department and Institutional Ethical Review Board. She is also supervising master thesis and has been a research coordinator for national and international clinical trials. Her Research work is extensively disseminated through </w:t>
      </w:r>
      <w:r w:rsidRPr="005475D1">
        <w:rPr>
          <w:rFonts w:ascii="Arial" w:hAnsi="Arial" w:cs="Arial"/>
          <w:bCs/>
          <w:sz w:val="20"/>
          <w:szCs w:val="20"/>
        </w:rPr>
        <w:t>more than 25 peer reviewed publications</w:t>
      </w:r>
      <w:r w:rsidRPr="005475D1">
        <w:rPr>
          <w:rFonts w:ascii="Arial" w:hAnsi="Arial" w:cs="Arial"/>
          <w:sz w:val="20"/>
          <w:szCs w:val="20"/>
        </w:rPr>
        <w:t xml:space="preserve"> in both National and International Scientific Journals.</w:t>
      </w:r>
    </w:p>
    <w:p w:rsidR="00077937" w:rsidRPr="005475D1" w:rsidRDefault="00077937" w:rsidP="005475D1">
      <w:pPr>
        <w:jc w:val="both"/>
        <w:rPr>
          <w:rFonts w:ascii="Arial" w:hAnsi="Arial" w:cs="Arial"/>
          <w:sz w:val="20"/>
          <w:szCs w:val="20"/>
        </w:rPr>
      </w:pPr>
      <w:r w:rsidRPr="005475D1">
        <w:rPr>
          <w:rFonts w:ascii="Arial" w:hAnsi="Arial" w:cs="Arial"/>
          <w:sz w:val="20"/>
          <w:szCs w:val="20"/>
        </w:rPr>
        <w:t>Her thesis work has been recently published in British</w:t>
      </w:r>
      <w:r w:rsidRPr="005475D1">
        <w:rPr>
          <w:rFonts w:ascii="Arial" w:hAnsi="Arial" w:cs="Arial"/>
          <w:bCs/>
          <w:sz w:val="20"/>
          <w:szCs w:val="20"/>
        </w:rPr>
        <w:t xml:space="preserve"> Medical Journal </w:t>
      </w:r>
      <w:r w:rsidRPr="005475D1">
        <w:rPr>
          <w:rFonts w:ascii="Arial" w:hAnsi="Arial" w:cs="Arial"/>
          <w:sz w:val="20"/>
          <w:szCs w:val="20"/>
        </w:rPr>
        <w:t>and has been an author of many national publications.</w:t>
      </w:r>
    </w:p>
    <w:p w:rsidR="00077937" w:rsidRPr="005475D1" w:rsidRDefault="00077937" w:rsidP="005475D1">
      <w:pPr>
        <w:jc w:val="both"/>
        <w:rPr>
          <w:rFonts w:ascii="Arial" w:hAnsi="Arial" w:cs="Arial"/>
          <w:sz w:val="20"/>
          <w:szCs w:val="20"/>
        </w:rPr>
      </w:pPr>
    </w:p>
    <w:p w:rsidR="00077937" w:rsidRPr="005475D1" w:rsidRDefault="00077937" w:rsidP="005475D1">
      <w:pPr>
        <w:autoSpaceDE w:val="0"/>
        <w:autoSpaceDN w:val="0"/>
        <w:adjustRightInd w:val="0"/>
        <w:rPr>
          <w:rFonts w:ascii="Arial" w:hAnsi="Arial" w:cs="Arial"/>
          <w:b/>
          <w:sz w:val="20"/>
          <w:szCs w:val="20"/>
          <w:lang w:val="en-NZ"/>
        </w:rPr>
      </w:pPr>
      <w:r w:rsidRPr="005475D1">
        <w:rPr>
          <w:rFonts w:ascii="Arial" w:hAnsi="Arial" w:cs="Arial"/>
          <w:b/>
          <w:sz w:val="20"/>
          <w:szCs w:val="20"/>
          <w:lang w:val="en-NZ"/>
        </w:rPr>
        <w:t xml:space="preserve">Presenting author details </w:t>
      </w:r>
      <w:r w:rsidRPr="005475D1">
        <w:rPr>
          <w:rFonts w:ascii="Arial" w:hAnsi="Arial" w:cs="Arial"/>
          <w:b/>
          <w:sz w:val="20"/>
          <w:szCs w:val="20"/>
          <w:lang w:val="en-NZ"/>
        </w:rPr>
        <w:br/>
      </w:r>
      <w:r w:rsidRPr="005475D1">
        <w:rPr>
          <w:rFonts w:ascii="Arial" w:hAnsi="Arial" w:cs="Arial"/>
          <w:sz w:val="20"/>
          <w:szCs w:val="20"/>
          <w:lang w:val="en-NZ"/>
        </w:rPr>
        <w:t xml:space="preserve">Full name:  Dr </w:t>
      </w:r>
      <w:proofErr w:type="spellStart"/>
      <w:r w:rsidRPr="005475D1">
        <w:rPr>
          <w:rFonts w:ascii="Arial" w:hAnsi="Arial" w:cs="Arial"/>
          <w:sz w:val="20"/>
          <w:szCs w:val="20"/>
          <w:lang w:val="en-NZ"/>
        </w:rPr>
        <w:t>Farrah</w:t>
      </w:r>
      <w:proofErr w:type="spellEnd"/>
      <w:r w:rsidRPr="005475D1">
        <w:rPr>
          <w:rFonts w:ascii="Arial" w:hAnsi="Arial" w:cs="Arial"/>
          <w:sz w:val="20"/>
          <w:szCs w:val="20"/>
          <w:lang w:val="en-NZ"/>
        </w:rPr>
        <w:t xml:space="preserve"> </w:t>
      </w:r>
      <w:proofErr w:type="spellStart"/>
      <w:r w:rsidRPr="005475D1">
        <w:rPr>
          <w:rFonts w:ascii="Arial" w:hAnsi="Arial" w:cs="Arial"/>
          <w:sz w:val="20"/>
          <w:szCs w:val="20"/>
          <w:lang w:val="en-NZ"/>
        </w:rPr>
        <w:t>Pervaiz</w:t>
      </w:r>
      <w:proofErr w:type="spellEnd"/>
      <w:r w:rsidRPr="005475D1">
        <w:rPr>
          <w:rFonts w:ascii="Arial" w:hAnsi="Arial" w:cs="Arial"/>
          <w:sz w:val="20"/>
          <w:szCs w:val="20"/>
          <w:lang w:val="en-NZ"/>
        </w:rPr>
        <w:br/>
        <w:t>Contact number: + 92-300-5146616</w:t>
      </w:r>
      <w:r w:rsidRPr="005475D1">
        <w:rPr>
          <w:rFonts w:ascii="Arial" w:hAnsi="Arial" w:cs="Arial"/>
          <w:sz w:val="20"/>
          <w:szCs w:val="20"/>
          <w:lang w:val="en-NZ"/>
        </w:rPr>
        <w:br/>
        <w:t xml:space="preserve">Twitter account: </w:t>
      </w:r>
      <w:proofErr w:type="spellStart"/>
      <w:r w:rsidRPr="005475D1">
        <w:rPr>
          <w:rFonts w:ascii="Arial" w:hAnsi="Arial" w:cs="Arial"/>
          <w:sz w:val="20"/>
          <w:szCs w:val="20"/>
          <w:lang w:val="en-NZ"/>
        </w:rPr>
        <w:t>Farrah</w:t>
      </w:r>
      <w:proofErr w:type="spellEnd"/>
      <w:r w:rsidRPr="005475D1">
        <w:rPr>
          <w:rFonts w:ascii="Arial" w:hAnsi="Arial" w:cs="Arial"/>
          <w:sz w:val="20"/>
          <w:szCs w:val="20"/>
          <w:lang w:val="en-NZ"/>
        </w:rPr>
        <w:t xml:space="preserve"> </w:t>
      </w:r>
      <w:proofErr w:type="spellStart"/>
      <w:r w:rsidRPr="005475D1">
        <w:rPr>
          <w:rFonts w:ascii="Arial" w:hAnsi="Arial" w:cs="Arial"/>
          <w:sz w:val="20"/>
          <w:szCs w:val="20"/>
          <w:lang w:val="en-NZ"/>
        </w:rPr>
        <w:t>Pervaiz@farrahrabbani</w:t>
      </w:r>
      <w:proofErr w:type="spellEnd"/>
      <w:r w:rsidRPr="005475D1">
        <w:rPr>
          <w:rFonts w:ascii="Arial" w:hAnsi="Arial" w:cs="Arial"/>
          <w:sz w:val="20"/>
          <w:szCs w:val="20"/>
          <w:lang w:val="en-NZ"/>
        </w:rPr>
        <w:br/>
        <w:t xml:space="preserve">Linked In account: </w:t>
      </w:r>
      <w:proofErr w:type="spellStart"/>
      <w:r w:rsidRPr="005475D1">
        <w:rPr>
          <w:rFonts w:ascii="Arial" w:hAnsi="Arial" w:cs="Arial"/>
          <w:sz w:val="20"/>
          <w:szCs w:val="20"/>
          <w:lang w:val="en-NZ"/>
        </w:rPr>
        <w:t>Farrah</w:t>
      </w:r>
      <w:proofErr w:type="spellEnd"/>
      <w:r w:rsidRPr="005475D1">
        <w:rPr>
          <w:rFonts w:ascii="Arial" w:hAnsi="Arial" w:cs="Arial"/>
          <w:sz w:val="20"/>
          <w:szCs w:val="20"/>
          <w:lang w:val="en-NZ"/>
        </w:rPr>
        <w:t xml:space="preserve"> </w:t>
      </w:r>
      <w:proofErr w:type="spellStart"/>
      <w:r w:rsidRPr="005475D1">
        <w:rPr>
          <w:rFonts w:ascii="Arial" w:hAnsi="Arial" w:cs="Arial"/>
          <w:sz w:val="20"/>
          <w:szCs w:val="20"/>
          <w:lang w:val="en-NZ"/>
        </w:rPr>
        <w:t>Pervaiz</w:t>
      </w:r>
      <w:proofErr w:type="spellEnd"/>
    </w:p>
    <w:p w:rsidR="00077937" w:rsidRPr="008D3A12" w:rsidRDefault="00077937" w:rsidP="005475D1">
      <w:pPr>
        <w:autoSpaceDE w:val="0"/>
        <w:autoSpaceDN w:val="0"/>
        <w:adjustRightInd w:val="0"/>
        <w:rPr>
          <w:rFonts w:ascii="Arial" w:hAnsi="Arial" w:cs="Arial"/>
          <w:lang w:val="en-NZ"/>
        </w:rPr>
      </w:pPr>
      <w:r w:rsidRPr="005475D1">
        <w:rPr>
          <w:rFonts w:ascii="Arial" w:hAnsi="Arial" w:cs="Arial"/>
          <w:sz w:val="20"/>
          <w:szCs w:val="20"/>
          <w:lang w:val="en-NZ"/>
        </w:rPr>
        <w:t>Session name/ number: Cardiovascular Research</w:t>
      </w:r>
      <w:r w:rsidRPr="005475D1">
        <w:rPr>
          <w:rFonts w:ascii="Arial" w:hAnsi="Arial" w:cs="Arial"/>
          <w:sz w:val="20"/>
          <w:szCs w:val="20"/>
          <w:lang w:val="en-NZ"/>
        </w:rPr>
        <w:br/>
        <w:t>Category: (</w:t>
      </w:r>
      <w:r w:rsidRPr="005475D1">
        <w:rPr>
          <w:rFonts w:ascii="Arial" w:hAnsi="Arial" w:cs="Arial"/>
          <w:b/>
          <w:sz w:val="20"/>
          <w:szCs w:val="20"/>
          <w:lang w:val="en-NZ"/>
        </w:rPr>
        <w:t>Oral presentation</w:t>
      </w:r>
      <w:r w:rsidRPr="005475D1">
        <w:rPr>
          <w:rFonts w:ascii="Arial" w:hAnsi="Arial" w:cs="Arial"/>
          <w:sz w:val="20"/>
          <w:szCs w:val="20"/>
          <w:lang w:val="en-NZ"/>
        </w:rPr>
        <w:t>/ Poster presentation)</w:t>
      </w:r>
      <w:r w:rsidRPr="008D3A12">
        <w:rPr>
          <w:rFonts w:ascii="Arial" w:hAnsi="Arial" w:cs="Arial"/>
          <w:lang w:val="en-NZ"/>
        </w:rPr>
        <w:br/>
      </w:r>
    </w:p>
    <w:p w:rsidR="00077937" w:rsidRDefault="00077937">
      <w:pPr>
        <w:spacing w:before="41" w:line="154" w:lineRule="exact"/>
        <w:ind w:left="213" w:right="231"/>
        <w:jc w:val="both"/>
        <w:rPr>
          <w:rFonts w:ascii="Arial"/>
          <w:sz w:val="14"/>
        </w:rPr>
      </w:pPr>
    </w:p>
    <w:p w:rsidR="00077937" w:rsidRDefault="00077937">
      <w:pPr>
        <w:spacing w:before="41" w:line="154" w:lineRule="exact"/>
        <w:ind w:left="213" w:right="231"/>
        <w:jc w:val="both"/>
        <w:rPr>
          <w:rFonts w:ascii="Arial"/>
          <w:sz w:val="14"/>
        </w:rPr>
      </w:pPr>
    </w:p>
    <w:p w:rsidR="00077937" w:rsidRDefault="00077937">
      <w:pPr>
        <w:spacing w:before="41" w:line="154" w:lineRule="exact"/>
        <w:ind w:left="213" w:right="231"/>
        <w:jc w:val="both"/>
        <w:rPr>
          <w:rFonts w:ascii="Arial"/>
          <w:sz w:val="14"/>
        </w:rPr>
      </w:pPr>
    </w:p>
    <w:p w:rsidR="00AE3E37" w:rsidRDefault="00F76590">
      <w:pPr>
        <w:pStyle w:val="BodyText"/>
        <w:spacing w:before="2"/>
        <w:rPr>
          <w:rFonts w:ascii="Arial"/>
          <w:sz w:val="19"/>
        </w:rPr>
      </w:pPr>
      <w:r w:rsidRPr="00F76590">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265" w:rsidRDefault="005A5265">
      <w:r>
        <w:separator/>
      </w:r>
    </w:p>
  </w:endnote>
  <w:endnote w:type="continuationSeparator" w:id="0">
    <w:p w:rsidR="005A5265" w:rsidRDefault="005A52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76590">
    <w:pPr>
      <w:pStyle w:val="BodyText"/>
      <w:spacing w:line="14" w:lineRule="auto"/>
      <w:rPr>
        <w:sz w:val="20"/>
      </w:rPr>
    </w:pPr>
    <w:r w:rsidRPr="00F76590">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76590">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76590">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265" w:rsidRDefault="005A5265">
      <w:r>
        <w:separator/>
      </w:r>
    </w:p>
  </w:footnote>
  <w:footnote w:type="continuationSeparator" w:id="0">
    <w:p w:rsidR="005A5265" w:rsidRDefault="005A52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76590">
    <w:pPr>
      <w:pStyle w:val="BodyText"/>
      <w:spacing w:line="14" w:lineRule="auto"/>
      <w:rPr>
        <w:sz w:val="20"/>
      </w:rPr>
    </w:pPr>
    <w:r w:rsidRPr="00F76590">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3C3589B"/>
    <w:multiLevelType w:val="hybridMultilevel"/>
    <w:tmpl w:val="2EEA0F8E"/>
    <w:lvl w:ilvl="0" w:tplc="0409000F">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savePreviewPicture/>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642C6"/>
    <w:rsid w:val="00065718"/>
    <w:rsid w:val="00077937"/>
    <w:rsid w:val="000E2911"/>
    <w:rsid w:val="00123156"/>
    <w:rsid w:val="001263DF"/>
    <w:rsid w:val="002220FB"/>
    <w:rsid w:val="002868D2"/>
    <w:rsid w:val="00292ED9"/>
    <w:rsid w:val="00404E5B"/>
    <w:rsid w:val="00414F7B"/>
    <w:rsid w:val="004355DC"/>
    <w:rsid w:val="004749B4"/>
    <w:rsid w:val="00494130"/>
    <w:rsid w:val="004F3523"/>
    <w:rsid w:val="00544177"/>
    <w:rsid w:val="005475D1"/>
    <w:rsid w:val="005973B9"/>
    <w:rsid w:val="005A5265"/>
    <w:rsid w:val="005B3A56"/>
    <w:rsid w:val="006060CE"/>
    <w:rsid w:val="0063497F"/>
    <w:rsid w:val="006910C5"/>
    <w:rsid w:val="006C4CD0"/>
    <w:rsid w:val="00827B1F"/>
    <w:rsid w:val="00873DF0"/>
    <w:rsid w:val="008756E6"/>
    <w:rsid w:val="008D7258"/>
    <w:rsid w:val="009B2D44"/>
    <w:rsid w:val="00A07E82"/>
    <w:rsid w:val="00A74C79"/>
    <w:rsid w:val="00A9710C"/>
    <w:rsid w:val="00AE3E37"/>
    <w:rsid w:val="00B21A57"/>
    <w:rsid w:val="00C33602"/>
    <w:rsid w:val="00CC00DB"/>
    <w:rsid w:val="00CC733F"/>
    <w:rsid w:val="00CD6F55"/>
    <w:rsid w:val="00CF710B"/>
    <w:rsid w:val="00D62659"/>
    <w:rsid w:val="00DE3104"/>
    <w:rsid w:val="00E029EB"/>
    <w:rsid w:val="00F72EEA"/>
    <w:rsid w:val="00F76590"/>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CC733F"/>
  </w:style>
  <w:style w:type="paragraph" w:customStyle="1" w:styleId="Body1">
    <w:name w:val="Body 1"/>
    <w:rsid w:val="00077937"/>
    <w:pPr>
      <w:widowControl/>
      <w:outlineLvl w:val="0"/>
    </w:pPr>
    <w:rPr>
      <w:rFonts w:ascii="Times New Roman" w:eastAsia="Arial Unicode MS" w:hAnsi="Times New Roman" w:cs="Times New Roman"/>
      <w:color w:val="000000"/>
      <w:sz w:val="24"/>
      <w:szCs w:val="20"/>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6</cp:revision>
  <dcterms:created xsi:type="dcterms:W3CDTF">2016-09-15T12:31:00Z</dcterms:created>
  <dcterms:modified xsi:type="dcterms:W3CDTF">2016-09-15T12:33:00Z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