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572" w:rsidRPr="00F00572" w:rsidRDefault="00F00572" w:rsidP="00F00572">
      <w:pPr>
        <w:bidi w:val="0"/>
        <w:spacing w:before="100" w:beforeAutospacing="1" w:after="100" w:afterAutospacing="1"/>
        <w:jc w:val="center"/>
        <w:rPr>
          <w:rFonts w:asciiTheme="majorBidi" w:hAnsiTheme="majorBidi" w:cstheme="majorBidi"/>
          <w:b/>
          <w:bCs/>
        </w:rPr>
      </w:pPr>
      <w:r w:rsidRPr="00F00572">
        <w:rPr>
          <w:rFonts w:asciiTheme="majorBidi" w:hAnsiTheme="majorBidi" w:cstheme="majorBidi"/>
          <w:b/>
          <w:bCs/>
          <w:sz w:val="28"/>
          <w:szCs w:val="28"/>
        </w:rPr>
        <w:t xml:space="preserve">Relation between left atrial measurements   </w:t>
      </w:r>
      <w:proofErr w:type="gramStart"/>
      <w:r w:rsidRPr="00F00572">
        <w:rPr>
          <w:rFonts w:asciiTheme="majorBidi" w:hAnsiTheme="majorBidi" w:cstheme="majorBidi"/>
          <w:b/>
          <w:bCs/>
          <w:sz w:val="28"/>
          <w:szCs w:val="28"/>
        </w:rPr>
        <w:t>and  thromboembolic</w:t>
      </w:r>
      <w:proofErr w:type="gramEnd"/>
      <w:r w:rsidRPr="00F00572">
        <w:rPr>
          <w:rFonts w:asciiTheme="majorBidi" w:hAnsiTheme="majorBidi" w:cstheme="majorBidi"/>
          <w:b/>
          <w:bCs/>
          <w:sz w:val="28"/>
          <w:szCs w:val="28"/>
        </w:rPr>
        <w:t xml:space="preserve"> risk markers assessed by echocardiography in patients with non  </w:t>
      </w:r>
      <w:proofErr w:type="spellStart"/>
      <w:r w:rsidRPr="00F00572">
        <w:rPr>
          <w:rFonts w:asciiTheme="majorBidi" w:hAnsiTheme="majorBidi" w:cstheme="majorBidi"/>
          <w:b/>
          <w:bCs/>
          <w:sz w:val="28"/>
          <w:szCs w:val="28"/>
        </w:rPr>
        <w:t>valvular</w:t>
      </w:r>
      <w:proofErr w:type="spellEnd"/>
      <w:r w:rsidRPr="00F00572">
        <w:rPr>
          <w:rFonts w:asciiTheme="majorBidi" w:hAnsiTheme="majorBidi" w:cstheme="majorBidi"/>
          <w:b/>
          <w:bCs/>
          <w:sz w:val="28"/>
          <w:szCs w:val="28"/>
        </w:rPr>
        <w:t xml:space="preserve">  atrial fibrillation: a cross-sectional study</w:t>
      </w:r>
    </w:p>
    <w:p w:rsidR="00F00572" w:rsidRPr="00220976" w:rsidRDefault="00F00572" w:rsidP="00F00572">
      <w:pPr>
        <w:jc w:val="center"/>
        <w:rPr>
          <w:rFonts w:asciiTheme="majorBidi" w:hAnsiTheme="majorBidi" w:cstheme="majorBidi" w:hint="cs"/>
          <w:b/>
          <w:bCs/>
          <w:sz w:val="28"/>
          <w:szCs w:val="28"/>
          <w:rtl/>
          <w:lang w:bidi="ar-EG"/>
        </w:rPr>
      </w:pPr>
      <w:proofErr w:type="spellStart"/>
      <w:proofErr w:type="gramStart"/>
      <w:r w:rsidRPr="00F00572">
        <w:rPr>
          <w:rFonts w:asciiTheme="majorBidi" w:eastAsia="Times New Roman" w:hAnsiTheme="majorBidi" w:cstheme="majorBidi"/>
        </w:rPr>
        <w:t>Hanan</w:t>
      </w:r>
      <w:proofErr w:type="spellEnd"/>
      <w:r w:rsidRPr="00F00572">
        <w:rPr>
          <w:rFonts w:asciiTheme="majorBidi" w:eastAsia="Times New Roman" w:hAnsiTheme="majorBidi" w:cstheme="majorBidi"/>
        </w:rPr>
        <w:t xml:space="preserve">  </w:t>
      </w:r>
      <w:proofErr w:type="spellStart"/>
      <w:r w:rsidRPr="00F00572">
        <w:rPr>
          <w:rFonts w:asciiTheme="majorBidi" w:eastAsia="Times New Roman" w:hAnsiTheme="majorBidi" w:cstheme="majorBidi"/>
        </w:rPr>
        <w:t>Radwan</w:t>
      </w:r>
      <w:proofErr w:type="spellEnd"/>
      <w:proofErr w:type="gramEnd"/>
      <w:r w:rsidRPr="00F00572">
        <w:rPr>
          <w:rFonts w:asciiTheme="majorBidi" w:eastAsia="Times New Roman" w:hAnsiTheme="majorBidi" w:cstheme="majorBidi"/>
        </w:rPr>
        <w:t xml:space="preserve">  MD cardiology</w:t>
      </w:r>
      <w:r>
        <w:rPr>
          <w:rFonts w:asciiTheme="majorBidi" w:eastAsia="Times New Roman" w:hAnsiTheme="majorBidi" w:cstheme="majorBidi"/>
        </w:rPr>
        <w:t>,</w:t>
      </w:r>
      <w:bookmarkStart w:id="0" w:name="_GoBack"/>
      <w:bookmarkEnd w:id="0"/>
      <w:r w:rsidRPr="00F00572">
        <w:rPr>
          <w:rFonts w:asciiTheme="majorBidi" w:eastAsia="Times New Roman" w:hAnsiTheme="majorBidi" w:cstheme="majorBidi"/>
          <w:sz w:val="24"/>
          <w:szCs w:val="24"/>
        </w:rPr>
        <w:t xml:space="preserve"> </w:t>
      </w:r>
      <w:proofErr w:type="spellStart"/>
      <w:r w:rsidRPr="00B40034">
        <w:rPr>
          <w:rFonts w:asciiTheme="majorBidi" w:eastAsia="Times New Roman" w:hAnsiTheme="majorBidi" w:cstheme="majorBidi"/>
          <w:sz w:val="24"/>
          <w:szCs w:val="24"/>
        </w:rPr>
        <w:t>Zagazig</w:t>
      </w:r>
      <w:proofErr w:type="spellEnd"/>
      <w:r w:rsidRPr="00B40034">
        <w:rPr>
          <w:rFonts w:asciiTheme="majorBidi" w:eastAsia="Times New Roman" w:hAnsiTheme="majorBidi" w:cstheme="majorBidi"/>
          <w:sz w:val="24"/>
          <w:szCs w:val="24"/>
        </w:rPr>
        <w:t xml:space="preserve"> University,</w:t>
      </w:r>
      <w:r>
        <w:rPr>
          <w:rFonts w:asciiTheme="majorBidi" w:eastAsia="Times New Roman" w:hAnsiTheme="majorBidi" w:cstheme="majorBidi"/>
          <w:sz w:val="24"/>
          <w:szCs w:val="24"/>
        </w:rPr>
        <w:t xml:space="preserve"> </w:t>
      </w:r>
      <w:r w:rsidRPr="00B40034">
        <w:rPr>
          <w:rFonts w:asciiTheme="majorBidi" w:eastAsia="Times New Roman" w:hAnsiTheme="majorBidi" w:cstheme="majorBidi"/>
          <w:sz w:val="24"/>
          <w:szCs w:val="24"/>
        </w:rPr>
        <w:t xml:space="preserve">Faculty of  Medicine, </w:t>
      </w:r>
      <w:r w:rsidRPr="00220976">
        <w:rPr>
          <w:rFonts w:asciiTheme="majorBidi" w:eastAsia="Times New Roman" w:hAnsiTheme="majorBidi" w:cstheme="majorBidi"/>
          <w:sz w:val="24"/>
          <w:szCs w:val="24"/>
        </w:rPr>
        <w:t xml:space="preserve"> </w:t>
      </w:r>
      <w:proofErr w:type="spellStart"/>
      <w:r w:rsidRPr="00B40034">
        <w:rPr>
          <w:rFonts w:asciiTheme="majorBidi" w:eastAsia="Times New Roman" w:hAnsiTheme="majorBidi" w:cstheme="majorBidi"/>
          <w:sz w:val="24"/>
          <w:szCs w:val="24"/>
        </w:rPr>
        <w:t>Departement</w:t>
      </w:r>
      <w:proofErr w:type="spellEnd"/>
      <w:r w:rsidRPr="00B40034">
        <w:rPr>
          <w:rFonts w:asciiTheme="majorBidi" w:eastAsia="Times New Roman" w:hAnsiTheme="majorBidi" w:cstheme="majorBidi"/>
          <w:sz w:val="24"/>
          <w:szCs w:val="24"/>
        </w:rPr>
        <w:t xml:space="preserve"> of cardiology</w:t>
      </w:r>
    </w:p>
    <w:p w:rsidR="00F00572" w:rsidRPr="00F00572" w:rsidRDefault="00F00572" w:rsidP="00F00572">
      <w:pPr>
        <w:bidi w:val="0"/>
        <w:spacing w:before="100" w:beforeAutospacing="1" w:after="100" w:afterAutospacing="1" w:line="360" w:lineRule="auto"/>
        <w:jc w:val="center"/>
        <w:rPr>
          <w:rFonts w:asciiTheme="majorBidi" w:eastAsia="Times New Roman" w:hAnsiTheme="majorBidi" w:cstheme="majorBidi"/>
          <w:lang w:bidi="ar-EG"/>
        </w:rPr>
      </w:pPr>
    </w:p>
    <w:p w:rsidR="00F00572" w:rsidRPr="00F00572" w:rsidRDefault="00F00572" w:rsidP="00F00572">
      <w:pPr>
        <w:bidi w:val="0"/>
        <w:spacing w:before="100" w:beforeAutospacing="1" w:after="100" w:afterAutospacing="1"/>
        <w:rPr>
          <w:rFonts w:ascii="Times New Roman" w:eastAsia="Times New Roman" w:hAnsi="Times New Roman" w:cs="Times New Roman"/>
          <w:b/>
          <w:bCs/>
          <w:sz w:val="24"/>
          <w:szCs w:val="24"/>
        </w:rPr>
      </w:pPr>
      <w:r w:rsidRPr="00F00572">
        <w:rPr>
          <w:rFonts w:asciiTheme="majorBidi" w:eastAsia="Times New Roman" w:hAnsiTheme="majorBidi" w:cstheme="majorBidi"/>
          <w:b/>
          <w:bCs/>
          <w:sz w:val="24"/>
          <w:szCs w:val="24"/>
        </w:rPr>
        <w:t>Abstract</w:t>
      </w:r>
    </w:p>
    <w:p w:rsidR="00F00572" w:rsidRPr="00F00572" w:rsidRDefault="00F00572" w:rsidP="00F00572">
      <w:pPr>
        <w:bidi w:val="0"/>
        <w:spacing w:before="100" w:beforeAutospacing="1" w:after="100" w:afterAutospacing="1"/>
        <w:jc w:val="both"/>
        <w:rPr>
          <w:rFonts w:ascii="Times New Roman" w:eastAsia="Times New Roman" w:hAnsi="Times New Roman" w:cs="Times New Roman"/>
          <w:b/>
          <w:bCs/>
          <w:sz w:val="24"/>
          <w:szCs w:val="24"/>
        </w:rPr>
      </w:pPr>
      <w:r w:rsidRPr="00F00572">
        <w:rPr>
          <w:rFonts w:ascii="Times New Roman" w:eastAsia="Times New Roman" w:hAnsi="Times New Roman" w:cs="Times New Roman"/>
          <w:b/>
          <w:bCs/>
          <w:sz w:val="24"/>
          <w:szCs w:val="24"/>
        </w:rPr>
        <w:t>Background</w:t>
      </w:r>
    </w:p>
    <w:p w:rsidR="00F00572" w:rsidRPr="00F00572" w:rsidRDefault="00F00572" w:rsidP="00F00572">
      <w:pPr>
        <w:bidi w:val="0"/>
        <w:spacing w:before="100" w:beforeAutospacing="1" w:after="100" w:afterAutospacing="1"/>
        <w:jc w:val="both"/>
        <w:rPr>
          <w:rFonts w:ascii="Times New Roman" w:eastAsia="Times New Roman" w:hAnsi="Times New Roman" w:cs="Times New Roman"/>
          <w:sz w:val="24"/>
          <w:szCs w:val="24"/>
        </w:rPr>
      </w:pPr>
      <w:r w:rsidRPr="00F00572">
        <w:rPr>
          <w:rFonts w:ascii="Times New Roman" w:eastAsia="Times New Roman" w:hAnsi="Times New Roman" w:cs="Times New Roman"/>
          <w:sz w:val="24"/>
          <w:szCs w:val="24"/>
        </w:rPr>
        <w:t>Left atrium (LA) dilatation has been associated with adverse cardiovascular outcomes in patients with sinus rhythm and atrial fibrillation (AF)</w:t>
      </w:r>
      <w:r w:rsidRPr="00F00572">
        <w:rPr>
          <w:rFonts w:ascii="Times New Roman" w:eastAsia="Times New Roman" w:hAnsi="Times New Roman" w:cs="Times New Roman"/>
          <w:b/>
          <w:bCs/>
          <w:sz w:val="24"/>
          <w:szCs w:val="24"/>
        </w:rPr>
        <w:t xml:space="preserve">.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Aim of the study</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We </w:t>
      </w:r>
      <w:proofErr w:type="gramStart"/>
      <w:r w:rsidRPr="00F00572">
        <w:rPr>
          <w:rFonts w:ascii="Times New Roman" w:hAnsi="Times New Roman" w:cs="Times New Roman"/>
          <w:sz w:val="24"/>
          <w:szCs w:val="24"/>
        </w:rPr>
        <w:t>aimed  to</w:t>
      </w:r>
      <w:proofErr w:type="gramEnd"/>
      <w:r w:rsidRPr="00F00572">
        <w:rPr>
          <w:rFonts w:ascii="Times New Roman" w:hAnsi="Times New Roman" w:cs="Times New Roman"/>
          <w:sz w:val="24"/>
          <w:szCs w:val="24"/>
        </w:rPr>
        <w:t xml:space="preserve"> evaluate the accuracy of LA size to predict transesophageal echocardiographic (TEE) markers of increased thromboembolic risk (left atrial appendage (LAA) thrombus, low LAA velocities and dense spontaneous echocardiographic contrast (SEC), and also to assess the best method to evaluate LA size .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Patients &amp; Methods</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Cross sectional study included 64 patients with non </w:t>
      </w:r>
      <w:proofErr w:type="spellStart"/>
      <w:r w:rsidRPr="00F00572">
        <w:rPr>
          <w:rFonts w:ascii="Times New Roman" w:hAnsi="Times New Roman" w:cs="Times New Roman"/>
          <w:sz w:val="24"/>
          <w:szCs w:val="24"/>
        </w:rPr>
        <w:t>valvular</w:t>
      </w:r>
      <w:proofErr w:type="spellEnd"/>
      <w:r w:rsidRPr="00F00572">
        <w:rPr>
          <w:rFonts w:ascii="Times New Roman" w:hAnsi="Times New Roman" w:cs="Times New Roman"/>
          <w:sz w:val="24"/>
          <w:szCs w:val="24"/>
        </w:rPr>
        <w:t xml:space="preserve"> AF undergoing transthoracic and transesophageal echocardiographic (TTE and TEE) evaluation. LA size was measured on TTE by several methods including: anteroposterior diameter (AP), LA area in four and two apical chamber views and volumes by </w:t>
      </w:r>
      <w:proofErr w:type="gramStart"/>
      <w:r w:rsidRPr="00F00572">
        <w:rPr>
          <w:rFonts w:ascii="Times New Roman" w:hAnsi="Times New Roman" w:cs="Times New Roman"/>
          <w:sz w:val="24"/>
          <w:szCs w:val="24"/>
        </w:rPr>
        <w:t>ellipsoid ,</w:t>
      </w:r>
      <w:proofErr w:type="gramEnd"/>
      <w:r w:rsidRPr="00F00572">
        <w:rPr>
          <w:rFonts w:ascii="Times New Roman" w:hAnsi="Times New Roman" w:cs="Times New Roman"/>
          <w:sz w:val="24"/>
          <w:szCs w:val="24"/>
        </w:rPr>
        <w:t xml:space="preserve"> single plane(1P) and biplane area-length (2P)formulas. All these measures were indexed to the body surface area (BSA). Thromboembolic markers including LAA thrombus, low LAA </w:t>
      </w:r>
      <w:proofErr w:type="gramStart"/>
      <w:r w:rsidRPr="00F00572">
        <w:rPr>
          <w:rFonts w:ascii="Times New Roman" w:hAnsi="Times New Roman" w:cs="Times New Roman"/>
          <w:sz w:val="24"/>
          <w:szCs w:val="24"/>
        </w:rPr>
        <w:t>velocities ,</w:t>
      </w:r>
      <w:proofErr w:type="gramEnd"/>
      <w:r w:rsidRPr="00F00572">
        <w:rPr>
          <w:rFonts w:ascii="Times New Roman" w:hAnsi="Times New Roman" w:cs="Times New Roman"/>
          <w:sz w:val="24"/>
          <w:szCs w:val="24"/>
        </w:rPr>
        <w:t xml:space="preserve"> dense SEC and LA abnormality (LA ABN) which means presence of one or more of the previous three parameters were evaluated by TEE. </w:t>
      </w:r>
    </w:p>
    <w:p w:rsidR="00F00572" w:rsidRPr="00F00572" w:rsidRDefault="00F00572" w:rsidP="00F00572">
      <w:pPr>
        <w:autoSpaceDE w:val="0"/>
        <w:autoSpaceDN w:val="0"/>
        <w:bidi w:val="0"/>
        <w:adjustRightInd w:val="0"/>
        <w:spacing w:after="0"/>
        <w:jc w:val="both"/>
        <w:rPr>
          <w:rFonts w:ascii="Times New Roman" w:hAnsi="Times New Roman" w:cs="Times New Roman"/>
          <w:b/>
          <w:bCs/>
          <w:sz w:val="24"/>
          <w:szCs w:val="24"/>
        </w:rPr>
      </w:pPr>
      <w:r w:rsidRPr="00F00572">
        <w:rPr>
          <w:rFonts w:ascii="Times New Roman" w:hAnsi="Times New Roman" w:cs="Times New Roman"/>
          <w:b/>
          <w:bCs/>
          <w:sz w:val="24"/>
          <w:szCs w:val="24"/>
        </w:rPr>
        <w:t>Results</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There was statistically significant increase in indexed and non-indexed LA parameters in patients with LA ABN compared to patients without LA ABN. According to ROC curve, the study found that all indexed LA parameters were predictive for LAA thrombus with the highest AUC was indexed LA 1P area length volume (AUC 0.91, CI 95% 0.81-1.01, P&lt; 0.000) ,for LAA low flow velocity were indexed and non-indexed LA AP diameter with the highest AUC was indexed LA AP diameter (AUC 0.89, CI 95% 0.80-0.98, P&lt; 0.000 ) , for LA dense SEC were indexed LA ellipsoid volume (AUC 0.78, CI 95% 0.66-0.96, P  = 0.002) and indexed LA 1P area length volume (AUC 0.78, CI 95% 0.66-0.90, P= 0.002) and for LA ABN were all LA parameters with the highest AUC was indexed LA 1P area length volume (AUC 0.87, CI 95% 0.79-0.96, P &lt; 0.000) . On multivariate logistic regression analysis of TEE parameters , the study found that the most predictive LA measurement for LAA </w:t>
      </w:r>
      <w:r w:rsidRPr="00F00572">
        <w:rPr>
          <w:rFonts w:ascii="Times New Roman" w:hAnsi="Times New Roman" w:cs="Times New Roman"/>
          <w:sz w:val="24"/>
          <w:szCs w:val="24"/>
        </w:rPr>
        <w:lastRenderedPageBreak/>
        <w:t>thrombus was indexed LA AP diameter with cutoff 3 cm/m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7.5, 95% CI 1.24-45.2, P  = 0.02), for LAA low flow velocity was LA AP diameter with cutoff 6 cm (OR 17.6, 95% CI 3.23-95.84, P  = 0.001) , for LA dense SEC was indexed LA ellipsoid volume with cutoff 42 cm</w:t>
      </w:r>
      <w:r w:rsidRPr="00F00572">
        <w:rPr>
          <w:rFonts w:ascii="Times New Roman" w:hAnsi="Times New Roman" w:cs="Times New Roman"/>
          <w:sz w:val="24"/>
          <w:szCs w:val="24"/>
          <w:vertAlign w:val="superscript"/>
        </w:rPr>
        <w:t>3</w:t>
      </w:r>
      <w:r w:rsidRPr="00F00572">
        <w:rPr>
          <w:rFonts w:ascii="Times New Roman" w:hAnsi="Times New Roman" w:cs="Times New Roman"/>
          <w:sz w:val="24"/>
          <w:szCs w:val="24"/>
        </w:rPr>
        <w:t>/m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6.5, 95% CI 1.32-32.07, P=  0.02) , and for LA ABN was indexed LA ellipsoid volume with cutoff 42 cm</w:t>
      </w:r>
      <w:r w:rsidRPr="00F00572">
        <w:rPr>
          <w:rFonts w:ascii="Times New Roman" w:hAnsi="Times New Roman" w:cs="Times New Roman"/>
          <w:sz w:val="24"/>
          <w:szCs w:val="24"/>
          <w:vertAlign w:val="superscript"/>
        </w:rPr>
        <w:t>3</w:t>
      </w:r>
      <w:r w:rsidRPr="00F00572">
        <w:rPr>
          <w:rFonts w:ascii="Times New Roman" w:hAnsi="Times New Roman" w:cs="Times New Roman"/>
          <w:sz w:val="24"/>
          <w:szCs w:val="24"/>
        </w:rPr>
        <w:t>/m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10.45, 95% CI 2.18-51.9, P = 0.008).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 xml:space="preserve">Conclusion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LA enlargement is suitable to predict thromboembolic markers in patients with non-</w:t>
      </w:r>
      <w:proofErr w:type="spellStart"/>
      <w:r w:rsidRPr="00F00572">
        <w:rPr>
          <w:rFonts w:ascii="Times New Roman" w:hAnsi="Times New Roman" w:cs="Times New Roman"/>
          <w:sz w:val="24"/>
          <w:szCs w:val="24"/>
        </w:rPr>
        <w:t>valvular</w:t>
      </w:r>
      <w:proofErr w:type="spellEnd"/>
      <w:r w:rsidRPr="00F00572">
        <w:rPr>
          <w:rFonts w:ascii="Times New Roman" w:hAnsi="Times New Roman" w:cs="Times New Roman"/>
          <w:sz w:val="24"/>
          <w:szCs w:val="24"/>
        </w:rPr>
        <w:t xml:space="preserve"> AF. The indexed and </w:t>
      </w:r>
      <w:proofErr w:type="spellStart"/>
      <w:r w:rsidRPr="00F00572">
        <w:rPr>
          <w:rFonts w:ascii="Times New Roman" w:hAnsi="Times New Roman" w:cs="Times New Roman"/>
          <w:sz w:val="24"/>
          <w:szCs w:val="24"/>
        </w:rPr>
        <w:t>non indexed</w:t>
      </w:r>
      <w:proofErr w:type="spellEnd"/>
      <w:r w:rsidRPr="00F00572">
        <w:rPr>
          <w:rFonts w:ascii="Times New Roman" w:hAnsi="Times New Roman" w:cs="Times New Roman"/>
          <w:sz w:val="24"/>
          <w:szCs w:val="24"/>
        </w:rPr>
        <w:t xml:space="preserve"> LA AP diameter and indexed LA ellipsoid volume were the most accurate parameters for predicting thromboembolic markers.</w:t>
      </w:r>
    </w:p>
    <w:p w:rsidR="00F00572" w:rsidRDefault="00F00572" w:rsidP="00F00572">
      <w:pPr>
        <w:autoSpaceDE w:val="0"/>
        <w:autoSpaceDN w:val="0"/>
        <w:bidi w:val="0"/>
        <w:adjustRightInd w:val="0"/>
        <w:rPr>
          <w:b/>
        </w:rPr>
      </w:pPr>
      <w:r>
        <w:rPr>
          <w:b/>
          <w:lang w:val="en-NZ"/>
        </w:rPr>
        <w:t xml:space="preserve">Presenting author details                                                                            </w:t>
      </w:r>
      <w:r>
        <w:rPr>
          <w:b/>
          <w:lang w:val="en-NZ"/>
        </w:rPr>
        <w:br/>
      </w:r>
      <w:r>
        <w:rPr>
          <w:lang w:val="en-NZ"/>
        </w:rPr>
        <w:t xml:space="preserve">Full name: </w:t>
      </w:r>
      <w:proofErr w:type="spellStart"/>
      <w:r>
        <w:t>Hanan</w:t>
      </w:r>
      <w:proofErr w:type="spellEnd"/>
      <w:r>
        <w:t xml:space="preserve"> </w:t>
      </w:r>
      <w:proofErr w:type="spellStart"/>
      <w:r>
        <w:t>Radwan</w:t>
      </w:r>
      <w:proofErr w:type="spellEnd"/>
      <w:r>
        <w:rPr>
          <w:lang w:val="en-NZ"/>
        </w:rPr>
        <w:br/>
        <w:t>Contact number: +201066381472</w:t>
      </w:r>
      <w:r>
        <w:rPr>
          <w:lang w:val="en-NZ"/>
        </w:rPr>
        <w:br/>
        <w:t xml:space="preserve"> Email:</w:t>
      </w:r>
      <w:r>
        <w:rPr>
          <w:b/>
          <w:lang w:val="en-NZ"/>
        </w:rPr>
        <w:t xml:space="preserve"> </w:t>
      </w:r>
      <w:hyperlink r:id="rId5" w:history="1">
        <w:r w:rsidRPr="00784B24">
          <w:rPr>
            <w:rStyle w:val="Hyperlink"/>
            <w:b/>
            <w:lang w:val="en-NZ"/>
          </w:rPr>
          <w:t>hananradwan67@yahoo.com</w:t>
        </w:r>
      </w:hyperlink>
    </w:p>
    <w:p w:rsidR="00F00572" w:rsidRPr="00F67BFA" w:rsidRDefault="00F00572" w:rsidP="00F00572">
      <w:pPr>
        <w:autoSpaceDE w:val="0"/>
        <w:autoSpaceDN w:val="0"/>
        <w:bidi w:val="0"/>
        <w:adjustRightInd w:val="0"/>
        <w:rPr>
          <w:b/>
        </w:rPr>
      </w:pPr>
      <w:r>
        <w:rPr>
          <w:b/>
        </w:rPr>
        <w:t>Oral presentation</w:t>
      </w:r>
    </w:p>
    <w:p w:rsidR="00C72494" w:rsidRPr="00F00572" w:rsidRDefault="00F00572" w:rsidP="00F00572">
      <w:pPr>
        <w:rPr>
          <w:rFonts w:hint="cs"/>
          <w:lang w:bidi="ar-EG"/>
        </w:rPr>
      </w:pPr>
      <w:r>
        <w:rPr>
          <w:noProof/>
        </w:rPr>
        <w:drawing>
          <wp:inline distT="0" distB="0" distL="0" distR="0" wp14:anchorId="6D4F7556" wp14:editId="1C555250">
            <wp:extent cx="870508" cy="1089965"/>
            <wp:effectExtent l="0" t="0" r="6350" b="0"/>
            <wp:docPr id="1" name="Picture 1" descr="http://www.newsadmin.zu.edu.eg/uploadedfiles/image/news/download17042016015008P3005201601331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ewsadmin.zu.edu.eg/uploadedfiles/image/news/download17042016015008P30052016013314P.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517" cy="1089976"/>
                    </a:xfrm>
                    <a:prstGeom prst="rect">
                      <a:avLst/>
                    </a:prstGeom>
                    <a:noFill/>
                    <a:ln>
                      <a:noFill/>
                    </a:ln>
                  </pic:spPr>
                </pic:pic>
              </a:graphicData>
            </a:graphic>
          </wp:inline>
        </w:drawing>
      </w:r>
    </w:p>
    <w:sectPr w:rsidR="00C72494" w:rsidRPr="00F00572" w:rsidSect="0021152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572"/>
    <w:rsid w:val="00211529"/>
    <w:rsid w:val="006D005A"/>
    <w:rsid w:val="00BF3E4D"/>
    <w:rsid w:val="00DC14C5"/>
    <w:rsid w:val="00F00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572"/>
    <w:rPr>
      <w:color w:val="0000FF" w:themeColor="hyperlink"/>
      <w:u w:val="single"/>
    </w:rPr>
  </w:style>
  <w:style w:type="paragraph" w:styleId="BalloonText">
    <w:name w:val="Balloon Text"/>
    <w:basedOn w:val="Normal"/>
    <w:link w:val="BalloonTextChar"/>
    <w:uiPriority w:val="99"/>
    <w:semiHidden/>
    <w:unhideWhenUsed/>
    <w:rsid w:val="00F0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5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572"/>
    <w:rPr>
      <w:color w:val="0000FF" w:themeColor="hyperlink"/>
      <w:u w:val="single"/>
    </w:rPr>
  </w:style>
  <w:style w:type="paragraph" w:styleId="BalloonText">
    <w:name w:val="Balloon Text"/>
    <w:basedOn w:val="Normal"/>
    <w:link w:val="BalloonTextChar"/>
    <w:uiPriority w:val="99"/>
    <w:semiHidden/>
    <w:unhideWhenUsed/>
    <w:rsid w:val="00F0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5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hananradwan67@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ABDELRAHMAN</dc:creator>
  <cp:lastModifiedBy>ABDELRAHMAN</cp:lastModifiedBy>
  <cp:revision>1</cp:revision>
  <dcterms:created xsi:type="dcterms:W3CDTF">2016-08-11T23:37:00Z</dcterms:created>
  <dcterms:modified xsi:type="dcterms:W3CDTF">2016-08-11T23:41:00Z</dcterms:modified>
</cp:coreProperties>
</file>