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8B2" w:rsidRDefault="00D51739">
      <w:r w:rsidRPr="00D51739">
        <w:t>Are Beta Blockers More Effective than Calcium Channel Blockers in Controlling Heart Rate in Patients with Atrial Fibrillation?</w:t>
      </w:r>
    </w:p>
    <w:p w:rsidR="00D51739" w:rsidRDefault="00D51739"/>
    <w:p w:rsidR="00D51739" w:rsidRDefault="00D51739">
      <w:r>
        <w:t>Atrial fibrillation</w:t>
      </w:r>
      <w:r w:rsidRPr="00D51739">
        <w:t xml:space="preserve"> is the most common sustained cardiac arrhythmia and results in significant mortality and morbidity predominantly due to ischem</w:t>
      </w:r>
      <w:r>
        <w:t xml:space="preserve">ic stroke and heart failure. </w:t>
      </w:r>
      <w:r w:rsidRPr="00D51739">
        <w:t>The prevalence is rising due to an increasing elderly population. Improved management strategies for ischemic heart disease and heart failure has resulted in a longer life expectancy and therefore increases the likelihood of developing AF secondary to these cardiac conditions</w:t>
      </w:r>
      <w:r>
        <w:t xml:space="preserve">. </w:t>
      </w:r>
      <w:r w:rsidRPr="00D51739">
        <w:t>The American College of Cardiology, European College Society of Cardiology and NICE recommend a beta-blocker or a rate limiting calcium-channel blocker as first line treatment for controlling heart rate in patients who are</w:t>
      </w:r>
      <w:r>
        <w:t xml:space="preserve"> </w:t>
      </w:r>
      <w:proofErr w:type="spellStart"/>
      <w:r>
        <w:t>haemodynamically</w:t>
      </w:r>
      <w:proofErr w:type="spellEnd"/>
      <w:r>
        <w:t xml:space="preserve"> stable. </w:t>
      </w:r>
      <w:r w:rsidRPr="00D51739">
        <w:t xml:space="preserve"> In clinical practice there seems to be debate among clinicians as to the superiority of one agent over the other</w:t>
      </w:r>
      <w:r>
        <w:t xml:space="preserve">. </w:t>
      </w:r>
      <w:r w:rsidRPr="00D51739">
        <w:t xml:space="preserve">Searches were conducted in November 2015 on </w:t>
      </w:r>
      <w:proofErr w:type="spellStart"/>
      <w:r w:rsidRPr="00D51739">
        <w:t>Embase</w:t>
      </w:r>
      <w:proofErr w:type="spellEnd"/>
      <w:r w:rsidRPr="00D51739">
        <w:t xml:space="preserve"> (1974 to 2015 November), Ovid Medline (1946 to November Week 2, 2015) and the Cochrane Database</w:t>
      </w:r>
      <w:r>
        <w:t xml:space="preserve">. </w:t>
      </w:r>
      <w:r w:rsidRPr="00D51739">
        <w:t>Four main facets were searched; ‘atrial fibrillation’, ‘beta-blockers’, ‘calcium-channel blockers’ and ‘rate control’.</w:t>
      </w:r>
      <w:r>
        <w:t xml:space="preserve"> </w:t>
      </w:r>
      <w:r w:rsidRPr="00D51739">
        <w:t xml:space="preserve"> In total one hundred and nine (n=109) papers were returned. The duplicates were removed leaving ninety three (n=93) papers. All titles were reviewed and seventy-four were removed as they were irrelevant with regards to the question. Nineteen (n= 19) abstracts were pursued out of which fourteen were discarded for not meeting the eligibility criteria</w:t>
      </w:r>
      <w:r>
        <w:t xml:space="preserve">. </w:t>
      </w:r>
      <w:r w:rsidRPr="00D51739">
        <w:t>Statistical analysis was carried out using the Review Manager software</w:t>
      </w:r>
      <w:r>
        <w:t xml:space="preserve">. </w:t>
      </w:r>
      <w:r w:rsidRPr="00D51739">
        <w:t>The results showed that calcium-channel blockers were more effective than beta-blockers in controlling the heart rate at 20 minutes with a trend towards significance</w:t>
      </w:r>
      <w:r>
        <w:t>.</w:t>
      </w:r>
      <w:r w:rsidRPr="00D51739">
        <w:t xml:space="preserve"> </w:t>
      </w:r>
      <w:bookmarkStart w:id="0" w:name="_GoBack"/>
      <w:bookmarkEnd w:id="0"/>
    </w:p>
    <w:sectPr w:rsidR="00D517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39"/>
    <w:rsid w:val="0031340A"/>
    <w:rsid w:val="00D51739"/>
    <w:rsid w:val="00FB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&amp; North Hertfordshire NHS Trust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M. Zaman</dc:creator>
  <cp:lastModifiedBy>Mohammad M. Zaman</cp:lastModifiedBy>
  <cp:revision>2</cp:revision>
  <dcterms:created xsi:type="dcterms:W3CDTF">2016-08-08T16:37:00Z</dcterms:created>
  <dcterms:modified xsi:type="dcterms:W3CDTF">2016-08-08T16:37:00Z</dcterms:modified>
</cp:coreProperties>
</file>