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8E1DD" w14:textId="77777777" w:rsidR="00AE3E37" w:rsidRDefault="00A01D19" w:rsidP="00494130">
      <w:pPr>
        <w:pStyle w:val="Heading1"/>
        <w:spacing w:before="170"/>
        <w:ind w:left="0"/>
      </w:pPr>
      <w:proofErr w:type="spellStart"/>
      <w:r>
        <w:rPr>
          <w:color w:val="337AB7"/>
        </w:rPr>
        <w:t>Sheesha</w:t>
      </w:r>
      <w:proofErr w:type="spellEnd"/>
      <w:r>
        <w:rPr>
          <w:color w:val="337AB7"/>
        </w:rPr>
        <w:t xml:space="preserve"> smoking reduces the expressions of cancer related genes. </w:t>
      </w:r>
    </w:p>
    <w:p w14:paraId="1E3D8E9D" w14:textId="77777777" w:rsidR="005973B9" w:rsidRDefault="00A01D19" w:rsidP="005973B9">
      <w:pPr>
        <w:pStyle w:val="BodyText"/>
        <w:spacing w:before="73" w:line="198" w:lineRule="exact"/>
        <w:ind w:left="100" w:right="5987"/>
        <w:rPr>
          <w:rFonts w:ascii="Arial"/>
        </w:rPr>
      </w:pPr>
      <w:r w:rsidRPr="00A01D19">
        <w:rPr>
          <w:rFonts w:ascii="Arial"/>
        </w:rPr>
        <w:t>Hoda El-katerji</w:t>
      </w:r>
      <w:r>
        <w:rPr>
          <w:rFonts w:ascii="Arial"/>
        </w:rPr>
        <w:t xml:space="preserve"> BDS, MSc Epidemiology, </w:t>
      </w:r>
      <w:r w:rsidRPr="00A01D19">
        <w:rPr>
          <w:rFonts w:ascii="Arial"/>
        </w:rPr>
        <w:t>University of Ottawa</w:t>
      </w:r>
      <w:r>
        <w:rPr>
          <w:rFonts w:ascii="Arial"/>
        </w:rPr>
        <w:t xml:space="preserve">, Ottawa </w:t>
      </w:r>
      <w:proofErr w:type="spellStart"/>
      <w:r>
        <w:rPr>
          <w:rFonts w:ascii="Arial"/>
        </w:rPr>
        <w:t>Ontraio</w:t>
      </w:r>
      <w:proofErr w:type="spellEnd"/>
      <w:r>
        <w:rPr>
          <w:rFonts w:ascii="Arial"/>
        </w:rPr>
        <w:t xml:space="preserve"> </w:t>
      </w:r>
    </w:p>
    <w:p w14:paraId="3A94E0C5" w14:textId="77777777" w:rsidR="00AE3E37" w:rsidRDefault="00AE3E37">
      <w:pPr>
        <w:pStyle w:val="BodyText"/>
        <w:rPr>
          <w:rFonts w:ascii="Arial"/>
          <w:sz w:val="20"/>
        </w:rPr>
      </w:pPr>
    </w:p>
    <w:p w14:paraId="7C7FC732" w14:textId="77777777" w:rsidR="00AE3E37" w:rsidRDefault="00AE3E37">
      <w:pPr>
        <w:pStyle w:val="BodyText"/>
        <w:spacing w:before="3"/>
        <w:rPr>
          <w:rFonts w:ascii="Arial"/>
          <w:sz w:val="21"/>
        </w:rPr>
      </w:pPr>
    </w:p>
    <w:p w14:paraId="4D09BD01"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9A4A250" w14:textId="77777777" w:rsidR="00A01D19" w:rsidRPr="00A01D19" w:rsidRDefault="00A9710C" w:rsidP="00A01D19">
      <w:pPr>
        <w:pStyle w:val="Heading3"/>
        <w:spacing w:before="147"/>
        <w:ind w:left="0"/>
        <w:jc w:val="both"/>
      </w:pPr>
      <w:r>
        <w:rPr>
          <w:color w:val="BF5A14"/>
        </w:rPr>
        <w:lastRenderedPageBreak/>
        <w:t>Abstract</w:t>
      </w:r>
      <w:r w:rsidR="00A01D19">
        <w:rPr>
          <w:color w:val="BF5A14"/>
        </w:rPr>
        <w:t xml:space="preserve"> </w:t>
      </w:r>
    </w:p>
    <w:p w14:paraId="0BF38D77" w14:textId="77777777" w:rsidR="00A01D19" w:rsidRPr="00A01D19" w:rsidRDefault="00A01D19" w:rsidP="00A01D19">
      <w:pPr>
        <w:autoSpaceDE w:val="0"/>
        <w:autoSpaceDN w:val="0"/>
        <w:adjustRightInd w:val="0"/>
        <w:jc w:val="both"/>
        <w:rPr>
          <w:rFonts w:ascii="Times New Roman" w:hAnsi="Times New Roman" w:cs="Times New Roman"/>
        </w:rPr>
      </w:pPr>
      <w:proofErr w:type="spellStart"/>
      <w:r w:rsidRPr="00060376">
        <w:rPr>
          <w:rFonts w:ascii="Times New Roman" w:hAnsi="Times New Roman" w:cs="Times New Roman"/>
        </w:rPr>
        <w:t>Sheesha</w:t>
      </w:r>
      <w:proofErr w:type="spellEnd"/>
      <w:r w:rsidRPr="00060376">
        <w:rPr>
          <w:rFonts w:ascii="Times New Roman" w:hAnsi="Times New Roman" w:cs="Times New Roman"/>
        </w:rPr>
        <w:t xml:space="preserve"> i</w:t>
      </w:r>
      <w:r>
        <w:rPr>
          <w:rFonts w:ascii="Times New Roman" w:hAnsi="Times New Roman" w:cs="Times New Roman"/>
        </w:rPr>
        <w:t>s a new trend of smoke in western countries</w:t>
      </w:r>
      <w:r w:rsidRPr="00060376">
        <w:rPr>
          <w:rFonts w:ascii="Times New Roman" w:hAnsi="Times New Roman" w:cs="Times New Roman"/>
        </w:rPr>
        <w:t xml:space="preserve">. </w:t>
      </w:r>
      <w:r>
        <w:rPr>
          <w:rFonts w:ascii="Times New Roman" w:hAnsi="Times New Roman" w:cs="Times New Roman"/>
        </w:rPr>
        <w:t xml:space="preserve">It is a global health issue with more than 100 millions smokers daily. </w:t>
      </w:r>
      <w:r w:rsidRPr="00060376">
        <w:rPr>
          <w:rFonts w:ascii="Times New Roman" w:hAnsi="Times New Roman" w:cs="Times New Roman"/>
        </w:rPr>
        <w:t xml:space="preserve">The adverse health effect of </w:t>
      </w:r>
      <w:proofErr w:type="spellStart"/>
      <w:r w:rsidRPr="00060376">
        <w:rPr>
          <w:rFonts w:ascii="Times New Roman" w:hAnsi="Times New Roman" w:cs="Times New Roman"/>
        </w:rPr>
        <w:t>sheesha</w:t>
      </w:r>
      <w:proofErr w:type="spellEnd"/>
      <w:r w:rsidRPr="00060376">
        <w:rPr>
          <w:rFonts w:ascii="Times New Roman" w:hAnsi="Times New Roman" w:cs="Times New Roman"/>
        </w:rPr>
        <w:t xml:space="preserve"> smoking has not been well addressed in the literature. Our aim is to assess the temporary effect of </w:t>
      </w:r>
      <w:proofErr w:type="spellStart"/>
      <w:r w:rsidRPr="00060376">
        <w:rPr>
          <w:rFonts w:ascii="Times New Roman" w:hAnsi="Times New Roman" w:cs="Times New Roman"/>
        </w:rPr>
        <w:t>sheesha</w:t>
      </w:r>
      <w:proofErr w:type="spellEnd"/>
      <w:r w:rsidRPr="00060376">
        <w:rPr>
          <w:rFonts w:ascii="Times New Roman" w:hAnsi="Times New Roman" w:cs="Times New Roman"/>
        </w:rPr>
        <w:t xml:space="preserve"> </w:t>
      </w:r>
      <w:proofErr w:type="spellStart"/>
      <w:r w:rsidRPr="00060376">
        <w:rPr>
          <w:rFonts w:ascii="Times New Roman" w:hAnsi="Times New Roman" w:cs="Times New Roman"/>
        </w:rPr>
        <w:t>Massal</w:t>
      </w:r>
      <w:proofErr w:type="spellEnd"/>
      <w:r w:rsidRPr="00060376">
        <w:rPr>
          <w:rFonts w:ascii="Times New Roman" w:hAnsi="Times New Roman" w:cs="Times New Roman"/>
        </w:rPr>
        <w:t xml:space="preserve"> smoking on </w:t>
      </w:r>
      <w:r>
        <w:rPr>
          <w:rFonts w:ascii="Times New Roman" w:hAnsi="Times New Roman" w:cs="Times New Roman"/>
        </w:rPr>
        <w:t xml:space="preserve">the expression of cancer related </w:t>
      </w:r>
      <w:r w:rsidRPr="00060376">
        <w:rPr>
          <w:rFonts w:ascii="Times New Roman" w:hAnsi="Times New Roman" w:cs="Times New Roman"/>
        </w:rPr>
        <w:t>gene</w:t>
      </w:r>
      <w:r>
        <w:rPr>
          <w:rFonts w:ascii="Times New Roman" w:hAnsi="Times New Roman" w:cs="Times New Roman"/>
        </w:rPr>
        <w:t>s</w:t>
      </w:r>
      <w:r w:rsidRPr="00060376">
        <w:rPr>
          <w:rFonts w:ascii="Times New Roman" w:hAnsi="Times New Roman" w:cs="Times New Roman"/>
        </w:rPr>
        <w:t xml:space="preserve"> in salivary cells among young </w:t>
      </w:r>
      <w:proofErr w:type="spellStart"/>
      <w:r w:rsidRPr="00060376">
        <w:rPr>
          <w:rFonts w:ascii="Times New Roman" w:hAnsi="Times New Roman" w:cs="Times New Roman"/>
        </w:rPr>
        <w:t>sheesha</w:t>
      </w:r>
      <w:proofErr w:type="spellEnd"/>
      <w:r w:rsidRPr="00060376">
        <w:rPr>
          <w:rFonts w:ascii="Times New Roman" w:hAnsi="Times New Roman" w:cs="Times New Roman"/>
        </w:rPr>
        <w:t xml:space="preserve"> smokers in Ottawa. </w:t>
      </w:r>
    </w:p>
    <w:p w14:paraId="1986BCC3" w14:textId="77777777" w:rsidR="00A01D19" w:rsidRDefault="00A01D19" w:rsidP="00A01D19">
      <w:pPr>
        <w:jc w:val="both"/>
        <w:rPr>
          <w:rFonts w:ascii="Times New Roman" w:hAnsi="Times New Roman" w:cs="Times New Roman"/>
        </w:rPr>
      </w:pPr>
      <w:r w:rsidRPr="00060376">
        <w:rPr>
          <w:rFonts w:ascii="Times New Roman" w:hAnsi="Times New Roman" w:cs="Times New Roman"/>
        </w:rPr>
        <w:t xml:space="preserve">In this before-after comparison study, the city of Ottawa was selected to be the geographic area of study. A snowball sampling technique was adopted. The main inclusion criteria were that the individual was between the age of 18 and 25 and reported that they smoked </w:t>
      </w:r>
      <w:proofErr w:type="spellStart"/>
      <w:r w:rsidRPr="00060376">
        <w:rPr>
          <w:rFonts w:ascii="Times New Roman" w:hAnsi="Times New Roman" w:cs="Times New Roman"/>
        </w:rPr>
        <w:t>sheesha</w:t>
      </w:r>
      <w:proofErr w:type="spellEnd"/>
      <w:r w:rsidRPr="00060376">
        <w:rPr>
          <w:rFonts w:ascii="Times New Roman" w:hAnsi="Times New Roman" w:cs="Times New Roman"/>
        </w:rPr>
        <w:t xml:space="preserve">. In total 15 volunteers were identified to be eligible for this study. After providing the saliva samples participants were asked to smoke </w:t>
      </w:r>
      <w:proofErr w:type="spellStart"/>
      <w:r w:rsidRPr="00060376">
        <w:rPr>
          <w:rFonts w:ascii="Times New Roman" w:hAnsi="Times New Roman" w:cs="Times New Roman"/>
        </w:rPr>
        <w:t>Massal</w:t>
      </w:r>
      <w:proofErr w:type="spellEnd"/>
      <w:r w:rsidRPr="00060376">
        <w:rPr>
          <w:rFonts w:ascii="Times New Roman" w:hAnsi="Times New Roman" w:cs="Times New Roman"/>
        </w:rPr>
        <w:t xml:space="preserve"> (double apple = </w:t>
      </w:r>
      <w:proofErr w:type="spellStart"/>
      <w:r w:rsidRPr="00060376">
        <w:rPr>
          <w:rFonts w:ascii="Times New Roman" w:hAnsi="Times New Roman" w:cs="Times New Roman"/>
        </w:rPr>
        <w:t>altifahtain</w:t>
      </w:r>
      <w:proofErr w:type="spellEnd"/>
      <w:r w:rsidRPr="00060376">
        <w:rPr>
          <w:rFonts w:ascii="Times New Roman" w:hAnsi="Times New Roman" w:cs="Times New Roman"/>
        </w:rPr>
        <w:t xml:space="preserve">) for one hour and a half. Then, they were asked to provide their second saliva samples. We assessed the short term effect of </w:t>
      </w:r>
      <w:proofErr w:type="spellStart"/>
      <w:r w:rsidRPr="00060376">
        <w:rPr>
          <w:rFonts w:ascii="Times New Roman" w:hAnsi="Times New Roman" w:cs="Times New Roman"/>
        </w:rPr>
        <w:t>sheesha</w:t>
      </w:r>
      <w:proofErr w:type="spellEnd"/>
      <w:r w:rsidRPr="00060376">
        <w:rPr>
          <w:rFonts w:ascii="Times New Roman" w:hAnsi="Times New Roman" w:cs="Times New Roman"/>
        </w:rPr>
        <w:t xml:space="preserve"> </w:t>
      </w:r>
      <w:proofErr w:type="spellStart"/>
      <w:r>
        <w:rPr>
          <w:rFonts w:ascii="Times New Roman" w:hAnsi="Times New Roman" w:cs="Times New Roman"/>
        </w:rPr>
        <w:t>Massal</w:t>
      </w:r>
      <w:proofErr w:type="spellEnd"/>
      <w:r>
        <w:rPr>
          <w:rFonts w:ascii="Times New Roman" w:hAnsi="Times New Roman" w:cs="Times New Roman"/>
        </w:rPr>
        <w:t xml:space="preserve"> smoking on level of </w:t>
      </w:r>
      <w:r w:rsidRPr="00060376">
        <w:rPr>
          <w:rFonts w:ascii="Times New Roman" w:hAnsi="Times New Roman" w:cs="Times New Roman"/>
        </w:rPr>
        <w:t xml:space="preserve">expression of xenobiotic metabolism genes and other genes known to have altered expression in tobacco related cancers, in salivary cells. </w:t>
      </w:r>
      <w:r w:rsidRPr="00AF10AF">
        <w:rPr>
          <w:rFonts w:ascii="Times New Roman" w:hAnsi="Times New Roman" w:cs="Times New Roman"/>
        </w:rPr>
        <w:t xml:space="preserve">RNA extracted from </w:t>
      </w:r>
      <w:r>
        <w:rPr>
          <w:rFonts w:ascii="Times New Roman" w:hAnsi="Times New Roman" w:cs="Times New Roman"/>
        </w:rPr>
        <w:t>the saliva samples using custom-</w:t>
      </w:r>
      <w:r w:rsidRPr="00AF10AF">
        <w:rPr>
          <w:rFonts w:ascii="Times New Roman" w:hAnsi="Times New Roman" w:cs="Times New Roman"/>
        </w:rPr>
        <w:t>made microarray (RT-PCR) assays to measure gene expressions</w:t>
      </w:r>
      <w:r>
        <w:rPr>
          <w:rFonts w:ascii="Times New Roman" w:hAnsi="Times New Roman" w:cs="Times New Roman"/>
        </w:rPr>
        <w:t xml:space="preserve">. </w:t>
      </w:r>
      <w:r w:rsidRPr="00060376">
        <w:rPr>
          <w:rFonts w:ascii="Times New Roman" w:hAnsi="Times New Roman" w:cs="Times New Roman"/>
        </w:rPr>
        <w:t xml:space="preserve">All 16 genes investigated showed decreases in gene expressions with substantial differences in the magnitude of the decrease. A meta-analysis conducted to integrate the fold change of each genes across the 15 samples, between before and after smoking </w:t>
      </w:r>
      <w:proofErr w:type="spellStart"/>
      <w:r w:rsidRPr="00060376">
        <w:rPr>
          <w:rFonts w:ascii="Times New Roman" w:hAnsi="Times New Roman" w:cs="Times New Roman"/>
        </w:rPr>
        <w:t>sheesha</w:t>
      </w:r>
      <w:proofErr w:type="spellEnd"/>
      <w:r w:rsidRPr="00060376">
        <w:rPr>
          <w:rFonts w:ascii="Times New Roman" w:hAnsi="Times New Roman" w:cs="Times New Roman"/>
        </w:rPr>
        <w:t>, showed a range of reduction in expression level between 1.7 times and 55</w:t>
      </w:r>
      <w:r>
        <w:rPr>
          <w:rFonts w:ascii="Times New Roman" w:hAnsi="Times New Roman" w:cs="Times New Roman"/>
        </w:rPr>
        <w:t>.</w:t>
      </w:r>
    </w:p>
    <w:p w14:paraId="610456F6" w14:textId="77777777" w:rsidR="00A01D19" w:rsidRPr="00060376" w:rsidRDefault="00A01D19" w:rsidP="00A01D19">
      <w:pPr>
        <w:jc w:val="both"/>
        <w:rPr>
          <w:rFonts w:ascii="Times New Roman" w:hAnsi="Times New Roman" w:cs="Times New Roman"/>
        </w:rPr>
      </w:pPr>
      <w:proofErr w:type="spellStart"/>
      <w:r w:rsidRPr="00060376">
        <w:rPr>
          <w:rFonts w:ascii="Times New Roman" w:hAnsi="Times New Roman" w:cs="Times New Roman"/>
        </w:rPr>
        <w:t>Sheesha</w:t>
      </w:r>
      <w:proofErr w:type="spellEnd"/>
      <w:r w:rsidRPr="00060376">
        <w:rPr>
          <w:rFonts w:ascii="Times New Roman" w:hAnsi="Times New Roman" w:cs="Times New Roman"/>
        </w:rPr>
        <w:t xml:space="preserve"> smoking has short-term effects on the expression</w:t>
      </w:r>
      <w:r>
        <w:rPr>
          <w:rFonts w:ascii="Times New Roman" w:hAnsi="Times New Roman" w:cs="Times New Roman"/>
        </w:rPr>
        <w:t>s</w:t>
      </w:r>
      <w:r w:rsidRPr="00060376">
        <w:rPr>
          <w:rFonts w:ascii="Times New Roman" w:hAnsi="Times New Roman" w:cs="Times New Roman"/>
        </w:rPr>
        <w:t xml:space="preserve"> of genes known to be invol</w:t>
      </w:r>
      <w:r>
        <w:rPr>
          <w:rFonts w:ascii="Times New Roman" w:hAnsi="Times New Roman" w:cs="Times New Roman"/>
        </w:rPr>
        <w:t>ved in tobacco-related cancers.</w:t>
      </w:r>
      <w:r w:rsidRPr="00060376">
        <w:rPr>
          <w:rFonts w:ascii="Times New Roman" w:hAnsi="Times New Roman" w:cs="Times New Roman"/>
        </w:rPr>
        <w:t xml:space="preserve"> Tobacco smoking, regardless of its mode of delivery, affects </w:t>
      </w:r>
      <w:r>
        <w:rPr>
          <w:rFonts w:ascii="Times New Roman" w:hAnsi="Times New Roman" w:cs="Times New Roman"/>
        </w:rPr>
        <w:t xml:space="preserve">body’s </w:t>
      </w:r>
      <w:r w:rsidRPr="00060376">
        <w:rPr>
          <w:rFonts w:ascii="Times New Roman" w:hAnsi="Times New Roman" w:cs="Times New Roman"/>
        </w:rPr>
        <w:t xml:space="preserve">susceptibility to develop cancer diseases. </w:t>
      </w:r>
    </w:p>
    <w:p w14:paraId="7E88F833" w14:textId="77777777" w:rsidR="00A01D19" w:rsidRDefault="00A01D19" w:rsidP="00A01D19">
      <w:pPr>
        <w:jc w:val="both"/>
        <w:rPr>
          <w:rFonts w:ascii="Times New Roman" w:hAnsi="Times New Roman" w:cs="Times New Roman"/>
        </w:rPr>
      </w:pPr>
    </w:p>
    <w:p w14:paraId="67A6BEC0" w14:textId="77777777" w:rsidR="00AE3E37" w:rsidRDefault="00A9710C">
      <w:pPr>
        <w:pStyle w:val="Heading3"/>
        <w:spacing w:before="74"/>
      </w:pPr>
      <w:r>
        <w:rPr>
          <w:color w:val="BF5A14"/>
        </w:rPr>
        <w:lastRenderedPageBreak/>
        <w:t>Image</w:t>
      </w:r>
    </w:p>
    <w:p w14:paraId="02F0C044" w14:textId="77777777" w:rsidR="00A01D19" w:rsidRPr="00EC29E0" w:rsidRDefault="00A01D19" w:rsidP="00A01D19">
      <w:pPr>
        <w:rPr>
          <w:rFonts w:ascii="Times New Roman" w:hAnsi="Times New Roman" w:cs="Times New Roman"/>
          <w:b/>
        </w:rPr>
      </w:pPr>
      <w:r w:rsidRPr="00EC29E0">
        <w:rPr>
          <w:rFonts w:ascii="Times New Roman" w:hAnsi="Times New Roman" w:cs="Times New Roman"/>
          <w:b/>
        </w:rPr>
        <w:t>Images</w:t>
      </w:r>
      <w:r>
        <w:rPr>
          <w:rFonts w:ascii="Times New Roman" w:hAnsi="Times New Roman" w:cs="Times New Roman"/>
          <w:b/>
        </w:rPr>
        <w:t xml:space="preserve"> and table</w:t>
      </w:r>
      <w:r w:rsidRPr="00EC29E0">
        <w:rPr>
          <w:rFonts w:ascii="Times New Roman" w:hAnsi="Times New Roman" w:cs="Times New Roman"/>
          <w:b/>
        </w:rPr>
        <w:t>;</w:t>
      </w:r>
    </w:p>
    <w:p w14:paraId="690CB57C" w14:textId="77777777" w:rsidR="00A01D19" w:rsidRPr="002B38C2" w:rsidRDefault="00A01D19" w:rsidP="00A01D19">
      <w:pPr>
        <w:rPr>
          <w:rFonts w:ascii="Times New Roman" w:hAnsi="Times New Roman" w:cs="Times New Roman"/>
          <w:sz w:val="16"/>
          <w:szCs w:val="16"/>
          <w:lang w:val="en-CA"/>
        </w:rPr>
      </w:pPr>
      <w:r w:rsidRPr="00B655A9">
        <w:rPr>
          <w:rFonts w:ascii="Times New Roman" w:hAnsi="Times New Roman" w:cs="Times New Roman"/>
          <w:sz w:val="16"/>
          <w:szCs w:val="16"/>
          <w:lang w:val="en-CA"/>
        </w:rPr>
        <w:t xml:space="preserve">The expression of all selected genes before and after one hour and a half of </w:t>
      </w:r>
      <w:proofErr w:type="spellStart"/>
      <w:r w:rsidRPr="00B655A9">
        <w:rPr>
          <w:rFonts w:ascii="Times New Roman" w:hAnsi="Times New Roman" w:cs="Times New Roman"/>
          <w:sz w:val="16"/>
          <w:szCs w:val="16"/>
          <w:lang w:val="en-CA"/>
        </w:rPr>
        <w:t>sheesha</w:t>
      </w:r>
      <w:proofErr w:type="spellEnd"/>
      <w:r w:rsidRPr="00B655A9">
        <w:rPr>
          <w:rFonts w:ascii="Times New Roman" w:hAnsi="Times New Roman" w:cs="Times New Roman"/>
          <w:sz w:val="16"/>
          <w:szCs w:val="16"/>
          <w:lang w:val="en-CA"/>
        </w:rPr>
        <w:t xml:space="preserve"> </w:t>
      </w:r>
      <w:r w:rsidR="007D74FE">
        <w:rPr>
          <w:rFonts w:ascii="Times New Roman" w:hAnsi="Times New Roman" w:cs="Times New Roman"/>
          <w:sz w:val="16"/>
          <w:szCs w:val="16"/>
          <w:lang w:val="en-CA"/>
        </w:rPr>
        <w:t>smoking in one sample</w:t>
      </w:r>
      <w:r w:rsidRPr="00B655A9">
        <w:rPr>
          <w:rFonts w:ascii="Times New Roman" w:hAnsi="Times New Roman" w:cs="Times New Roman"/>
          <w:sz w:val="16"/>
          <w:szCs w:val="16"/>
          <w:lang w:val="en-CA"/>
        </w:rPr>
        <w:t>;</w:t>
      </w:r>
    </w:p>
    <w:p w14:paraId="279B4C83" w14:textId="77777777" w:rsidR="00A01D19" w:rsidRPr="00B655A9" w:rsidRDefault="00A01D19" w:rsidP="00A01D19">
      <w:pPr>
        <w:rPr>
          <w:rFonts w:ascii="Times New Roman" w:hAnsi="Times New Roman" w:cs="Times New Roman"/>
          <w:sz w:val="16"/>
          <w:szCs w:val="16"/>
        </w:rPr>
      </w:pPr>
      <w:r w:rsidRPr="00B655A9">
        <w:rPr>
          <w:rFonts w:ascii="Times New Roman" w:hAnsi="Times New Roman" w:cs="Times New Roman"/>
          <w:sz w:val="16"/>
          <w:szCs w:val="16"/>
        </w:rPr>
        <w:t xml:space="preserve">Sample 1                             </w:t>
      </w:r>
      <w:r>
        <w:rPr>
          <w:rFonts w:ascii="Times New Roman" w:hAnsi="Times New Roman" w:cs="Times New Roman"/>
          <w:sz w:val="16"/>
          <w:szCs w:val="16"/>
        </w:rPr>
        <w:t xml:space="preserve">                 </w:t>
      </w:r>
      <w:r w:rsidR="007D74FE">
        <w:rPr>
          <w:rFonts w:ascii="Times New Roman" w:hAnsi="Times New Roman" w:cs="Times New Roman"/>
          <w:sz w:val="16"/>
          <w:szCs w:val="16"/>
        </w:rPr>
        <w:t xml:space="preserve">  </w:t>
      </w:r>
      <w:r>
        <w:rPr>
          <w:rFonts w:ascii="Times New Roman" w:hAnsi="Times New Roman" w:cs="Times New Roman"/>
        </w:rPr>
        <w:t xml:space="preserve">         </w:t>
      </w:r>
    </w:p>
    <w:p w14:paraId="0BD30EBE" w14:textId="77777777" w:rsidR="00A01D19" w:rsidRDefault="007D74FE" w:rsidP="00A01D19">
      <w:pPr>
        <w:rPr>
          <w:rFonts w:ascii="Times New Roman" w:hAnsi="Times New Roman" w:cs="Times New Roman"/>
        </w:rPr>
      </w:pPr>
      <w:bookmarkStart w:id="0" w:name="_GoBack"/>
      <w:bookmarkEnd w:id="0"/>
      <w:r w:rsidRPr="001F561E">
        <w:rPr>
          <w:rFonts w:ascii="Times New Roman" w:hAnsi="Times New Roman" w:cs="Times New Roman"/>
          <w:noProof/>
        </w:rPr>
        <w:drawing>
          <wp:inline distT="0" distB="0" distL="0" distR="0" wp14:anchorId="21600578" wp14:editId="7BBEA0A9">
            <wp:extent cx="1368213" cy="506307"/>
            <wp:effectExtent l="0" t="0" r="3810" b="1905"/>
            <wp:docPr id="3" name="Content Placeholder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84" name="Content Placeholder 4"/>
                    <pic:cNvPicPr>
                      <a:picLocks/>
                    </pic:cNvPicPr>
                  </pic:nvPicPr>
                  <pic:blipFill>
                    <a:blip r:embed="rId10">
                      <a:extLst>
                        <a:ext uri="{28A0092B-C50C-407E-A947-70E740481C1C}">
                          <a14:useLocalDpi xmlns:a14="http://schemas.microsoft.com/office/drawing/2010/main" val="0"/>
                        </a:ext>
                      </a:extLst>
                    </a:blip>
                    <a:srcRect l="11774" r="11774"/>
                    <a:stretch>
                      <a:fillRect/>
                    </a:stretch>
                  </pic:blipFill>
                  <pic:spPr bwMode="auto">
                    <a:xfrm>
                      <a:off x="0" y="0"/>
                      <a:ext cx="1368213" cy="506307"/>
                    </a:xfrm>
                    <a:prstGeom prst="rect">
                      <a:avLst/>
                    </a:prstGeom>
                    <a:noFill/>
                    <a:ln>
                      <a:noFill/>
                    </a:ln>
                    <a:extLst/>
                  </pic:spPr>
                </pic:pic>
              </a:graphicData>
            </a:graphic>
          </wp:inline>
        </w:drawing>
      </w:r>
    </w:p>
    <w:p w14:paraId="3AE937A3" w14:textId="77777777" w:rsidR="00A01D19" w:rsidRPr="00E11A8C" w:rsidRDefault="007D74FE" w:rsidP="00A01D19">
      <w:pPr>
        <w:rPr>
          <w:rFonts w:ascii="Times New Roman" w:hAnsi="Times New Roman" w:cs="Times New Roman"/>
          <w:sz w:val="16"/>
          <w:szCs w:val="16"/>
        </w:rPr>
      </w:pPr>
      <w:r>
        <w:rPr>
          <w:rFonts w:ascii="Times New Roman" w:hAnsi="Times New Roman" w:cs="Times New Roman"/>
          <w:sz w:val="16"/>
          <w:szCs w:val="16"/>
        </w:rPr>
        <w:t xml:space="preserve">Table 1 shows </w:t>
      </w:r>
      <w:proofErr w:type="gramStart"/>
      <w:r w:rsidR="00A01D19" w:rsidRPr="00E11A8C">
        <w:rPr>
          <w:rFonts w:ascii="Times New Roman" w:hAnsi="Times New Roman" w:cs="Times New Roman"/>
          <w:sz w:val="16"/>
          <w:szCs w:val="16"/>
        </w:rPr>
        <w:t>Integrated</w:t>
      </w:r>
      <w:proofErr w:type="gramEnd"/>
      <w:r w:rsidR="00A01D19" w:rsidRPr="00E11A8C">
        <w:rPr>
          <w:rFonts w:ascii="Times New Roman" w:hAnsi="Times New Roman" w:cs="Times New Roman"/>
          <w:sz w:val="16"/>
          <w:szCs w:val="16"/>
        </w:rPr>
        <w:t xml:space="preserve"> </w:t>
      </w:r>
      <w:r w:rsidR="00A01D19">
        <w:rPr>
          <w:rFonts w:ascii="Times New Roman" w:hAnsi="Times New Roman" w:cs="Times New Roman"/>
          <w:sz w:val="16"/>
          <w:szCs w:val="16"/>
        </w:rPr>
        <w:t xml:space="preserve">fold changes with </w:t>
      </w:r>
      <w:r w:rsidR="00A01D19" w:rsidRPr="00E11A8C">
        <w:rPr>
          <w:rFonts w:ascii="Times New Roman" w:hAnsi="Times New Roman" w:cs="Times New Roman"/>
          <w:sz w:val="16"/>
          <w:szCs w:val="16"/>
        </w:rPr>
        <w:t>95%CI in gene expression for each gene across the 15 samples</w:t>
      </w:r>
      <w:r>
        <w:rPr>
          <w:rFonts w:ascii="Times New Roman" w:hAnsi="Times New Roman" w:cs="Times New Roman"/>
          <w:sz w:val="16"/>
          <w:szCs w:val="16"/>
        </w:rPr>
        <w:t>.</w:t>
      </w:r>
      <w:r w:rsidR="00A01D19" w:rsidRPr="00E11A8C">
        <w:rPr>
          <w:rFonts w:ascii="Times New Roman" w:hAnsi="Times New Roman" w:cs="Times New Roman"/>
          <w:sz w:val="16"/>
          <w:szCs w:val="16"/>
        </w:rPr>
        <w:t xml:space="preserve"> </w:t>
      </w:r>
    </w:p>
    <w:tbl>
      <w:tblPr>
        <w:tblpPr w:leftFromText="180" w:rightFromText="180" w:vertAnchor="text" w:horzAnchor="page" w:tblpX="6607" w:tblpY="166"/>
        <w:tblW w:w="4698" w:type="dxa"/>
        <w:tblLayout w:type="fixed"/>
        <w:tblCellMar>
          <w:left w:w="0" w:type="dxa"/>
          <w:right w:w="0" w:type="dxa"/>
        </w:tblCellMar>
        <w:tblLook w:val="0600" w:firstRow="0" w:lastRow="0" w:firstColumn="0" w:lastColumn="0" w:noHBand="1" w:noVBand="1"/>
      </w:tblPr>
      <w:tblGrid>
        <w:gridCol w:w="1008"/>
        <w:gridCol w:w="1170"/>
        <w:gridCol w:w="1260"/>
        <w:gridCol w:w="1260"/>
      </w:tblGrid>
      <w:tr w:rsidR="00A01D19" w:rsidRPr="001F561E" w14:paraId="653B7FF1" w14:textId="77777777" w:rsidTr="009D611C">
        <w:trPr>
          <w:trHeight w:val="270"/>
        </w:trPr>
        <w:tc>
          <w:tcPr>
            <w:tcW w:w="100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20082CED" w14:textId="77777777" w:rsidR="00A01D19" w:rsidRPr="00E11A8C" w:rsidRDefault="00A01D19" w:rsidP="009D611C">
            <w:pPr>
              <w:ind w:left="180"/>
              <w:rPr>
                <w:rFonts w:ascii="Times New Roman" w:hAnsi="Times New Roman" w:cs="Times New Roman"/>
                <w:sz w:val="16"/>
                <w:szCs w:val="16"/>
              </w:rPr>
            </w:pPr>
            <w:r w:rsidRPr="00E11A8C">
              <w:rPr>
                <w:rFonts w:ascii="Times New Roman" w:hAnsi="Times New Roman" w:cs="Times New Roman"/>
                <w:b/>
                <w:bCs/>
                <w:sz w:val="16"/>
                <w:szCs w:val="16"/>
              </w:rPr>
              <w:t xml:space="preserve">Gene </w:t>
            </w:r>
          </w:p>
        </w:tc>
        <w:tc>
          <w:tcPr>
            <w:tcW w:w="11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4B0493A" w14:textId="77777777" w:rsidR="00A01D19" w:rsidRPr="00E11A8C" w:rsidRDefault="00A01D19" w:rsidP="009D611C">
            <w:pPr>
              <w:ind w:left="180"/>
              <w:rPr>
                <w:rFonts w:ascii="Times New Roman" w:hAnsi="Times New Roman" w:cs="Times New Roman"/>
                <w:sz w:val="16"/>
                <w:szCs w:val="16"/>
              </w:rPr>
            </w:pPr>
            <w:r w:rsidRPr="00E11A8C">
              <w:rPr>
                <w:rFonts w:ascii="Times New Roman" w:hAnsi="Times New Roman" w:cs="Times New Roman"/>
                <w:b/>
                <w:bCs/>
                <w:sz w:val="16"/>
                <w:szCs w:val="16"/>
              </w:rPr>
              <w:t>Integrated-FC</w:t>
            </w:r>
          </w:p>
        </w:tc>
        <w:tc>
          <w:tcPr>
            <w:tcW w:w="126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29F61AB3" w14:textId="77777777" w:rsidR="00A01D19" w:rsidRPr="00E11A8C" w:rsidRDefault="00A01D19" w:rsidP="009D611C">
            <w:pPr>
              <w:ind w:left="180"/>
              <w:rPr>
                <w:rFonts w:ascii="Times New Roman" w:hAnsi="Times New Roman" w:cs="Times New Roman"/>
                <w:sz w:val="16"/>
                <w:szCs w:val="16"/>
              </w:rPr>
            </w:pPr>
            <w:r w:rsidRPr="00E11A8C">
              <w:rPr>
                <w:rFonts w:ascii="Times New Roman" w:hAnsi="Times New Roman" w:cs="Times New Roman"/>
                <w:b/>
                <w:bCs/>
                <w:sz w:val="16"/>
                <w:szCs w:val="16"/>
              </w:rPr>
              <w:t>Lower bound</w:t>
            </w:r>
          </w:p>
        </w:tc>
        <w:tc>
          <w:tcPr>
            <w:tcW w:w="126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16B1CC4" w14:textId="77777777" w:rsidR="00A01D19" w:rsidRPr="00E11A8C" w:rsidRDefault="00A01D19" w:rsidP="009D611C">
            <w:pPr>
              <w:ind w:left="180"/>
              <w:rPr>
                <w:rFonts w:ascii="Times New Roman" w:hAnsi="Times New Roman" w:cs="Times New Roman"/>
                <w:sz w:val="16"/>
                <w:szCs w:val="16"/>
              </w:rPr>
            </w:pPr>
            <w:r w:rsidRPr="00E11A8C">
              <w:rPr>
                <w:rFonts w:ascii="Times New Roman" w:hAnsi="Times New Roman" w:cs="Times New Roman"/>
                <w:b/>
                <w:bCs/>
                <w:sz w:val="16"/>
                <w:szCs w:val="16"/>
              </w:rPr>
              <w:t>Upper bound</w:t>
            </w:r>
          </w:p>
        </w:tc>
      </w:tr>
      <w:tr w:rsidR="00A01D19" w:rsidRPr="001F561E" w14:paraId="7E86BC2E" w14:textId="77777777" w:rsidTr="009D611C">
        <w:trPr>
          <w:trHeight w:val="3929"/>
        </w:trPr>
        <w:tc>
          <w:tcPr>
            <w:tcW w:w="100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6A81A3E"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PTN </w:t>
            </w:r>
          </w:p>
          <w:p w14:paraId="6A038042"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CDKN2A</w:t>
            </w:r>
          </w:p>
          <w:p w14:paraId="235C459C"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 CCND1 </w:t>
            </w:r>
          </w:p>
          <w:p w14:paraId="25E73F26"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NMI </w:t>
            </w:r>
          </w:p>
          <w:p w14:paraId="336E679A"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STAT3 </w:t>
            </w:r>
          </w:p>
          <w:p w14:paraId="2D894DC5"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BCL2 </w:t>
            </w:r>
          </w:p>
          <w:p w14:paraId="07795BB5"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ERBB2 </w:t>
            </w:r>
          </w:p>
          <w:p w14:paraId="55BFD9C3"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EGFR </w:t>
            </w:r>
          </w:p>
          <w:p w14:paraId="3C11F1B8"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NOS2 </w:t>
            </w:r>
          </w:p>
          <w:p w14:paraId="1772FE8E"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PTGS2 </w:t>
            </w:r>
          </w:p>
          <w:p w14:paraId="319C57D7"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FAS </w:t>
            </w:r>
          </w:p>
          <w:p w14:paraId="55E2AD2B"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BAK1 </w:t>
            </w:r>
          </w:p>
          <w:p w14:paraId="741A3132"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CNTD1 </w:t>
            </w:r>
          </w:p>
          <w:p w14:paraId="2BDE3E8E"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CYP1B1 </w:t>
            </w:r>
          </w:p>
          <w:p w14:paraId="08129CF0"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CYP1A1 </w:t>
            </w:r>
          </w:p>
          <w:p w14:paraId="4D1B6460"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GSTP1 </w:t>
            </w:r>
          </w:p>
          <w:p w14:paraId="2EE691C4"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GSTT1 </w:t>
            </w:r>
          </w:p>
          <w:p w14:paraId="5E72CC57"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GSTM2 </w:t>
            </w:r>
          </w:p>
          <w:p w14:paraId="75161206"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GAPDH </w:t>
            </w:r>
          </w:p>
          <w:p w14:paraId="6ABE6A03"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ACTB </w:t>
            </w:r>
          </w:p>
          <w:p w14:paraId="25F5DC6B"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HGDC </w:t>
            </w:r>
          </w:p>
        </w:tc>
        <w:tc>
          <w:tcPr>
            <w:tcW w:w="11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415BADA"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0.029106252 0.022358289 0.065695067 0.115085195 </w:t>
            </w:r>
          </w:p>
          <w:p w14:paraId="30AE3010"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0.60443164</w:t>
            </w:r>
          </w:p>
          <w:p w14:paraId="25769AC0"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0.174906181 0.018022191 0.019314299 0.046260736 0.576853528 0.092509546 0.063411853 0.314216134 0.147091709 0.174163004 0.213343273 0.048207976 0.101393362 0.153616945 0.739850533 </w:t>
            </w:r>
          </w:p>
          <w:p w14:paraId="521B6F6C"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0.02070046 </w:t>
            </w:r>
          </w:p>
        </w:tc>
        <w:tc>
          <w:tcPr>
            <w:tcW w:w="126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18E5A81"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0.010070523 -0.002465234 0.031230736 0.076297506 0.531890982 0.129476025 -0.01051183 </w:t>
            </w:r>
          </w:p>
          <w:p w14:paraId="4D32B94A"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0.00214128 </w:t>
            </w:r>
          </w:p>
          <w:p w14:paraId="2DFB2F17"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0.021782365 0.526766668 0.063481521 0.045236428 0.080650799 0.001709402 0.102113231 0.139869896 0.034411406 0.048492258 0.137444222 0.688871356 -0.007235137 </w:t>
            </w:r>
          </w:p>
        </w:tc>
        <w:tc>
          <w:tcPr>
            <w:tcW w:w="126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84A572E"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0.04814198 </w:t>
            </w:r>
          </w:p>
          <w:p w14:paraId="76FF40AC"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0.047181811</w:t>
            </w:r>
          </w:p>
          <w:p w14:paraId="3960F2D5"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0.100159398 </w:t>
            </w:r>
          </w:p>
          <w:p w14:paraId="5750A208"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0.153872883 </w:t>
            </w:r>
          </w:p>
          <w:p w14:paraId="4B64DFC7"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0.676972298 </w:t>
            </w:r>
          </w:p>
          <w:p w14:paraId="77E9AB15"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0.220336336 </w:t>
            </w:r>
          </w:p>
          <w:p w14:paraId="5A554401"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0.046556212 </w:t>
            </w:r>
          </w:p>
          <w:p w14:paraId="141ED27A"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0.036487318 </w:t>
            </w:r>
          </w:p>
          <w:p w14:paraId="7D7D4C50"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0.070739107 </w:t>
            </w:r>
          </w:p>
          <w:p w14:paraId="4AE58988"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0.626940389 </w:t>
            </w:r>
          </w:p>
          <w:p w14:paraId="62D9F29B"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0.121537571 </w:t>
            </w:r>
          </w:p>
          <w:p w14:paraId="5E3D1A18"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0.081587278 </w:t>
            </w:r>
          </w:p>
          <w:p w14:paraId="691EF93C"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0.547781468 </w:t>
            </w:r>
          </w:p>
          <w:p w14:paraId="644C6FED"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0.292474015 </w:t>
            </w:r>
          </w:p>
          <w:p w14:paraId="636EBDF9"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0.246212778 </w:t>
            </w:r>
          </w:p>
          <w:p w14:paraId="2A7AE25C"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0.286816649 </w:t>
            </w:r>
          </w:p>
          <w:p w14:paraId="474AA249"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0.062004547 </w:t>
            </w:r>
          </w:p>
          <w:p w14:paraId="1540B392"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0.154294465 </w:t>
            </w:r>
          </w:p>
          <w:p w14:paraId="6E35B4D7"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0.169789668 </w:t>
            </w:r>
          </w:p>
          <w:p w14:paraId="1D677CEA"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0.790829711 </w:t>
            </w:r>
          </w:p>
          <w:p w14:paraId="262FEA8F"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0.048636058 </w:t>
            </w:r>
          </w:p>
          <w:p w14:paraId="174649B7" w14:textId="77777777" w:rsidR="00A01D19" w:rsidRPr="0046279F" w:rsidRDefault="00A01D19" w:rsidP="009D611C">
            <w:pPr>
              <w:rPr>
                <w:rFonts w:ascii="Times New Roman" w:hAnsi="Times New Roman" w:cs="Times New Roman"/>
                <w:sz w:val="16"/>
                <w:szCs w:val="16"/>
              </w:rPr>
            </w:pPr>
            <w:r w:rsidRPr="0046279F">
              <w:rPr>
                <w:rFonts w:ascii="Times New Roman" w:hAnsi="Times New Roman" w:cs="Times New Roman"/>
                <w:sz w:val="16"/>
                <w:szCs w:val="16"/>
              </w:rPr>
              <w:t xml:space="preserve"> </w:t>
            </w:r>
          </w:p>
        </w:tc>
      </w:tr>
    </w:tbl>
    <w:p w14:paraId="11EE3496" w14:textId="77777777" w:rsidR="00A01D19" w:rsidRDefault="00A01D19" w:rsidP="00A01D19">
      <w:pPr>
        <w:jc w:val="both"/>
        <w:rPr>
          <w:rFonts w:ascii="Times New Roman" w:hAnsi="Times New Roman" w:cs="Times New Roman"/>
          <w:b/>
        </w:rPr>
      </w:pPr>
    </w:p>
    <w:p w14:paraId="7A642C57" w14:textId="77777777" w:rsidR="00AE3E37" w:rsidRDefault="00AE3E37">
      <w:pPr>
        <w:pStyle w:val="BodyText"/>
        <w:spacing w:before="2"/>
        <w:rPr>
          <w:rFonts w:ascii="Arial"/>
          <w:b/>
          <w:sz w:val="16"/>
        </w:rPr>
      </w:pPr>
    </w:p>
    <w:p w14:paraId="7005FB3E" w14:textId="77777777" w:rsidR="005973B9" w:rsidRDefault="00A01D19" w:rsidP="005973B9">
      <w:pPr>
        <w:spacing w:line="204" w:lineRule="exact"/>
        <w:rPr>
          <w:rFonts w:ascii="Arial"/>
          <w:b/>
          <w:sz w:val="20"/>
        </w:rPr>
      </w:pPr>
      <w:r>
        <w:rPr>
          <w:rFonts w:ascii="Arial"/>
          <w:b/>
          <w:color w:val="BF5A14"/>
          <w:sz w:val="20"/>
        </w:rPr>
        <w:br/>
        <w:t xml:space="preserve">Recent Publications </w:t>
      </w:r>
    </w:p>
    <w:p w14:paraId="30845A42" w14:textId="77777777" w:rsidR="00A01D19" w:rsidRPr="00A37EBA" w:rsidRDefault="00A01D19" w:rsidP="00A01D19">
      <w:pPr>
        <w:jc w:val="both"/>
        <w:rPr>
          <w:rFonts w:ascii="Times New Roman" w:hAnsi="Times New Roman" w:cs="Times New Roman"/>
        </w:rPr>
      </w:pPr>
      <w:r>
        <w:rPr>
          <w:rFonts w:ascii="Times New Roman" w:hAnsi="Times New Roman" w:cs="Times New Roman"/>
        </w:rPr>
        <w:t>1-</w:t>
      </w:r>
      <w:r w:rsidRPr="00A37EBA">
        <w:rPr>
          <w:rFonts w:ascii="Times New Roman" w:hAnsi="Times New Roman" w:cs="Times New Roman"/>
        </w:rPr>
        <w:t>Waterpipe smoking and cancer: systematic review and meta-analysis</w:t>
      </w:r>
      <w:r>
        <w:rPr>
          <w:rFonts w:ascii="Times New Roman" w:hAnsi="Times New Roman" w:cs="Times New Roman"/>
        </w:rPr>
        <w:t xml:space="preserve"> </w:t>
      </w:r>
      <w:r w:rsidRPr="001F561E">
        <w:rPr>
          <w:rFonts w:ascii="Times New Roman" w:hAnsi="Times New Roman" w:cs="Times New Roman"/>
        </w:rPr>
        <w:t>10.1136/tobaccocontrol-2015-052758</w:t>
      </w:r>
    </w:p>
    <w:p w14:paraId="60875CA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F997B5" w14:textId="77777777" w:rsidR="00AE3E37" w:rsidRDefault="00AE3E37">
      <w:pPr>
        <w:pStyle w:val="BodyText"/>
        <w:rPr>
          <w:rFonts w:ascii="Calibri"/>
          <w:sz w:val="20"/>
        </w:rPr>
      </w:pPr>
    </w:p>
    <w:p w14:paraId="593DC0F6" w14:textId="77777777" w:rsidR="00A01D19" w:rsidRDefault="00A01D19">
      <w:pPr>
        <w:pStyle w:val="BodyText"/>
        <w:rPr>
          <w:rFonts w:ascii="Calibri"/>
          <w:sz w:val="20"/>
        </w:rPr>
      </w:pPr>
    </w:p>
    <w:p w14:paraId="31207EC6" w14:textId="77777777" w:rsidR="00A01D19" w:rsidRDefault="00A01D19">
      <w:pPr>
        <w:pStyle w:val="BodyText"/>
        <w:rPr>
          <w:rFonts w:ascii="Calibri"/>
          <w:sz w:val="20"/>
        </w:rPr>
      </w:pPr>
    </w:p>
    <w:p w14:paraId="46AC50DD" w14:textId="77777777" w:rsidR="00A01D19" w:rsidRDefault="00A01D19">
      <w:pPr>
        <w:pStyle w:val="BodyText"/>
        <w:rPr>
          <w:rFonts w:ascii="Calibri"/>
          <w:sz w:val="20"/>
        </w:rPr>
      </w:pPr>
    </w:p>
    <w:p w14:paraId="5BA70D71" w14:textId="77777777" w:rsidR="00A01D19" w:rsidRDefault="00A01D19">
      <w:pPr>
        <w:pStyle w:val="BodyText"/>
        <w:rPr>
          <w:rFonts w:ascii="Calibri"/>
          <w:sz w:val="20"/>
        </w:rPr>
      </w:pPr>
    </w:p>
    <w:p w14:paraId="32BB9C1E" w14:textId="77777777" w:rsidR="00A01D19" w:rsidRDefault="00A01D19">
      <w:pPr>
        <w:pStyle w:val="BodyText"/>
        <w:rPr>
          <w:rFonts w:ascii="Calibri"/>
          <w:sz w:val="20"/>
        </w:rPr>
      </w:pPr>
    </w:p>
    <w:p w14:paraId="6260EC3C" w14:textId="77777777" w:rsidR="00A01D19" w:rsidRDefault="00A01D19">
      <w:pPr>
        <w:pStyle w:val="BodyText"/>
        <w:rPr>
          <w:rFonts w:ascii="Calibri"/>
          <w:sz w:val="20"/>
        </w:rPr>
      </w:pPr>
    </w:p>
    <w:p w14:paraId="3B53A29F" w14:textId="77777777" w:rsidR="00A01D19" w:rsidRDefault="00A01D19">
      <w:pPr>
        <w:pStyle w:val="BodyText"/>
        <w:rPr>
          <w:rFonts w:ascii="Calibri"/>
          <w:sz w:val="20"/>
        </w:rPr>
      </w:pPr>
    </w:p>
    <w:p w14:paraId="12928C06" w14:textId="77777777" w:rsidR="00A01D19" w:rsidRDefault="00A01D19">
      <w:pPr>
        <w:pStyle w:val="BodyText"/>
        <w:rPr>
          <w:rFonts w:ascii="Calibri"/>
          <w:sz w:val="20"/>
        </w:rPr>
      </w:pPr>
    </w:p>
    <w:p w14:paraId="1B1288FD" w14:textId="77777777" w:rsidR="00A01D19" w:rsidRDefault="00A01D19">
      <w:pPr>
        <w:pStyle w:val="BodyText"/>
        <w:rPr>
          <w:rFonts w:ascii="Calibri"/>
          <w:sz w:val="20"/>
        </w:rPr>
      </w:pPr>
    </w:p>
    <w:p w14:paraId="311E1E57" w14:textId="77777777" w:rsidR="00A01D19" w:rsidRDefault="00A01D19">
      <w:pPr>
        <w:pStyle w:val="BodyText"/>
        <w:rPr>
          <w:rFonts w:ascii="Calibri"/>
          <w:sz w:val="20"/>
        </w:rPr>
      </w:pPr>
    </w:p>
    <w:p w14:paraId="6B7EAD92" w14:textId="77777777" w:rsidR="00A01D19" w:rsidRDefault="00A01D19">
      <w:pPr>
        <w:pStyle w:val="BodyText"/>
        <w:rPr>
          <w:rFonts w:ascii="Calibri"/>
          <w:sz w:val="20"/>
        </w:rPr>
      </w:pPr>
    </w:p>
    <w:p w14:paraId="75D59C31" w14:textId="77777777" w:rsidR="00A01D19" w:rsidRDefault="00A01D19">
      <w:pPr>
        <w:pStyle w:val="BodyText"/>
        <w:rPr>
          <w:rFonts w:ascii="Calibri"/>
          <w:sz w:val="20"/>
        </w:rPr>
      </w:pPr>
    </w:p>
    <w:p w14:paraId="1ED60235" w14:textId="77777777" w:rsidR="00A01D19" w:rsidRDefault="00A01D19">
      <w:pPr>
        <w:pStyle w:val="BodyText"/>
        <w:rPr>
          <w:rFonts w:ascii="Calibri"/>
          <w:sz w:val="20"/>
        </w:rPr>
      </w:pPr>
    </w:p>
    <w:p w14:paraId="131F6F38" w14:textId="77777777" w:rsidR="00A01D19" w:rsidRDefault="00A01D19">
      <w:pPr>
        <w:pStyle w:val="BodyText"/>
        <w:rPr>
          <w:rFonts w:ascii="Calibri"/>
          <w:sz w:val="20"/>
        </w:rPr>
      </w:pPr>
    </w:p>
    <w:p w14:paraId="37FA612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B266BF4" wp14:editId="6C0853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B6DFCA6" w14:textId="77777777" w:rsidR="00A01D19" w:rsidRDefault="00A01D19" w:rsidP="00404E5B">
      <w:pPr>
        <w:spacing w:before="92"/>
        <w:ind w:right="4234"/>
        <w:rPr>
          <w:noProof/>
        </w:rPr>
      </w:pPr>
      <w:r>
        <w:rPr>
          <w:noProof/>
        </w:rPr>
        <w:t xml:space="preserve"> </w:t>
      </w:r>
      <w:r w:rsidR="008756E6">
        <w:rPr>
          <w:noProof/>
        </w:rPr>
        <w:t xml:space="preserve"> </w:t>
      </w:r>
      <w:r>
        <w:rPr>
          <w:noProof/>
        </w:rPr>
        <w:drawing>
          <wp:inline distT="0" distB="0" distL="0" distR="0" wp14:anchorId="1678F407" wp14:editId="39367ACC">
            <wp:extent cx="1363980" cy="1614170"/>
            <wp:effectExtent l="0" t="0" r="762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738" t="21002" r="-738" b="22121"/>
                    <a:stretch/>
                  </pic:blipFill>
                  <pic:spPr bwMode="auto">
                    <a:xfrm>
                      <a:off x="0" y="0"/>
                      <a:ext cx="1365635" cy="1616129"/>
                    </a:xfrm>
                    <a:prstGeom prst="rect">
                      <a:avLst/>
                    </a:prstGeom>
                    <a:noFill/>
                    <a:ln>
                      <a:noFill/>
                    </a:ln>
                    <a:extLst>
                      <a:ext uri="{53640926-AAD7-44d8-BBD7-CCE9431645EC}">
                        <a14:shadowObscured xmlns:a14="http://schemas.microsoft.com/office/drawing/2010/main"/>
                      </a:ext>
                    </a:extLst>
                  </pic:spPr>
                </pic:pic>
              </a:graphicData>
            </a:graphic>
          </wp:inline>
        </w:drawing>
      </w:r>
    </w:p>
    <w:p w14:paraId="658219DC" w14:textId="77777777" w:rsidR="00A01D19" w:rsidRDefault="00A01D19" w:rsidP="00404E5B">
      <w:pPr>
        <w:spacing w:before="92"/>
        <w:ind w:right="4234"/>
        <w:rPr>
          <w:noProof/>
        </w:rPr>
      </w:pPr>
    </w:p>
    <w:p w14:paraId="4B26F78B" w14:textId="77777777" w:rsidR="00A01D19" w:rsidRDefault="00A01D19" w:rsidP="00404E5B">
      <w:pPr>
        <w:spacing w:before="92"/>
        <w:ind w:right="4234"/>
        <w:rPr>
          <w:noProof/>
        </w:rPr>
      </w:pPr>
    </w:p>
    <w:p w14:paraId="30F37B8B" w14:textId="77777777" w:rsidR="00AE3E37" w:rsidRDefault="00A9710C" w:rsidP="00404E5B">
      <w:pPr>
        <w:spacing w:before="92"/>
        <w:ind w:right="4234"/>
        <w:rPr>
          <w:rFonts w:ascii="Arial"/>
        </w:rPr>
      </w:pPr>
      <w:r>
        <w:rPr>
          <w:rFonts w:ascii="Arial"/>
          <w:color w:val="BF5A14"/>
        </w:rPr>
        <w:t>Biography</w:t>
      </w:r>
      <w:r w:rsidR="00A01D19">
        <w:rPr>
          <w:rFonts w:ascii="Arial"/>
          <w:color w:val="BF5A14"/>
        </w:rPr>
        <w:t xml:space="preserve"> </w:t>
      </w:r>
    </w:p>
    <w:p w14:paraId="07D75A7E" w14:textId="77777777" w:rsidR="00A01D19" w:rsidRPr="00A87B90" w:rsidRDefault="00A01D19" w:rsidP="00A01D19">
      <w:pPr>
        <w:jc w:val="both"/>
        <w:rPr>
          <w:rFonts w:ascii="Times New Roman" w:hAnsi="Times New Roman" w:cs="Times New Roman"/>
          <w:b/>
        </w:rPr>
      </w:pPr>
      <w:r w:rsidRPr="00060376">
        <w:rPr>
          <w:rFonts w:ascii="Times New Roman" w:hAnsi="Times New Roman" w:cs="Times New Roman"/>
        </w:rPr>
        <w:t>Hoda El-katerji BDS, MSc Epidemiology, is researcher at University of Ottawa. Started her career as a dentist in Lebanon, Dr. El-katerji worked as</w:t>
      </w:r>
      <w:r>
        <w:rPr>
          <w:rFonts w:ascii="Times New Roman" w:hAnsi="Times New Roman" w:cs="Times New Roman"/>
        </w:rPr>
        <w:t xml:space="preserve"> a</w:t>
      </w:r>
      <w:r w:rsidRPr="00060376">
        <w:rPr>
          <w:rFonts w:ascii="Times New Roman" w:hAnsi="Times New Roman" w:cs="Times New Roman"/>
        </w:rPr>
        <w:t xml:space="preserve"> clinical instructor at Beirut Arab University and provided dental care for poor people at many charitable dental organizations, where her new vision and interest towards public health started. She moved to Ottawa and joined Dr. Daniel </w:t>
      </w:r>
      <w:proofErr w:type="spellStart"/>
      <w:r w:rsidRPr="00060376">
        <w:rPr>
          <w:rFonts w:ascii="Times New Roman" w:hAnsi="Times New Roman" w:cs="Times New Roman"/>
        </w:rPr>
        <w:t>Krewski’s</w:t>
      </w:r>
      <w:proofErr w:type="spellEnd"/>
      <w:r w:rsidRPr="00060376">
        <w:rPr>
          <w:rFonts w:ascii="Times New Roman" w:hAnsi="Times New Roman" w:cs="Times New Roman"/>
        </w:rPr>
        <w:t xml:space="preserve"> team at </w:t>
      </w:r>
      <w:proofErr w:type="spellStart"/>
      <w:r w:rsidRPr="00060376">
        <w:rPr>
          <w:rFonts w:ascii="Times New Roman" w:hAnsi="Times New Roman" w:cs="Times New Roman"/>
        </w:rPr>
        <w:t>Mclaughlen</w:t>
      </w:r>
      <w:proofErr w:type="spellEnd"/>
      <w:r w:rsidRPr="00060376">
        <w:rPr>
          <w:rFonts w:ascii="Times New Roman" w:hAnsi="Times New Roman" w:cs="Times New Roman"/>
        </w:rPr>
        <w:t xml:space="preserve"> center in 2008 to work on water fluoridation assessment and management. In 2009, Dr. El-katerji recognized the potential public health concerns of the widespread use of </w:t>
      </w:r>
      <w:proofErr w:type="spellStart"/>
      <w:r w:rsidRPr="00060376">
        <w:rPr>
          <w:rFonts w:ascii="Times New Roman" w:hAnsi="Times New Roman" w:cs="Times New Roman"/>
        </w:rPr>
        <w:t>sheesha</w:t>
      </w:r>
      <w:proofErr w:type="spellEnd"/>
      <w:r w:rsidRPr="00060376">
        <w:rPr>
          <w:rFonts w:ascii="Times New Roman" w:hAnsi="Times New Roman" w:cs="Times New Roman"/>
        </w:rPr>
        <w:t xml:space="preserve"> smoking in Canada with the lack of evidence-based science. Together with Dr. Julian Little Dr. El-katerji worked on an innovative way to assess the adverse health effects of </w:t>
      </w:r>
      <w:proofErr w:type="spellStart"/>
      <w:r w:rsidRPr="00060376">
        <w:rPr>
          <w:rFonts w:ascii="Times New Roman" w:hAnsi="Times New Roman" w:cs="Times New Roman"/>
        </w:rPr>
        <w:t>sheesha</w:t>
      </w:r>
      <w:proofErr w:type="spellEnd"/>
      <w:r w:rsidRPr="00060376">
        <w:rPr>
          <w:rFonts w:ascii="Times New Roman" w:hAnsi="Times New Roman" w:cs="Times New Roman"/>
        </w:rPr>
        <w:t xml:space="preserve"> smoki</w:t>
      </w:r>
      <w:r>
        <w:rPr>
          <w:rFonts w:ascii="Times New Roman" w:hAnsi="Times New Roman" w:cs="Times New Roman"/>
        </w:rPr>
        <w:t>ng. They extrapolate readings from</w:t>
      </w:r>
      <w:r w:rsidRPr="00060376">
        <w:rPr>
          <w:rFonts w:ascii="Times New Roman" w:hAnsi="Times New Roman" w:cs="Times New Roman"/>
        </w:rPr>
        <w:t xml:space="preserve"> genetic level to set recommendation for a global public health issue. </w:t>
      </w:r>
    </w:p>
    <w:p w14:paraId="6BB742D3"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A01D19">
          <w:rPr>
            <w:rStyle w:val="Hyperlink"/>
            <w:rFonts w:ascii="Arial"/>
            <w:sz w:val="14"/>
          </w:rPr>
          <w:t>hoda4j@hotmail.com</w:t>
        </w:r>
      </w:hyperlink>
    </w:p>
    <w:p w14:paraId="708B9B8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A11BE2C" wp14:editId="15B9849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6DB56A7" w14:textId="77777777" w:rsidR="00AE3E37" w:rsidRDefault="00AE3E37">
      <w:pPr>
        <w:pStyle w:val="BodyText"/>
        <w:rPr>
          <w:rFonts w:ascii="Arial"/>
          <w:sz w:val="20"/>
        </w:rPr>
      </w:pPr>
    </w:p>
    <w:p w14:paraId="179803D6" w14:textId="77777777" w:rsidR="00AE3E37" w:rsidRDefault="00AE3E37">
      <w:pPr>
        <w:pStyle w:val="BodyText"/>
        <w:rPr>
          <w:rFonts w:ascii="Arial"/>
          <w:sz w:val="20"/>
        </w:rPr>
      </w:pPr>
    </w:p>
    <w:p w14:paraId="3DD7E0F0" w14:textId="77777777" w:rsidR="00AE3E37" w:rsidRDefault="00AE3E37">
      <w:pPr>
        <w:pStyle w:val="BodyText"/>
        <w:spacing w:before="7"/>
        <w:rPr>
          <w:rFonts w:ascii="Arial"/>
          <w:sz w:val="29"/>
        </w:rPr>
      </w:pPr>
    </w:p>
    <w:p w14:paraId="1DDD39DF" w14:textId="77777777" w:rsidR="00AE3E37" w:rsidRPr="00A01D19" w:rsidRDefault="00AE3E37" w:rsidP="00A01D19">
      <w:pPr>
        <w:spacing w:before="39"/>
        <w:rPr>
          <w:rFonts w:ascii="Minion Pro"/>
          <w:b/>
          <w:sz w:val="20"/>
        </w:rPr>
        <w:sectPr w:rsidR="00AE3E37" w:rsidRPr="00A01D19">
          <w:type w:val="continuous"/>
          <w:pgSz w:w="11910" w:h="16840"/>
          <w:pgMar w:top="1740" w:right="600" w:bottom="840" w:left="620" w:header="720" w:footer="720" w:gutter="0"/>
          <w:cols w:space="720"/>
        </w:sectPr>
      </w:pPr>
    </w:p>
    <w:p w14:paraId="4B01DBF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021CF5" w14:textId="77777777" w:rsidR="0063180D" w:rsidRDefault="0063180D">
      <w:r>
        <w:separator/>
      </w:r>
    </w:p>
  </w:endnote>
  <w:endnote w:type="continuationSeparator" w:id="0">
    <w:p w14:paraId="42AB8794" w14:textId="77777777" w:rsidR="0063180D" w:rsidRDefault="00631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E5F71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6CC569A" wp14:editId="4823357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7E51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7BBC5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9C65F03" wp14:editId="1A37AE9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210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5253A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53188AE" wp14:editId="385573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99A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96A8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F556B" w14:textId="77777777" w:rsidR="0063180D" w:rsidRDefault="0063180D">
      <w:r>
        <w:separator/>
      </w:r>
    </w:p>
  </w:footnote>
  <w:footnote w:type="continuationSeparator" w:id="0">
    <w:p w14:paraId="6E461714" w14:textId="77777777" w:rsidR="0063180D" w:rsidRDefault="0063180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B87C0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DDF8220" wp14:editId="528FC9E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8D10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40CF25" wp14:editId="5E57BBC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BEEF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CBB1C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455B"/>
    <w:rsid w:val="00292ED9"/>
    <w:rsid w:val="00404E5B"/>
    <w:rsid w:val="00414F7B"/>
    <w:rsid w:val="004355DC"/>
    <w:rsid w:val="004749B4"/>
    <w:rsid w:val="00494130"/>
    <w:rsid w:val="004F3523"/>
    <w:rsid w:val="005973B9"/>
    <w:rsid w:val="005B3A56"/>
    <w:rsid w:val="006060CE"/>
    <w:rsid w:val="0063180D"/>
    <w:rsid w:val="0063497F"/>
    <w:rsid w:val="007D74FE"/>
    <w:rsid w:val="00873DF0"/>
    <w:rsid w:val="008756E6"/>
    <w:rsid w:val="009B2D44"/>
    <w:rsid w:val="00A01D19"/>
    <w:rsid w:val="00A07E82"/>
    <w:rsid w:val="00A9710C"/>
    <w:rsid w:val="00AE3E37"/>
    <w:rsid w:val="00B21A57"/>
    <w:rsid w:val="00C33602"/>
    <w:rsid w:val="00CD6F55"/>
    <w:rsid w:val="00DE3104"/>
    <w:rsid w:val="00E430A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F19A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650</Words>
  <Characters>3710</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Hoda El-katerji</cp:lastModifiedBy>
  <cp:revision>3</cp:revision>
  <dcterms:created xsi:type="dcterms:W3CDTF">2017-04-03T14:07:00Z</dcterms:created>
  <dcterms:modified xsi:type="dcterms:W3CDTF">2017-04-03T14:07:00Z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