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F60" w:rsidRDefault="00D20C5B" w:rsidP="002D30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Probiotics: A Potential Approach</w:t>
      </w:r>
      <w:r w:rsidR="002D303E" w:rsidRPr="002D303E">
        <w:rPr>
          <w:rFonts w:ascii="Times New Roman" w:hAnsi="Times New Roman" w:cs="Times New Roman"/>
          <w:b/>
          <w:sz w:val="28"/>
          <w:szCs w:val="28"/>
        </w:rPr>
        <w:t xml:space="preserve"> in Colorectal Cancer Management</w:t>
      </w:r>
    </w:p>
    <w:p w:rsidR="00D20C5B" w:rsidRDefault="00D20C5B" w:rsidP="002D30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C5B">
        <w:rPr>
          <w:rFonts w:ascii="Times New Roman" w:hAnsi="Times New Roman" w:cs="Times New Roman"/>
          <w:b/>
          <w:sz w:val="24"/>
          <w:szCs w:val="24"/>
        </w:rPr>
        <w:t>Prabhurajeshwar C and Kelmani Chandrakanth R</w:t>
      </w:r>
    </w:p>
    <w:p w:rsidR="00D20C5B" w:rsidRDefault="00D20C5B" w:rsidP="00D20C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Studies in Biotechnology, Davangere University, Davangere, Karnataka, India</w:t>
      </w:r>
    </w:p>
    <w:p w:rsidR="00D20C5B" w:rsidRDefault="00D20C5B" w:rsidP="00D20C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Biotechnology, Gulbarga University, Gulbarga, Karnataka, India </w:t>
      </w:r>
    </w:p>
    <w:p w:rsidR="00D20C5B" w:rsidRPr="00991AB5" w:rsidRDefault="00D20C5B" w:rsidP="00D20C5B">
      <w:pPr>
        <w:pStyle w:val="ListParagraph"/>
        <w:rPr>
          <w:rFonts w:ascii="Times New Roman" w:hAnsi="Times New Roman" w:cs="Times New Roman"/>
          <w:sz w:val="2"/>
          <w:szCs w:val="24"/>
        </w:rPr>
      </w:pPr>
    </w:p>
    <w:p w:rsidR="00D20C5B" w:rsidRPr="00991AB5" w:rsidRDefault="00D20C5B" w:rsidP="00D20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Corresponding authors:  </w:t>
      </w:r>
      <w:hyperlink r:id="rId5" w:history="1">
        <w:r w:rsidRPr="00293021">
          <w:rPr>
            <w:rStyle w:val="Hyperlink"/>
            <w:rFonts w:ascii="Times New Roman" w:hAnsi="Times New Roman" w:cs="Times New Roman"/>
            <w:sz w:val="24"/>
            <w:szCs w:val="24"/>
          </w:rPr>
          <w:t>p.v.chidre@gmail.com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&amp; </w:t>
      </w:r>
      <w:hyperlink r:id="rId6" w:history="1">
        <w:r w:rsidRPr="0041581A">
          <w:rPr>
            <w:rStyle w:val="Hyperlink"/>
            <w:rFonts w:ascii="Times New Roman" w:hAnsi="Times New Roman" w:cs="Times New Roman"/>
            <w:sz w:val="24"/>
            <w:szCs w:val="24"/>
          </w:rPr>
          <w:t>prabhu.an@davangereuniversity.ac.in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C5B" w:rsidRPr="00D20C5B" w:rsidRDefault="00D20C5B" w:rsidP="00D20C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991AB5" w:rsidRPr="00991AB5" w:rsidRDefault="000A48D4" w:rsidP="00250AC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7F60">
        <w:rPr>
          <w:rFonts w:ascii="Times New Roman" w:hAnsi="Times New Roman" w:cs="Times New Roman"/>
          <w:sz w:val="24"/>
          <w:szCs w:val="24"/>
        </w:rPr>
        <w:t xml:space="preserve">Colorectal cancer (CRC) is one of the most common leading causes of cancer-associated deaths worldwide and it has been accounted that many factors are </w:t>
      </w:r>
      <w:r w:rsidR="00250AC2" w:rsidRPr="00B27F60">
        <w:rPr>
          <w:rFonts w:ascii="Times New Roman" w:hAnsi="Times New Roman" w:cs="Times New Roman"/>
          <w:sz w:val="24"/>
          <w:szCs w:val="24"/>
        </w:rPr>
        <w:t>associated with the incidence of colorectal</w:t>
      </w:r>
      <w:r w:rsidRPr="00B27F60">
        <w:rPr>
          <w:rFonts w:ascii="Times New Roman" w:hAnsi="Times New Roman" w:cs="Times New Roman"/>
          <w:sz w:val="24"/>
          <w:szCs w:val="24"/>
        </w:rPr>
        <w:t xml:space="preserve"> cancer </w:t>
      </w:r>
      <w:r w:rsidR="00250AC2" w:rsidRPr="00B27F60">
        <w:rPr>
          <w:rFonts w:ascii="Times New Roman" w:hAnsi="Times New Roman" w:cs="Times New Roman"/>
          <w:sz w:val="24"/>
          <w:szCs w:val="24"/>
        </w:rPr>
        <w:t xml:space="preserve">because of poor lifestyle habits including unhealthy diet and lifestyle, heredity, metabolic disorders and genetic factors. There is no appropriate existence treatment and cure till today, even though </w:t>
      </w:r>
      <w:r w:rsidR="00A84746" w:rsidRPr="00B27F60">
        <w:rPr>
          <w:rFonts w:ascii="Times New Roman" w:hAnsi="Times New Roman" w:cs="Times New Roman"/>
          <w:sz w:val="24"/>
          <w:szCs w:val="24"/>
        </w:rPr>
        <w:t>superior</w:t>
      </w:r>
      <w:r w:rsidR="00250AC2" w:rsidRPr="00B27F60">
        <w:rPr>
          <w:rFonts w:ascii="Times New Roman" w:hAnsi="Times New Roman" w:cs="Times New Roman"/>
          <w:sz w:val="24"/>
          <w:szCs w:val="24"/>
        </w:rPr>
        <w:t xml:space="preserve"> medical procedures are </w:t>
      </w:r>
      <w:proofErr w:type="gramStart"/>
      <w:r w:rsidR="00A84746" w:rsidRPr="00B27F60">
        <w:rPr>
          <w:rFonts w:ascii="Times New Roman" w:hAnsi="Times New Roman" w:cs="Times New Roman"/>
          <w:sz w:val="24"/>
          <w:szCs w:val="24"/>
        </w:rPr>
        <w:t>existing</w:t>
      </w:r>
      <w:proofErr w:type="gramEnd"/>
      <w:r w:rsidR="00250AC2" w:rsidRPr="00B27F60">
        <w:rPr>
          <w:rFonts w:ascii="Times New Roman" w:hAnsi="Times New Roman" w:cs="Times New Roman"/>
          <w:sz w:val="24"/>
          <w:szCs w:val="24"/>
        </w:rPr>
        <w:t xml:space="preserve"> for this type of cancer treatment. </w:t>
      </w:r>
      <w:r w:rsidR="00A84746" w:rsidRPr="00B27F60">
        <w:rPr>
          <w:rFonts w:ascii="Times New Roman" w:hAnsi="Times New Roman" w:cs="Times New Roman"/>
          <w:sz w:val="24"/>
          <w:szCs w:val="24"/>
        </w:rPr>
        <w:t>The use of safety and stability of the standard chemotherapeutics drugs and synthetic agents to control cancer are unsure.</w:t>
      </w:r>
      <w:r w:rsidR="00250AC2" w:rsidRPr="00B27F60">
        <w:rPr>
          <w:rFonts w:ascii="Times New Roman" w:hAnsi="Times New Roman" w:cs="Times New Roman"/>
          <w:sz w:val="24"/>
          <w:szCs w:val="24"/>
        </w:rPr>
        <w:t xml:space="preserve"> </w:t>
      </w:r>
      <w:r w:rsidR="00A84746" w:rsidRPr="00B27F60">
        <w:rPr>
          <w:rFonts w:ascii="Times New Roman" w:hAnsi="Times New Roman" w:cs="Times New Roman"/>
          <w:sz w:val="24"/>
          <w:szCs w:val="24"/>
        </w:rPr>
        <w:t>These drugs are affecting the quality of life by their side effect associated with many advanced medical treatments and developing the multiple drug resistance</w:t>
      </w:r>
      <w:r w:rsidR="000872DE" w:rsidRPr="00B27F60">
        <w:rPr>
          <w:rFonts w:ascii="Times New Roman" w:hAnsi="Times New Roman" w:cs="Times New Roman"/>
          <w:sz w:val="24"/>
          <w:szCs w:val="24"/>
        </w:rPr>
        <w:t xml:space="preserve">, also these treatments are not affordable to the majority of the patients. So Scientists are looking into clinical management of the cancer with high effectiveness. This study focuses on alternative </w:t>
      </w:r>
      <w:r w:rsidR="003743A4" w:rsidRPr="00B27F60">
        <w:rPr>
          <w:rFonts w:ascii="Times New Roman" w:hAnsi="Times New Roman" w:cs="Times New Roman"/>
          <w:sz w:val="24"/>
          <w:szCs w:val="24"/>
        </w:rPr>
        <w:t xml:space="preserve">natural pattern consider to be essential, so role of gut microbiome (Probiotics) in prevention and treatment of colorectal cancer is a newly emerging field of study, the consumption of probiotics to promote health by improving </w:t>
      </w:r>
      <w:r w:rsidR="003D5BD0" w:rsidRPr="00B27F60">
        <w:rPr>
          <w:rFonts w:ascii="Times New Roman" w:hAnsi="Times New Roman" w:cs="Times New Roman"/>
          <w:sz w:val="24"/>
          <w:szCs w:val="24"/>
        </w:rPr>
        <w:t>our immune system and intestine and received a lot of attention as anticancer agents for prevention and treatment</w:t>
      </w:r>
      <w:r w:rsidR="003D5BD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27F6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Several mechanisms could explain the preventive action of probiotics against colorectal cancer in the beginning. They include; alteration of the intestinal microflora; inactivation of cancerogenic compounds; competition with putrefactive and pathogenic microbiota; improvement of the host’s immune response; anti-proliferative effects via regulation of apoptosis and cell differentiation; fermentation of undigested food; inhibition of tyrosine kinase signaling pathways. </w:t>
      </w:r>
      <w:r w:rsidR="003D5BD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Finally, the majority of the positive results provided by probiotic treatments are </w:t>
      </w:r>
      <w:r w:rsidR="00B27F6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>partial</w:t>
      </w:r>
      <w:r w:rsidR="003D5BD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experimental settings. To minimize side effects associated with probiotics, short and long term effect studies in the direction of methodology standardization are required</w:t>
      </w:r>
      <w:r w:rsidR="00B27F6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6D39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>further</w:t>
      </w:r>
      <w:r w:rsidR="003D5BD0" w:rsidRPr="009E2DF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7F60" w:rsidRPr="00B27F60" w:rsidRDefault="00991AB5" w:rsidP="00B27F60">
      <w:pPr>
        <w:rPr>
          <w:rFonts w:ascii="Times New Roman" w:hAnsi="Times New Roman" w:cs="Times New Roman"/>
          <w:sz w:val="24"/>
          <w:szCs w:val="24"/>
        </w:rPr>
      </w:pPr>
      <w:r w:rsidRPr="00991AB5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Colorectal Cancer, Probiotics, Gut Microbiome, Anticancer activity</w:t>
      </w:r>
    </w:p>
    <w:p w:rsidR="003D5BD0" w:rsidRPr="00B27F60" w:rsidRDefault="003D5BD0" w:rsidP="00B27F60">
      <w:pPr>
        <w:tabs>
          <w:tab w:val="left" w:pos="1825"/>
        </w:tabs>
        <w:rPr>
          <w:rFonts w:ascii="Times New Roman" w:hAnsi="Times New Roman" w:cs="Times New Roman"/>
          <w:sz w:val="24"/>
          <w:szCs w:val="24"/>
        </w:rPr>
      </w:pPr>
    </w:p>
    <w:sectPr w:rsidR="003D5BD0" w:rsidRPr="00B27F60" w:rsidSect="0043572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F2398"/>
    <w:multiLevelType w:val="hybridMultilevel"/>
    <w:tmpl w:val="8C9A95B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A48D4"/>
    <w:rsid w:val="000872DE"/>
    <w:rsid w:val="000A48D4"/>
    <w:rsid w:val="00250AC2"/>
    <w:rsid w:val="002D303E"/>
    <w:rsid w:val="003743A4"/>
    <w:rsid w:val="003D5BD0"/>
    <w:rsid w:val="0043572F"/>
    <w:rsid w:val="004E6FB9"/>
    <w:rsid w:val="00991AB5"/>
    <w:rsid w:val="009E2DF2"/>
    <w:rsid w:val="00A84746"/>
    <w:rsid w:val="00B27F60"/>
    <w:rsid w:val="00D02370"/>
    <w:rsid w:val="00D20C5B"/>
    <w:rsid w:val="00DD6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72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D5BD0"/>
    <w:rPr>
      <w:i/>
      <w:iCs/>
    </w:rPr>
  </w:style>
  <w:style w:type="paragraph" w:styleId="ListParagraph">
    <w:name w:val="List Paragraph"/>
    <w:basedOn w:val="Normal"/>
    <w:uiPriority w:val="34"/>
    <w:qFormat/>
    <w:rsid w:val="00D20C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bhu.an@davangereuniversity.ac.in" TargetMode="External"/><Relationship Id="rId5" Type="http://schemas.openxmlformats.org/officeDocument/2006/relationships/hyperlink" Target="mailto:p.v.chid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Prabhu</dc:creator>
  <cp:lastModifiedBy>Prabhu</cp:lastModifiedBy>
  <cp:revision>1</cp:revision>
  <dcterms:created xsi:type="dcterms:W3CDTF">2021-09-20T06:12:00Z</dcterms:created>
  <dcterms:modified xsi:type="dcterms:W3CDTF">2021-09-20T09:22:00Z</dcterms:modified>
</cp:coreProperties>
</file>