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72D3" w:rsidRDefault="00BE72D3" w:rsidP="00BE72D3">
      <w:pPr>
        <w:jc w:val="center"/>
        <w:rPr>
          <w:rFonts w:asciiTheme="majorBidi" w:hAnsiTheme="majorBidi" w:cstheme="majorBidi"/>
          <w:b/>
          <w:bCs/>
          <w:sz w:val="32"/>
          <w:szCs w:val="32"/>
        </w:rPr>
      </w:pPr>
      <w:r w:rsidRPr="006C5611">
        <w:rPr>
          <w:rFonts w:asciiTheme="majorBidi" w:hAnsiTheme="majorBidi" w:cstheme="majorBidi"/>
          <w:b/>
          <w:bCs/>
          <w:sz w:val="32"/>
          <w:szCs w:val="32"/>
        </w:rPr>
        <w:t xml:space="preserve">The Positive Effect of SKD Plus IOT and HBO2T in the Treatment of Cancer </w:t>
      </w:r>
    </w:p>
    <w:p w:rsidR="00BE72D3" w:rsidRDefault="00BE72D3" w:rsidP="00BE72D3">
      <w:pPr>
        <w:jc w:val="center"/>
        <w:rPr>
          <w:rFonts w:asciiTheme="majorBidi" w:hAnsiTheme="majorBidi" w:cstheme="majorBidi"/>
          <w:b/>
          <w:bCs/>
          <w:sz w:val="24"/>
          <w:szCs w:val="24"/>
        </w:rPr>
      </w:pPr>
      <w:r>
        <w:rPr>
          <w:rFonts w:asciiTheme="majorBidi" w:hAnsiTheme="majorBidi" w:cstheme="majorBidi"/>
          <w:b/>
          <w:bCs/>
          <w:sz w:val="24"/>
          <w:szCs w:val="24"/>
        </w:rPr>
        <w:t>[Introducing</w:t>
      </w:r>
      <w:r w:rsidRPr="00BE72D3">
        <w:rPr>
          <w:rFonts w:asciiTheme="majorBidi" w:hAnsiTheme="majorBidi" w:cstheme="majorBidi"/>
          <w:b/>
          <w:bCs/>
          <w:sz w:val="24"/>
          <w:szCs w:val="24"/>
        </w:rPr>
        <w:t xml:space="preserve"> </w:t>
      </w:r>
      <w:r>
        <w:rPr>
          <w:rFonts w:asciiTheme="majorBidi" w:hAnsiTheme="majorBidi" w:cstheme="majorBidi"/>
          <w:b/>
          <w:bCs/>
          <w:sz w:val="24"/>
          <w:szCs w:val="24"/>
        </w:rPr>
        <w:t xml:space="preserve">SCTP Cancer Treatment </w:t>
      </w:r>
      <w:r w:rsidR="007434C3">
        <w:rPr>
          <w:rFonts w:asciiTheme="majorBidi" w:hAnsiTheme="majorBidi" w:cstheme="majorBidi"/>
          <w:b/>
          <w:bCs/>
          <w:sz w:val="24"/>
          <w:szCs w:val="24"/>
        </w:rPr>
        <w:t>Protocol]</w:t>
      </w:r>
    </w:p>
    <w:p w:rsidR="00734A45" w:rsidRDefault="00734A45" w:rsidP="00BE72D3">
      <w:pPr>
        <w:jc w:val="center"/>
        <w:rPr>
          <w:rFonts w:asciiTheme="majorBidi" w:hAnsiTheme="majorBidi" w:cstheme="majorBidi"/>
          <w:b/>
          <w:bCs/>
          <w:sz w:val="24"/>
          <w:szCs w:val="24"/>
        </w:rPr>
      </w:pPr>
      <w:r>
        <w:rPr>
          <w:rFonts w:asciiTheme="majorBidi" w:hAnsiTheme="majorBidi" w:cstheme="majorBidi"/>
          <w:b/>
          <w:bCs/>
          <w:sz w:val="24"/>
          <w:szCs w:val="24"/>
        </w:rPr>
        <w:t xml:space="preserve">Prof. Dr. </w:t>
      </w:r>
      <w:proofErr w:type="spellStart"/>
      <w:r>
        <w:rPr>
          <w:rFonts w:asciiTheme="majorBidi" w:hAnsiTheme="majorBidi" w:cstheme="majorBidi"/>
          <w:b/>
          <w:bCs/>
          <w:sz w:val="24"/>
          <w:szCs w:val="24"/>
        </w:rPr>
        <w:t>Sorush</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Niknamian</w:t>
      </w:r>
      <w:proofErr w:type="spellEnd"/>
      <w:r>
        <w:rPr>
          <w:rFonts w:asciiTheme="majorBidi" w:hAnsiTheme="majorBidi" w:cstheme="majorBidi"/>
          <w:b/>
          <w:bCs/>
          <w:sz w:val="24"/>
          <w:szCs w:val="24"/>
        </w:rPr>
        <w:t xml:space="preserve">, Prof. Dr. </w:t>
      </w:r>
      <w:proofErr w:type="spellStart"/>
      <w:r>
        <w:rPr>
          <w:rFonts w:asciiTheme="majorBidi" w:hAnsiTheme="majorBidi" w:cstheme="majorBidi"/>
          <w:b/>
          <w:bCs/>
          <w:sz w:val="24"/>
          <w:szCs w:val="24"/>
        </w:rPr>
        <w:t>Somayeh</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Zaminpira</w:t>
      </w:r>
      <w:proofErr w:type="spellEnd"/>
    </w:p>
    <w:p w:rsidR="00734A45" w:rsidRDefault="00734A45" w:rsidP="00BE72D3">
      <w:pPr>
        <w:jc w:val="center"/>
        <w:rPr>
          <w:rFonts w:asciiTheme="majorBidi" w:hAnsiTheme="majorBidi" w:cstheme="majorBidi"/>
          <w:b/>
          <w:bCs/>
          <w:sz w:val="24"/>
          <w:szCs w:val="24"/>
        </w:rPr>
      </w:pPr>
      <w:r>
        <w:rPr>
          <w:rFonts w:asciiTheme="majorBidi" w:hAnsiTheme="majorBidi" w:cstheme="majorBidi"/>
          <w:b/>
          <w:bCs/>
          <w:sz w:val="24"/>
          <w:szCs w:val="24"/>
        </w:rPr>
        <w:t>CEO and President of Violet Cancer Institute (VCI)</w:t>
      </w:r>
      <w:bookmarkStart w:id="0" w:name="_GoBack"/>
      <w:bookmarkEnd w:id="0"/>
    </w:p>
    <w:p w:rsidR="00BE72D3" w:rsidRPr="0076306A" w:rsidRDefault="00BE72D3" w:rsidP="00BE72D3">
      <w:pPr>
        <w:jc w:val="center"/>
        <w:rPr>
          <w:rFonts w:asciiTheme="majorBidi" w:hAnsiTheme="majorBidi" w:cstheme="majorBidi"/>
          <w:sz w:val="24"/>
          <w:szCs w:val="24"/>
        </w:rPr>
      </w:pPr>
    </w:p>
    <w:p w:rsidR="00BE72D3" w:rsidRPr="006E07F3" w:rsidRDefault="00BE72D3" w:rsidP="00BE72D3">
      <w:pPr>
        <w:jc w:val="both"/>
        <w:rPr>
          <w:rFonts w:asciiTheme="majorBidi" w:hAnsiTheme="majorBidi" w:cstheme="majorBidi"/>
          <w:b/>
          <w:bCs/>
          <w:i/>
          <w:iCs/>
          <w:sz w:val="28"/>
          <w:szCs w:val="28"/>
        </w:rPr>
      </w:pPr>
      <w:r w:rsidRPr="006E07F3">
        <w:rPr>
          <w:rFonts w:asciiTheme="majorBidi" w:hAnsiTheme="majorBidi" w:cstheme="majorBidi"/>
          <w:b/>
          <w:bCs/>
          <w:i/>
          <w:iCs/>
          <w:sz w:val="28"/>
          <w:szCs w:val="28"/>
        </w:rPr>
        <w:t>ABSTRACT</w:t>
      </w:r>
    </w:p>
    <w:p w:rsidR="00BE72D3" w:rsidRDefault="00BE72D3" w:rsidP="00BE72D3">
      <w:pPr>
        <w:jc w:val="both"/>
        <w:rPr>
          <w:rFonts w:asciiTheme="majorBidi" w:hAnsiTheme="majorBidi" w:cstheme="majorBidi"/>
          <w:i/>
          <w:iCs/>
          <w:sz w:val="24"/>
          <w:szCs w:val="24"/>
        </w:rPr>
      </w:pPr>
      <w:r w:rsidRPr="006E07F3">
        <w:rPr>
          <w:rFonts w:asciiTheme="majorBidi" w:hAnsiTheme="majorBidi" w:cstheme="majorBidi"/>
          <w:b/>
          <w:bCs/>
          <w:i/>
          <w:iCs/>
          <w:sz w:val="24"/>
          <w:szCs w:val="24"/>
        </w:rPr>
        <w:t>Background:</w:t>
      </w:r>
      <w:r w:rsidRPr="006E07F3">
        <w:rPr>
          <w:rFonts w:asciiTheme="majorBidi" w:hAnsiTheme="majorBidi" w:cstheme="majorBidi"/>
          <w:i/>
          <w:iCs/>
          <w:sz w:val="24"/>
          <w:szCs w:val="24"/>
        </w:rPr>
        <w:t xml:space="preserve"> The aim of this research is to figure out the effectiveness of the </w:t>
      </w:r>
      <w:proofErr w:type="spellStart"/>
      <w:r w:rsidRPr="006E07F3">
        <w:rPr>
          <w:rFonts w:asciiTheme="majorBidi" w:hAnsiTheme="majorBidi" w:cstheme="majorBidi"/>
          <w:i/>
          <w:iCs/>
          <w:sz w:val="24"/>
          <w:szCs w:val="24"/>
        </w:rPr>
        <w:t>Sorush</w:t>
      </w:r>
      <w:proofErr w:type="spellEnd"/>
      <w:r w:rsidRPr="006E07F3">
        <w:rPr>
          <w:rFonts w:asciiTheme="majorBidi" w:hAnsiTheme="majorBidi" w:cstheme="majorBidi"/>
          <w:i/>
          <w:iCs/>
          <w:sz w:val="24"/>
          <w:szCs w:val="24"/>
        </w:rPr>
        <w:t xml:space="preserve"> Cancer Treatment Protocol (SCTP) which is based on the Evolutionary Metabolic Hypothesis of Cancer (EMHC) and introducing the Specific Ketogenic Diet (SKD) plus Intravenous Ozone Therapy (IOT)</w:t>
      </w:r>
      <w:r>
        <w:rPr>
          <w:rFonts w:asciiTheme="majorBidi" w:hAnsiTheme="majorBidi" w:cstheme="majorBidi"/>
          <w:i/>
          <w:iCs/>
          <w:sz w:val="24"/>
          <w:szCs w:val="24"/>
        </w:rPr>
        <w:t xml:space="preserve"> in Phase (1) on 54 cancer patients, and combination of Hyperbaric Oxygen Therapy with vitamin/mineral and herbal supplementation beside the SKD and IOT in Phase (2) of this research</w:t>
      </w:r>
      <w:r w:rsidRPr="006E07F3">
        <w:rPr>
          <w:rFonts w:asciiTheme="majorBidi" w:hAnsiTheme="majorBidi" w:cstheme="majorBidi"/>
          <w:i/>
          <w:iCs/>
          <w:sz w:val="24"/>
          <w:szCs w:val="24"/>
        </w:rPr>
        <w:t xml:space="preserve"> </w:t>
      </w:r>
      <w:r>
        <w:rPr>
          <w:rFonts w:asciiTheme="majorBidi" w:hAnsiTheme="majorBidi" w:cstheme="majorBidi"/>
          <w:i/>
          <w:iCs/>
          <w:sz w:val="24"/>
          <w:szCs w:val="24"/>
        </w:rPr>
        <w:t>on the remaining 31</w:t>
      </w:r>
      <w:r w:rsidRPr="006E07F3">
        <w:rPr>
          <w:rFonts w:asciiTheme="majorBidi" w:hAnsiTheme="majorBidi" w:cstheme="majorBidi"/>
          <w:i/>
          <w:iCs/>
          <w:sz w:val="24"/>
          <w:szCs w:val="24"/>
        </w:rPr>
        <w:t xml:space="preserve"> cancer patients.</w:t>
      </w:r>
      <w:r>
        <w:rPr>
          <w:rFonts w:asciiTheme="majorBidi" w:hAnsiTheme="majorBidi" w:cstheme="majorBidi"/>
          <w:i/>
          <w:iCs/>
          <w:sz w:val="24"/>
          <w:szCs w:val="24"/>
        </w:rPr>
        <w:t xml:space="preserve"> </w:t>
      </w:r>
    </w:p>
    <w:p w:rsidR="00BE72D3" w:rsidRDefault="00BE72D3" w:rsidP="00BE72D3">
      <w:pPr>
        <w:jc w:val="both"/>
        <w:rPr>
          <w:rFonts w:asciiTheme="majorBidi" w:hAnsiTheme="majorBidi" w:cstheme="majorBidi"/>
          <w:i/>
          <w:iCs/>
          <w:sz w:val="24"/>
          <w:szCs w:val="24"/>
        </w:rPr>
      </w:pPr>
      <w:r w:rsidRPr="006E07F3">
        <w:rPr>
          <w:rFonts w:asciiTheme="majorBidi" w:hAnsiTheme="majorBidi" w:cstheme="majorBidi"/>
          <w:b/>
          <w:bCs/>
          <w:i/>
          <w:iCs/>
          <w:sz w:val="24"/>
          <w:szCs w:val="24"/>
        </w:rPr>
        <w:t xml:space="preserve">Introduction: </w:t>
      </w:r>
      <w:r w:rsidRPr="006E07F3">
        <w:rPr>
          <w:rFonts w:asciiTheme="majorBidi" w:hAnsiTheme="majorBidi" w:cstheme="majorBidi"/>
          <w:i/>
          <w:iCs/>
          <w:sz w:val="24"/>
          <w:szCs w:val="24"/>
        </w:rPr>
        <w:t xml:space="preserve">Cancer based on the introduction of EMHC by Dr. </w:t>
      </w:r>
      <w:proofErr w:type="spellStart"/>
      <w:r w:rsidRPr="006E07F3">
        <w:rPr>
          <w:rFonts w:asciiTheme="majorBidi" w:hAnsiTheme="majorBidi" w:cstheme="majorBidi"/>
          <w:i/>
          <w:iCs/>
          <w:sz w:val="24"/>
          <w:szCs w:val="24"/>
        </w:rPr>
        <w:t>Somayeh</w:t>
      </w:r>
      <w:proofErr w:type="spellEnd"/>
      <w:r w:rsidRPr="006E07F3">
        <w:rPr>
          <w:rFonts w:asciiTheme="majorBidi" w:hAnsiTheme="majorBidi" w:cstheme="majorBidi"/>
          <w:i/>
          <w:iCs/>
          <w:sz w:val="24"/>
          <w:szCs w:val="24"/>
        </w:rPr>
        <w:t xml:space="preserve"> </w:t>
      </w:r>
      <w:proofErr w:type="spellStart"/>
      <w:r w:rsidRPr="006E07F3">
        <w:rPr>
          <w:rFonts w:asciiTheme="majorBidi" w:hAnsiTheme="majorBidi" w:cstheme="majorBidi"/>
          <w:i/>
          <w:iCs/>
          <w:sz w:val="24"/>
          <w:szCs w:val="24"/>
        </w:rPr>
        <w:t>Zaminpira</w:t>
      </w:r>
      <w:proofErr w:type="spellEnd"/>
      <w:r w:rsidRPr="006E07F3">
        <w:rPr>
          <w:rFonts w:asciiTheme="majorBidi" w:hAnsiTheme="majorBidi" w:cstheme="majorBidi"/>
          <w:i/>
          <w:iCs/>
          <w:sz w:val="24"/>
          <w:szCs w:val="24"/>
        </w:rPr>
        <w:t xml:space="preserve"> and Dr. </w:t>
      </w:r>
      <w:proofErr w:type="spellStart"/>
      <w:r w:rsidRPr="006E07F3">
        <w:rPr>
          <w:rFonts w:asciiTheme="majorBidi" w:hAnsiTheme="majorBidi" w:cstheme="majorBidi"/>
          <w:i/>
          <w:iCs/>
          <w:sz w:val="24"/>
          <w:szCs w:val="24"/>
        </w:rPr>
        <w:t>Sorush</w:t>
      </w:r>
      <w:proofErr w:type="spellEnd"/>
      <w:r w:rsidRPr="006E07F3">
        <w:rPr>
          <w:rFonts w:asciiTheme="majorBidi" w:hAnsiTheme="majorBidi" w:cstheme="majorBidi"/>
          <w:i/>
          <w:iCs/>
          <w:sz w:val="24"/>
          <w:szCs w:val="24"/>
        </w:rPr>
        <w:t xml:space="preserve"> </w:t>
      </w:r>
      <w:proofErr w:type="spellStart"/>
      <w:r w:rsidRPr="006E07F3">
        <w:rPr>
          <w:rFonts w:asciiTheme="majorBidi" w:hAnsiTheme="majorBidi" w:cstheme="majorBidi"/>
          <w:i/>
          <w:iCs/>
          <w:sz w:val="24"/>
          <w:szCs w:val="24"/>
        </w:rPr>
        <w:t>Niknamian</w:t>
      </w:r>
      <w:proofErr w:type="spellEnd"/>
      <w:r w:rsidRPr="006E07F3">
        <w:rPr>
          <w:rFonts w:asciiTheme="majorBidi" w:hAnsiTheme="majorBidi" w:cstheme="majorBidi"/>
          <w:i/>
          <w:iCs/>
          <w:sz w:val="24"/>
          <w:szCs w:val="24"/>
        </w:rPr>
        <w:t xml:space="preserve"> in 2017, is an evolutionary metabolic disease and through the incline of the Reactive Oxygen Species (ROS) and the Butterfly Effect in normal eukaryotic cells, the mitochondria become damaged or shut down. Cancer cells are primitive eukaryoti</w:t>
      </w:r>
      <w:r>
        <w:rPr>
          <w:rFonts w:asciiTheme="majorBidi" w:hAnsiTheme="majorBidi" w:cstheme="majorBidi"/>
          <w:i/>
          <w:iCs/>
          <w:sz w:val="24"/>
          <w:szCs w:val="24"/>
        </w:rPr>
        <w:t>c cells which have</w:t>
      </w:r>
      <w:r w:rsidRPr="006E07F3">
        <w:rPr>
          <w:rFonts w:asciiTheme="majorBidi" w:hAnsiTheme="majorBidi" w:cstheme="majorBidi"/>
          <w:i/>
          <w:iCs/>
          <w:sz w:val="24"/>
          <w:szCs w:val="24"/>
        </w:rPr>
        <w:t xml:space="preserve"> existed </w:t>
      </w:r>
      <w:r>
        <w:rPr>
          <w:rFonts w:asciiTheme="majorBidi" w:hAnsiTheme="majorBidi" w:cstheme="majorBidi"/>
          <w:i/>
          <w:iCs/>
          <w:sz w:val="24"/>
          <w:szCs w:val="24"/>
        </w:rPr>
        <w:t xml:space="preserve">since </w:t>
      </w:r>
      <w:r w:rsidRPr="006E07F3">
        <w:rPr>
          <w:rFonts w:asciiTheme="majorBidi" w:hAnsiTheme="majorBidi" w:cstheme="majorBidi"/>
          <w:i/>
          <w:iCs/>
          <w:sz w:val="24"/>
          <w:szCs w:val="24"/>
        </w:rPr>
        <w:t>around 1.5 billion years ago before the entrance of mitochondrion as endosymbiont.</w:t>
      </w:r>
      <w:r>
        <w:rPr>
          <w:rFonts w:asciiTheme="majorBidi" w:hAnsiTheme="majorBidi" w:cstheme="majorBidi"/>
          <w:i/>
          <w:iCs/>
          <w:sz w:val="24"/>
          <w:szCs w:val="24"/>
        </w:rPr>
        <w:t xml:space="preserve"> </w:t>
      </w:r>
    </w:p>
    <w:p w:rsidR="00BE72D3" w:rsidRDefault="00BE72D3" w:rsidP="00BE72D3">
      <w:pPr>
        <w:jc w:val="both"/>
        <w:rPr>
          <w:rFonts w:asciiTheme="majorBidi" w:hAnsiTheme="majorBidi" w:cstheme="majorBidi"/>
          <w:i/>
          <w:iCs/>
          <w:sz w:val="24"/>
          <w:szCs w:val="24"/>
        </w:rPr>
      </w:pPr>
      <w:r w:rsidRPr="006E07F3">
        <w:rPr>
          <w:rFonts w:asciiTheme="majorBidi" w:hAnsiTheme="majorBidi" w:cstheme="majorBidi"/>
          <w:b/>
          <w:bCs/>
          <w:i/>
          <w:iCs/>
          <w:sz w:val="24"/>
          <w:szCs w:val="24"/>
        </w:rPr>
        <w:t xml:space="preserve">Materials and Methods: </w:t>
      </w:r>
      <w:r w:rsidRPr="006E07F3">
        <w:rPr>
          <w:rFonts w:asciiTheme="majorBidi" w:hAnsiTheme="majorBidi" w:cstheme="majorBidi"/>
          <w:i/>
          <w:iCs/>
          <w:sz w:val="24"/>
          <w:szCs w:val="24"/>
        </w:rPr>
        <w:t xml:space="preserve">Based on the researches from 1928-2016 and the experimentation of cancer treatments and protocols on cancer patients, we have reached a treatment and decided to test it on 54 </w:t>
      </w:r>
      <w:r>
        <w:rPr>
          <w:rFonts w:asciiTheme="majorBidi" w:hAnsiTheme="majorBidi" w:cstheme="majorBidi"/>
          <w:i/>
          <w:iCs/>
          <w:sz w:val="24"/>
          <w:szCs w:val="24"/>
        </w:rPr>
        <w:t>voluntary</w:t>
      </w:r>
      <w:r w:rsidRPr="006E07F3">
        <w:rPr>
          <w:rFonts w:asciiTheme="majorBidi" w:hAnsiTheme="majorBidi" w:cstheme="majorBidi"/>
          <w:i/>
          <w:iCs/>
          <w:sz w:val="24"/>
          <w:szCs w:val="24"/>
        </w:rPr>
        <w:t xml:space="preserve"> cancer patients</w:t>
      </w:r>
      <w:r>
        <w:rPr>
          <w:rFonts w:asciiTheme="majorBidi" w:hAnsiTheme="majorBidi" w:cstheme="majorBidi"/>
          <w:i/>
          <w:iCs/>
          <w:sz w:val="24"/>
          <w:szCs w:val="24"/>
        </w:rPr>
        <w:t xml:space="preserve"> in the first stage of their disease.</w:t>
      </w:r>
      <w:r w:rsidRPr="006E07F3">
        <w:rPr>
          <w:rFonts w:asciiTheme="majorBidi" w:hAnsiTheme="majorBidi" w:cstheme="majorBidi"/>
          <w:i/>
          <w:iCs/>
          <w:sz w:val="24"/>
          <w:szCs w:val="24"/>
        </w:rPr>
        <w:t xml:space="preserve"> In this treatment we used a 5-day water fasting state, the Specific Ketogenic Diet (SKD) designed by ourselves and Intravenous Ozone Therapy (IOT) in the duration of 90 days (Phase 1) and another 90 days (Phase 2) with the entrance of Hyperbaric Oxygen Therapy (HBO2T) </w:t>
      </w:r>
      <w:r>
        <w:rPr>
          <w:rFonts w:asciiTheme="majorBidi" w:hAnsiTheme="majorBidi" w:cstheme="majorBidi"/>
          <w:i/>
          <w:iCs/>
          <w:sz w:val="24"/>
          <w:szCs w:val="24"/>
        </w:rPr>
        <w:t xml:space="preserve">and several supplements </w:t>
      </w:r>
      <w:proofErr w:type="gramStart"/>
      <w:r>
        <w:rPr>
          <w:rFonts w:asciiTheme="majorBidi" w:hAnsiTheme="majorBidi" w:cstheme="majorBidi"/>
          <w:i/>
          <w:iCs/>
          <w:sz w:val="24"/>
          <w:szCs w:val="24"/>
        </w:rPr>
        <w:t xml:space="preserve">which </w:t>
      </w:r>
      <w:r w:rsidRPr="006E07F3">
        <w:rPr>
          <w:rFonts w:asciiTheme="majorBidi" w:hAnsiTheme="majorBidi" w:cstheme="majorBidi"/>
          <w:i/>
          <w:iCs/>
          <w:sz w:val="24"/>
          <w:szCs w:val="24"/>
        </w:rPr>
        <w:t xml:space="preserve"> have</w:t>
      </w:r>
      <w:proofErr w:type="gramEnd"/>
      <w:r w:rsidRPr="006E07F3">
        <w:rPr>
          <w:rFonts w:asciiTheme="majorBidi" w:hAnsiTheme="majorBidi" w:cstheme="majorBidi"/>
          <w:i/>
          <w:iCs/>
          <w:sz w:val="24"/>
          <w:szCs w:val="24"/>
        </w:rPr>
        <w:t xml:space="preserve"> been effective in previous studies on cancer patients. We have used the measurement of saliva PH, the MRI device and statistical methods to test the shrinkage of the tumors. </w:t>
      </w:r>
    </w:p>
    <w:p w:rsidR="00BE72D3" w:rsidRDefault="00BE72D3" w:rsidP="00BE72D3">
      <w:pPr>
        <w:jc w:val="both"/>
        <w:rPr>
          <w:rFonts w:asciiTheme="majorBidi" w:hAnsiTheme="majorBidi" w:cstheme="majorBidi"/>
          <w:i/>
          <w:iCs/>
          <w:sz w:val="24"/>
          <w:szCs w:val="24"/>
        </w:rPr>
      </w:pPr>
      <w:r w:rsidRPr="006E07F3">
        <w:rPr>
          <w:rFonts w:asciiTheme="majorBidi" w:hAnsiTheme="majorBidi" w:cstheme="majorBidi"/>
          <w:b/>
          <w:bCs/>
          <w:i/>
          <w:iCs/>
          <w:sz w:val="24"/>
          <w:szCs w:val="24"/>
        </w:rPr>
        <w:t>Results:</w:t>
      </w:r>
      <w:r w:rsidRPr="006E07F3">
        <w:rPr>
          <w:rFonts w:asciiTheme="majorBidi" w:hAnsiTheme="majorBidi" w:cstheme="majorBidi"/>
          <w:i/>
          <w:iCs/>
          <w:sz w:val="24"/>
          <w:szCs w:val="24"/>
        </w:rPr>
        <w:t xml:space="preserve"> After Phase (1) of this research on 54 patients the average</w:t>
      </w:r>
      <w:r>
        <w:rPr>
          <w:rFonts w:asciiTheme="majorBidi" w:hAnsiTheme="majorBidi" w:cstheme="majorBidi"/>
          <w:i/>
          <w:iCs/>
          <w:sz w:val="24"/>
          <w:szCs w:val="24"/>
        </w:rPr>
        <w:t xml:space="preserve"> percentage</w:t>
      </w:r>
      <w:r w:rsidRPr="006E07F3">
        <w:rPr>
          <w:rFonts w:asciiTheme="majorBidi" w:hAnsiTheme="majorBidi" w:cstheme="majorBidi"/>
          <w:i/>
          <w:iCs/>
          <w:sz w:val="24"/>
          <w:szCs w:val="24"/>
        </w:rPr>
        <w:t xml:space="preserve"> </w:t>
      </w:r>
      <w:r>
        <w:rPr>
          <w:rFonts w:asciiTheme="majorBidi" w:hAnsiTheme="majorBidi" w:cstheme="majorBidi"/>
          <w:i/>
          <w:iCs/>
          <w:sz w:val="24"/>
          <w:szCs w:val="24"/>
        </w:rPr>
        <w:t>decrease</w:t>
      </w:r>
      <w:r w:rsidRPr="006E07F3">
        <w:rPr>
          <w:rFonts w:asciiTheme="majorBidi" w:hAnsiTheme="majorBidi" w:cstheme="majorBidi"/>
          <w:i/>
          <w:iCs/>
          <w:sz w:val="24"/>
          <w:szCs w:val="24"/>
        </w:rPr>
        <w:t xml:space="preserve"> </w:t>
      </w:r>
      <w:r>
        <w:rPr>
          <w:rFonts w:asciiTheme="majorBidi" w:hAnsiTheme="majorBidi" w:cstheme="majorBidi"/>
          <w:i/>
          <w:iCs/>
          <w:sz w:val="24"/>
          <w:szCs w:val="24"/>
        </w:rPr>
        <w:t>in</w:t>
      </w:r>
      <w:r w:rsidRPr="006E07F3">
        <w:rPr>
          <w:rFonts w:asciiTheme="majorBidi" w:hAnsiTheme="majorBidi" w:cstheme="majorBidi"/>
          <w:i/>
          <w:iCs/>
          <w:sz w:val="24"/>
          <w:szCs w:val="24"/>
        </w:rPr>
        <w:t xml:space="preserve"> the tumors was</w:t>
      </w:r>
      <w:r>
        <w:rPr>
          <w:rFonts w:asciiTheme="majorBidi" w:hAnsiTheme="majorBidi" w:cstheme="majorBidi"/>
          <w:i/>
          <w:iCs/>
          <w:sz w:val="24"/>
          <w:szCs w:val="24"/>
        </w:rPr>
        <w:t xml:space="preserve"> 58%</w:t>
      </w:r>
      <w:r w:rsidRPr="006E07F3">
        <w:rPr>
          <w:rFonts w:asciiTheme="majorBidi" w:hAnsiTheme="majorBidi" w:cstheme="majorBidi"/>
          <w:i/>
          <w:iCs/>
          <w:sz w:val="24"/>
          <w:szCs w:val="24"/>
        </w:rPr>
        <w:t xml:space="preserve"> an</w:t>
      </w:r>
      <w:r>
        <w:rPr>
          <w:rFonts w:asciiTheme="majorBidi" w:hAnsiTheme="majorBidi" w:cstheme="majorBidi"/>
          <w:i/>
          <w:iCs/>
          <w:sz w:val="24"/>
          <w:szCs w:val="24"/>
        </w:rPr>
        <w:t>d after Phase (2) on 31 remaining</w:t>
      </w:r>
      <w:r w:rsidRPr="006E07F3">
        <w:rPr>
          <w:rFonts w:asciiTheme="majorBidi" w:hAnsiTheme="majorBidi" w:cstheme="majorBidi"/>
          <w:i/>
          <w:iCs/>
          <w:sz w:val="24"/>
          <w:szCs w:val="24"/>
        </w:rPr>
        <w:t xml:space="preserve"> cancer patients the average</w:t>
      </w:r>
      <w:r>
        <w:rPr>
          <w:rFonts w:asciiTheme="majorBidi" w:hAnsiTheme="majorBidi" w:cstheme="majorBidi"/>
          <w:i/>
          <w:iCs/>
          <w:sz w:val="24"/>
          <w:szCs w:val="24"/>
        </w:rPr>
        <w:t xml:space="preserve"> percentage decrease</w:t>
      </w:r>
      <w:r w:rsidRPr="006E07F3">
        <w:rPr>
          <w:rFonts w:asciiTheme="majorBidi" w:hAnsiTheme="majorBidi" w:cstheme="majorBidi"/>
          <w:i/>
          <w:iCs/>
          <w:sz w:val="24"/>
          <w:szCs w:val="24"/>
        </w:rPr>
        <w:t xml:space="preserve"> </w:t>
      </w:r>
      <w:r>
        <w:rPr>
          <w:rFonts w:asciiTheme="majorBidi" w:hAnsiTheme="majorBidi" w:cstheme="majorBidi"/>
          <w:i/>
          <w:iCs/>
          <w:sz w:val="24"/>
          <w:szCs w:val="24"/>
        </w:rPr>
        <w:t>in</w:t>
      </w:r>
      <w:r w:rsidRPr="006E07F3">
        <w:rPr>
          <w:rFonts w:asciiTheme="majorBidi" w:hAnsiTheme="majorBidi" w:cstheme="majorBidi"/>
          <w:i/>
          <w:iCs/>
          <w:sz w:val="24"/>
          <w:szCs w:val="24"/>
        </w:rPr>
        <w:t xml:space="preserve"> the tumors was </w:t>
      </w:r>
      <w:r>
        <w:rPr>
          <w:rFonts w:asciiTheme="majorBidi" w:hAnsiTheme="majorBidi" w:cstheme="majorBidi"/>
          <w:i/>
          <w:iCs/>
          <w:sz w:val="24"/>
          <w:szCs w:val="24"/>
        </w:rPr>
        <w:t xml:space="preserve">98.8%. The average saliva PH in the fasting state of the cancer patients improved from acidic to alkaline as well.  </w:t>
      </w:r>
    </w:p>
    <w:p w:rsidR="00BE72D3" w:rsidRDefault="00BE72D3" w:rsidP="00BE72D3">
      <w:pPr>
        <w:jc w:val="both"/>
        <w:rPr>
          <w:rFonts w:asciiTheme="majorBidi" w:hAnsiTheme="majorBidi" w:cstheme="majorBidi"/>
          <w:i/>
          <w:iCs/>
          <w:sz w:val="24"/>
          <w:szCs w:val="24"/>
        </w:rPr>
      </w:pPr>
      <w:r w:rsidRPr="006E07F3">
        <w:rPr>
          <w:rFonts w:asciiTheme="majorBidi" w:hAnsiTheme="majorBidi" w:cstheme="majorBidi"/>
          <w:b/>
          <w:bCs/>
          <w:i/>
          <w:iCs/>
          <w:sz w:val="24"/>
          <w:szCs w:val="24"/>
        </w:rPr>
        <w:t xml:space="preserve">Conclusion: </w:t>
      </w:r>
      <w:r w:rsidRPr="006E07F3">
        <w:rPr>
          <w:rFonts w:asciiTheme="majorBidi" w:hAnsiTheme="majorBidi" w:cstheme="majorBidi"/>
          <w:i/>
          <w:iCs/>
          <w:sz w:val="24"/>
          <w:szCs w:val="24"/>
        </w:rPr>
        <w:t xml:space="preserve">in conclusion, we have reached an effective cancer treatment based on SCTP by the usage of SKD, IOT, HBO2T and several supplements. There was an obvious improvement of cancer tumor </w:t>
      </w:r>
      <w:r>
        <w:rPr>
          <w:rFonts w:asciiTheme="majorBidi" w:hAnsiTheme="majorBidi" w:cstheme="majorBidi"/>
          <w:i/>
          <w:iCs/>
          <w:sz w:val="24"/>
          <w:szCs w:val="24"/>
        </w:rPr>
        <w:t>decrease</w:t>
      </w:r>
      <w:r w:rsidRPr="006E07F3">
        <w:rPr>
          <w:rFonts w:asciiTheme="majorBidi" w:hAnsiTheme="majorBidi" w:cstheme="majorBidi"/>
          <w:i/>
          <w:iCs/>
          <w:sz w:val="24"/>
          <w:szCs w:val="24"/>
        </w:rPr>
        <w:t>, lifestyle, saliva PH and we did not observe any</w:t>
      </w:r>
      <w:r>
        <w:rPr>
          <w:rFonts w:asciiTheme="majorBidi" w:hAnsiTheme="majorBidi" w:cstheme="majorBidi"/>
          <w:i/>
          <w:iCs/>
          <w:sz w:val="24"/>
          <w:szCs w:val="24"/>
        </w:rPr>
        <w:t xml:space="preserve"> side effects or </w:t>
      </w:r>
      <w:r w:rsidRPr="006E07F3">
        <w:rPr>
          <w:rFonts w:asciiTheme="majorBidi" w:hAnsiTheme="majorBidi" w:cstheme="majorBidi"/>
          <w:i/>
          <w:iCs/>
          <w:sz w:val="24"/>
          <w:szCs w:val="24"/>
        </w:rPr>
        <w:t>cachexia in any of the patients.</w:t>
      </w:r>
    </w:p>
    <w:p w:rsidR="00F41A3F" w:rsidRDefault="00BE72D3" w:rsidP="00734A45">
      <w:pPr>
        <w:jc w:val="both"/>
      </w:pPr>
      <w:r w:rsidRPr="00A37351">
        <w:rPr>
          <w:rFonts w:asciiTheme="majorBidi" w:hAnsiTheme="majorBidi" w:cstheme="majorBidi"/>
          <w:b/>
          <w:bCs/>
          <w:sz w:val="28"/>
          <w:szCs w:val="28"/>
        </w:rPr>
        <w:t>KEYWORDS</w:t>
      </w:r>
      <w:r>
        <w:rPr>
          <w:rFonts w:asciiTheme="majorBidi" w:hAnsiTheme="majorBidi" w:cstheme="majorBidi"/>
          <w:b/>
          <w:bCs/>
          <w:sz w:val="28"/>
          <w:szCs w:val="28"/>
        </w:rPr>
        <w:t xml:space="preserve">: </w:t>
      </w:r>
      <w:r>
        <w:rPr>
          <w:rFonts w:asciiTheme="majorBidi" w:hAnsiTheme="majorBidi" w:cstheme="majorBidi"/>
          <w:sz w:val="24"/>
          <w:szCs w:val="24"/>
        </w:rPr>
        <w:t>EMHC Hypothesis; SKD; IOT; ROS; HBO2T; SCTP</w:t>
      </w:r>
    </w:p>
    <w:sectPr w:rsidR="00F41A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2D3"/>
    <w:rsid w:val="00734A45"/>
    <w:rsid w:val="007434C3"/>
    <w:rsid w:val="00BE72D3"/>
    <w:rsid w:val="00F41A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EA7A7"/>
  <w15:chartTrackingRefBased/>
  <w15:docId w15:val="{2FEFE77F-E730-42BF-B343-C6AB98833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72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2018-07-11T05:51:00Z</dcterms:created>
  <dcterms:modified xsi:type="dcterms:W3CDTF">2018-08-09T20:53:00Z</dcterms:modified>
</cp:coreProperties>
</file>