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Minion Pro" w:hAnsi="Minion Pro" w:eastAsia="Minion Pro" w:cs="Minion Pro"/>
          <w:b/>
          <w:bCs/>
          <w:color w:val="337AB7"/>
          <w:sz w:val="30"/>
          <w:szCs w:val="36"/>
          <w:lang w:eastAsia="en-US"/>
        </w:rPr>
      </w:pPr>
      <w:r>
        <w:rPr>
          <w:rFonts w:ascii="Minion Pro" w:hAnsi="Minion Pro" w:eastAsia="Minion Pro" w:cs="Minion Pro"/>
          <w:b/>
          <w:bCs/>
          <w:color w:val="337AB7"/>
          <w:sz w:val="30"/>
          <w:szCs w:val="36"/>
          <w:lang w:eastAsia="en-US"/>
        </w:rPr>
        <w:t>Title:</w:t>
      </w:r>
      <w:r>
        <w:rPr>
          <w:rFonts w:eastAsia="MS PGothic"/>
          <w:b/>
          <w:color w:val="000000"/>
          <w:sz w:val="20"/>
          <w:szCs w:val="28"/>
        </w:rPr>
        <w:t xml:space="preserve"> </w:t>
      </w:r>
      <w:r>
        <w:rPr>
          <w:rFonts w:ascii="Minion Pro" w:hAnsi="Minion Pro" w:eastAsia="Minion Pro" w:cs="Minion Pro"/>
          <w:b/>
          <w:bCs/>
          <w:color w:val="337AB7"/>
          <w:sz w:val="30"/>
          <w:szCs w:val="36"/>
          <w:lang w:eastAsia="en-US"/>
        </w:rPr>
        <w:t>Preclinical testing of experimental therapeutics for treating brain tumors: Raising the bar for clinical trial evaluation</w:t>
      </w:r>
    </w:p>
    <w:p>
      <w:pPr>
        <w:jc w:val="center"/>
        <w:rPr>
          <w:b w:val="0"/>
          <w:bCs w:val="0"/>
          <w:color w:val="000000" w:themeColor="text1"/>
          <w:sz w:val="24"/>
          <w:szCs w:val="24"/>
          <w:lang w:val="en-US"/>
          <w14:textFill>
            <w14:solidFill>
              <w14:schemeClr w14:val="tx1"/>
            </w14:solidFill>
          </w14:textFill>
        </w:rPr>
      </w:pPr>
      <w:r>
        <w:rPr>
          <w:rFonts w:hAnsi="Arial" w:eastAsia="MS PGothic"/>
          <w:color w:val="000000"/>
        </w:rPr>
        <w:br w:type="textWrapping"/>
      </w:r>
      <w:r>
        <w:rPr>
          <w:b w:val="0"/>
          <w:bCs w:val="0"/>
          <w:color w:val="000000" w:themeColor="text1"/>
          <w:sz w:val="24"/>
          <w:szCs w:val="24"/>
          <w:lang w:val="en-US"/>
          <w14:textFill>
            <w14:solidFill>
              <w14:schemeClr w14:val="tx1"/>
            </w14:solidFill>
          </w14:textFill>
        </w:rPr>
        <w:t>Sara Khodahemmati, JinTao Li, Yangjunqi Wang, HongWei Liu, Maliha Gaffar, Zhixiang Zhou, Xiaoli Wang, Yi Zeng</w:t>
      </w:r>
    </w:p>
    <w:p>
      <w:pPr>
        <w:jc w:val="center"/>
        <w:rPr>
          <w:b w:val="0"/>
          <w:bCs w:val="0"/>
          <w:color w:val="000000" w:themeColor="text1"/>
          <w:sz w:val="24"/>
          <w:szCs w:val="24"/>
          <w:lang w:val="en-US"/>
          <w14:textFill>
            <w14:solidFill>
              <w14:schemeClr w14:val="tx1"/>
            </w14:solidFill>
          </w14:textFill>
        </w:rPr>
      </w:pPr>
    </w:p>
    <w:p>
      <w:pPr>
        <w:jc w:val="center"/>
        <w:rPr>
          <w:rFonts w:hAnsi="Arial" w:eastAsia="MS PGothic"/>
          <w:color w:val="000000"/>
          <w:lang w:val="en-US"/>
        </w:rPr>
      </w:pPr>
      <w:r>
        <w:rPr>
          <w:rFonts w:hAnsi="Arial" w:eastAsia="MS PGothic"/>
          <w:color w:val="000000"/>
          <w:lang w:val="en-US"/>
        </w:rPr>
        <w:t>Beijing University of Technology, China</w:t>
      </w:r>
    </w:p>
    <w:p>
      <w:pPr>
        <w:jc w:val="center"/>
        <w:rPr>
          <w:rFonts w:hAnsi="Arial" w:eastAsia="MS PGothic"/>
          <w:color w:val="000000"/>
          <w:lang w:val="en-US"/>
        </w:rPr>
      </w:pPr>
      <w:r>
        <w:rPr>
          <w:rFonts w:hAnsi="Arial" w:eastAsia="MS PGothic"/>
          <w:color w:val="000000"/>
          <w:lang w:val="en-US"/>
        </w:rPr>
        <w:t>CapitalBio Technology, China</w:t>
      </w:r>
    </w:p>
    <w:p>
      <w:pPr>
        <w:jc w:val="center"/>
        <w:rPr>
          <w:rFonts w:hint="default" w:hAnsi="Arial" w:eastAsia="MS PGothic"/>
          <w:color w:val="000000"/>
          <w:lang w:val="en-US"/>
        </w:rPr>
      </w:pPr>
      <w:r>
        <w:rPr>
          <w:rFonts w:hint="default" w:hAnsi="Arial" w:eastAsia="MS PGothic"/>
          <w:color w:val="000000"/>
          <w:lang w:val="en-US"/>
        </w:rPr>
        <w:t>School of Medicine, University of Electronic Science and Technology of China</w:t>
      </w:r>
    </w:p>
    <w:p>
      <w:pPr>
        <w:pStyle w:val="9"/>
        <w:rPr>
          <w:rFonts w:hint="default" w:hAnsi="Arial" w:eastAsia="MS PGothic"/>
          <w:color w:val="000000"/>
          <w:lang w:val="en-US"/>
        </w:rPr>
      </w:pPr>
      <w:r>
        <w:rPr>
          <w:spacing w:val="-2"/>
          <w:lang w:val="en-US"/>
        </w:rPr>
        <w:t>Chinese Center for Disease Control and Prevention,</w:t>
      </w:r>
      <w:r>
        <w:rPr>
          <w:sz w:val="20"/>
          <w:szCs w:val="20"/>
          <w:lang w:val="en-US"/>
        </w:rPr>
        <w:t xml:space="preserve"> China</w:t>
      </w:r>
    </w:p>
    <w:p>
      <w:pPr>
        <w:jc w:val="center"/>
        <w:rPr>
          <w:rFonts w:hAnsi="Arial" w:eastAsia="MS PGothic"/>
          <w:color w:val="000000"/>
        </w:rPr>
      </w:pPr>
    </w:p>
    <w:p>
      <w:pPr>
        <w:jc w:val="center"/>
        <w:rPr>
          <w:color w:val="0000FF"/>
          <w:sz w:val="36"/>
          <w:szCs w:val="36"/>
        </w:rPr>
      </w:pPr>
    </w:p>
    <w:p>
      <w:pPr>
        <w:pStyle w:val="2"/>
        <w:spacing w:before="147"/>
        <w:jc w:val="both"/>
        <w:rPr>
          <w:sz w:val="24"/>
        </w:rPr>
      </w:pPr>
      <w:r>
        <w:rPr>
          <w:color w:val="BF5A14"/>
          <w:sz w:val="24"/>
        </w:rPr>
        <w:t>Abstract (250-300 word limit)</w:t>
      </w:r>
    </w:p>
    <w:p>
      <w:pPr>
        <w:jc w:val="both"/>
        <w:rPr>
          <w:rFonts w:hint="default" w:ascii="Times New Roman" w:hAnsi="Times New Roman" w:cs="Times New Roman"/>
          <w:color w:val="auto"/>
          <w:lang w:val="en-US"/>
        </w:rPr>
      </w:pPr>
      <w:r>
        <w:rPr>
          <w:rFonts w:eastAsia="MS PGothic"/>
          <w:color w:val="000000"/>
          <w:szCs w:val="32"/>
        </w:rPr>
        <w:br w:type="textWrapping"/>
      </w:r>
      <w:r>
        <w:rPr>
          <w:rFonts w:hint="default" w:ascii="Times New Roman" w:hAnsi="Times New Roman" w:cs="Times New Roman"/>
          <w:color w:val="auto"/>
          <w:lang w:val="en-US"/>
        </w:rPr>
        <w:t xml:space="preserve">Expressing of the Cancer-testis antigens (CTA) are observed in human and mouse pluripotent as well as germ cells and cancer cells. However, the role of the CTA antigen of MAGE family in the embryonic cell's regulation has not been fully explored. In the present study expression of MAGEA6 was determined from esophageal cancer EC109 celline by QRT-PCR to explore the expression changes of MAGEA6. Overexpression of MAGEA6 and knock down in EC celline were performed by transient plasmid transfection and siRNA respectively. proteins’ expression changes were checked by Western blot. Cell Counting Kit-8 (CCK-8) assay were used to examine cell proliferation. invasion assays were performed using Costar chambers and wounding assay was evaluated by in vitro. And RNA sequencing performed to comparing cancer cell line with overexpressing MAGEA6 cancer clone. The results show that MAGEA6 highly expressed in tissue cultural celline of esophageal carcinoma samples (EC 109) but lowly expressed in human immortalized skin cell (HaCat). cell proliferation, invasion, and wounding assay were performed in the overexpress and knock down MAGEA6 gene of esophageal cancer celline. revealed that esophageal cancer cell lines, grow and migration dramatically increases by up-regulation of MAGE-A6. while down-regulation of MAGE-A6 inhibited those characteristics associated with tumor cells. on the other side RNA sequencing of overexpressing MAGEA6 showed the molecular regulation changes in 9 different genes. Future researches on these genes suggested to understand the reasons behind these gene expression changes. </w:t>
      </w:r>
    </w:p>
    <w:p>
      <w:pPr>
        <w:jc w:val="both"/>
        <w:rPr>
          <w:color w:val="auto"/>
        </w:rPr>
      </w:pPr>
      <w:r>
        <w:rPr>
          <w:rFonts w:hint="default" w:ascii="Times New Roman" w:hAnsi="Times New Roman" w:cs="Times New Roman"/>
          <w:color w:val="auto"/>
          <w:lang w:val="en-US"/>
        </w:rPr>
        <w:t>This study evaluates the role of MAGEA6 in cell cycle regulation changes in esophageal cancer. Suggesting that the MAGE-A6 can be used as a potential biomarker and provide a novel target for cancer therapy.</w:t>
      </w:r>
    </w:p>
    <w:p>
      <w:pPr>
        <w:jc w:val="both"/>
        <w:rPr>
          <w:color w:val="000000"/>
          <w:sz w:val="32"/>
        </w:rPr>
      </w:pPr>
    </w:p>
    <w:p>
      <w:pPr>
        <w:jc w:val="both"/>
        <w:rPr>
          <w:rFonts w:ascii="Arial" w:hAnsi="Arial" w:eastAsia="Arial" w:cs="Arial"/>
          <w:b/>
          <w:bCs/>
          <w:color w:val="BF5A14"/>
          <w:szCs w:val="20"/>
          <w:lang w:eastAsia="en-US"/>
        </w:rPr>
      </w:pPr>
      <w:r>
        <w:rPr>
          <w:rFonts w:ascii="Arial" w:hAnsi="Arial" w:eastAsia="Arial" w:cs="Arial"/>
          <w:b/>
          <w:bCs/>
          <w:color w:val="BF5A14"/>
          <w:szCs w:val="20"/>
          <w:lang w:eastAsia="en-US"/>
        </w:rPr>
        <w:t>Biography (100-150 word limit)</w:t>
      </w:r>
    </w:p>
    <w:p>
      <w:pPr>
        <w:jc w:val="both"/>
        <w:rPr>
          <w:rFonts w:hint="default" w:ascii="Times New Roman" w:hAnsi="Times New Roman" w:eastAsia="Segoe UI" w:cs="Times New Roman"/>
          <w:b w:val="0"/>
          <w:i w:val="0"/>
          <w:caps w:val="0"/>
          <w:color w:val="000000"/>
          <w:spacing w:val="0"/>
          <w:sz w:val="24"/>
          <w:szCs w:val="24"/>
        </w:rPr>
      </w:pPr>
      <w:r>
        <w:br w:type="textWrapping"/>
      </w:r>
      <w:r>
        <w:rPr>
          <w:rFonts w:hint="default" w:ascii="Times New Roman" w:hAnsi="Times New Roman" w:eastAsia="Segoe UI" w:cs="Times New Roman"/>
          <w:b w:val="0"/>
          <w:i w:val="0"/>
          <w:caps w:val="0"/>
          <w:color w:val="000000"/>
          <w:spacing w:val="0"/>
          <w:sz w:val="24"/>
          <w:szCs w:val="24"/>
        </w:rPr>
        <w:t xml:space="preserve">Professor Yi Zeng was the President of the Chinese Academy of Preventive Medicine, President of the China AIDS Foundation and Vice-President of The Global Chinese AIDS Network (GCAN) and a Professor of Virology at the Institute of Virology, China CDC, and Dean of Life Sciences at the Beijing University of Technology. And also was served as a Scientific Advisor for the USCAA since its inception. Zhixiang Zhou is the professor of life science and bioengineering department of Beijing University of technology he published numerous paper on relating with </w:t>
      </w:r>
      <w:r>
        <w:rPr>
          <w:rFonts w:hint="default" w:eastAsia="Segoe UI" w:cs="Times New Roman"/>
          <w:b w:val="0"/>
          <w:i w:val="0"/>
          <w:caps w:val="0"/>
          <w:color w:val="000000"/>
          <w:spacing w:val="0"/>
          <w:sz w:val="24"/>
          <w:szCs w:val="24"/>
          <w:lang w:val="en-US"/>
        </w:rPr>
        <w:t xml:space="preserve">viral </w:t>
      </w:r>
      <w:r>
        <w:rPr>
          <w:rFonts w:hint="default" w:ascii="Times New Roman" w:hAnsi="Times New Roman" w:eastAsia="Segoe UI" w:cs="Times New Roman"/>
          <w:b w:val="0"/>
          <w:i w:val="0"/>
          <w:caps w:val="0"/>
          <w:color w:val="000000"/>
          <w:spacing w:val="0"/>
          <w:sz w:val="24"/>
          <w:szCs w:val="24"/>
        </w:rPr>
        <w:t>oncology. Jin</w:t>
      </w:r>
      <w:r>
        <w:rPr>
          <w:rFonts w:hint="default" w:ascii="Times New Roman" w:hAnsi="Times New Roman" w:eastAsia="Segoe UI" w:cs="Times New Roman"/>
          <w:b w:val="0"/>
          <w:i w:val="0"/>
          <w:caps w:val="0"/>
          <w:color w:val="000000"/>
          <w:spacing w:val="0"/>
          <w:sz w:val="24"/>
          <w:szCs w:val="24"/>
          <w:lang w:val="en-US"/>
        </w:rPr>
        <w:t>T</w:t>
      </w:r>
      <w:r>
        <w:rPr>
          <w:rFonts w:hint="default" w:ascii="Times New Roman" w:hAnsi="Times New Roman" w:eastAsia="Segoe UI" w:cs="Times New Roman"/>
          <w:b w:val="0"/>
          <w:i w:val="0"/>
          <w:caps w:val="0"/>
          <w:color w:val="000000"/>
          <w:spacing w:val="0"/>
          <w:sz w:val="24"/>
          <w:szCs w:val="24"/>
        </w:rPr>
        <w:t>ao Li &amp; Hong</w:t>
      </w:r>
      <w:r>
        <w:rPr>
          <w:rFonts w:hint="default" w:ascii="Times New Roman" w:hAnsi="Times New Roman" w:eastAsia="Segoe UI" w:cs="Times New Roman"/>
          <w:b w:val="0"/>
          <w:i w:val="0"/>
          <w:caps w:val="0"/>
          <w:color w:val="000000"/>
          <w:spacing w:val="0"/>
          <w:sz w:val="24"/>
          <w:szCs w:val="24"/>
          <w:lang w:val="en-US"/>
        </w:rPr>
        <w:t>W</w:t>
      </w:r>
      <w:r>
        <w:rPr>
          <w:rFonts w:hint="default" w:ascii="Times New Roman" w:hAnsi="Times New Roman" w:eastAsia="Segoe UI" w:cs="Times New Roman"/>
          <w:b w:val="0"/>
          <w:i w:val="0"/>
          <w:caps w:val="0"/>
          <w:color w:val="000000"/>
          <w:spacing w:val="0"/>
          <w:sz w:val="24"/>
          <w:szCs w:val="24"/>
        </w:rPr>
        <w:t>ei Liu are teachers and Sara Khodahemmati, Yang</w:t>
      </w:r>
      <w:r>
        <w:rPr>
          <w:rFonts w:hint="default" w:ascii="Times New Roman" w:hAnsi="Times New Roman" w:eastAsia="Segoe UI" w:cs="Times New Roman"/>
          <w:b w:val="0"/>
          <w:i w:val="0"/>
          <w:caps w:val="0"/>
          <w:color w:val="000000"/>
          <w:spacing w:val="0"/>
          <w:sz w:val="24"/>
          <w:szCs w:val="24"/>
          <w:lang w:val="en-US"/>
        </w:rPr>
        <w:t>J</w:t>
      </w:r>
      <w:r>
        <w:rPr>
          <w:rFonts w:hint="default" w:ascii="Times New Roman" w:hAnsi="Times New Roman" w:eastAsia="Segoe UI" w:cs="Times New Roman"/>
          <w:b w:val="0"/>
          <w:i w:val="0"/>
          <w:caps w:val="0"/>
          <w:color w:val="000000"/>
          <w:spacing w:val="0"/>
          <w:sz w:val="24"/>
          <w:szCs w:val="24"/>
        </w:rPr>
        <w:t>unqi Wang and Maliha Gaffar are Ph.D. students at the same department and they published numerous paper in relating with oncology, HPV, and HIV. Xiaoli Wang is an oncologist, teacher of School of Medicine, University of Electronic Science and Technology of China.</w:t>
      </w:r>
    </w:p>
    <w:p>
      <w:pPr>
        <w:jc w:val="both"/>
        <w:rPr>
          <w:lang w:eastAsia="en-US"/>
        </w:rPr>
      </w:pPr>
      <w:r>
        <w:br w:type="textWrapping"/>
      </w:r>
      <w:r>
        <w:br w:type="textWrapping"/>
      </w:r>
      <w:r>
        <w:rPr>
          <w:lang w:val="en-US" w:eastAsia="en-US"/>
        </w:rPr>
        <w:drawing>
          <wp:inline distT="0" distB="0" distL="114300" distR="114300">
            <wp:extent cx="1229360" cy="1229360"/>
            <wp:effectExtent l="0" t="0" r="8890" b="8890"/>
            <wp:docPr id="2" name="Picture 2" descr="WeChat Image_2018070408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Chat Image_20180704083950"/>
                    <pic:cNvPicPr>
                      <a:picLocks noChangeAspect="1"/>
                    </pic:cNvPicPr>
                  </pic:nvPicPr>
                  <pic:blipFill>
                    <a:blip r:embed="rId4"/>
                    <a:stretch>
                      <a:fillRect/>
                    </a:stretch>
                  </pic:blipFill>
                  <pic:spPr>
                    <a:xfrm>
                      <a:off x="0" y="0"/>
                      <a:ext cx="1229360" cy="1229360"/>
                    </a:xfrm>
                    <a:prstGeom prst="rect">
                      <a:avLst/>
                    </a:prstGeom>
                  </pic:spPr>
                </pic:pic>
              </a:graphicData>
            </a:graphic>
          </wp:inline>
        </w:drawing>
      </w:r>
    </w:p>
    <w:p>
      <w:pPr>
        <w:jc w:val="both"/>
        <w:rPr>
          <w:lang w:eastAsia="en-US"/>
        </w:rPr>
      </w:pPr>
    </w:p>
    <w:p>
      <w:pPr>
        <w:jc w:val="both"/>
        <w:rPr>
          <w:lang w:eastAsia="en-US"/>
        </w:rPr>
      </w:pPr>
    </w:p>
    <w:p>
      <w:pPr>
        <w:jc w:val="both"/>
        <w:rPr>
          <w:lang w:val="en-US"/>
        </w:rPr>
      </w:pPr>
      <w:r>
        <w:rPr>
          <w:lang w:val="en-US"/>
        </w:rPr>
        <w:t>Sara Khodahemmat</w:t>
      </w:r>
    </w:p>
    <w:p>
      <w:pPr>
        <w:jc w:val="both"/>
        <w:rPr>
          <w:lang w:val="en-US"/>
        </w:rPr>
      </w:pPr>
      <w:r>
        <w:t xml:space="preserve">Phone No: </w:t>
      </w:r>
      <w:r>
        <w:rPr>
          <w:lang w:val="en-US"/>
        </w:rPr>
        <w:t>+86-18810826005</w:t>
      </w:r>
    </w:p>
    <w:p>
      <w:pPr>
        <w:jc w:val="both"/>
        <w:rPr>
          <w:lang w:val="en-US"/>
        </w:rPr>
      </w:pPr>
      <w:r>
        <w:t>Session Name/Number</w:t>
      </w:r>
      <w:r>
        <w:rPr>
          <w:lang w:val="en-US"/>
        </w:rPr>
        <w:t xml:space="preserve">: </w:t>
      </w:r>
      <w:bookmarkStart w:id="0" w:name="_GoBack"/>
      <w:bookmarkEnd w:id="0"/>
    </w:p>
    <w:p>
      <w:pPr>
        <w:jc w:val="both"/>
      </w:pPr>
      <w:r>
        <w:t>Category: Oral presentation</w:t>
      </w:r>
    </w:p>
    <w:p>
      <w:pPr>
        <w:jc w:val="both"/>
        <w:rPr>
          <w:lang w:val="en-US"/>
        </w:rPr>
      </w:pPr>
      <w:r>
        <w:t xml:space="preserve">Email: </w:t>
      </w:r>
      <w:r>
        <w:rPr>
          <w:lang w:val="en-US"/>
        </w:rPr>
        <w:t>SARA.KHODAHEMMATI@emails.bjut.edu.cn</w:t>
      </w:r>
    </w:p>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43"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Batang">
    <w:altName w:val="Malgun Gothic"/>
    <w:panose1 w:val="02030600000101010101"/>
    <w:charset w:val="81"/>
    <w:family w:val="roman"/>
    <w:pitch w:val="default"/>
    <w:sig w:usb0="00000000" w:usb1="00000000" w:usb2="00000030" w:usb3="00000000" w:csb0="0008009F"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Minion Pro">
    <w:altName w:val="Cambria Math"/>
    <w:panose1 w:val="00000000000000000000"/>
    <w:charset w:val="00"/>
    <w:family w:val="roman"/>
    <w:pitch w:val="default"/>
    <w:sig w:usb0="00000000" w:usb1="00000000" w:usb2="00000000" w:usb3="00000000" w:csb0="0000019F" w:csb1="00000000"/>
  </w:font>
  <w:font w:name="MS PGothic">
    <w:panose1 w:val="020B0600070205080204"/>
    <w:charset w:val="80"/>
    <w:family w:val="swiss"/>
    <w:pitch w:val="default"/>
    <w:sig w:usb0="E00002FF" w:usb1="6AC7FDFB" w:usb2="08000012" w:usb3="00000000" w:csb0="4002009F" w:csb1="DFD7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auto"/>
    <w:pitch w:val="default"/>
    <w:sig w:usb0="E00002FF" w:usb1="420024FF" w:usb2="00000000" w:usb3="00000000" w:csb0="2000019F" w:csb1="0000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1B7A71"/>
    <w:rsid w:val="004A1E4E"/>
    <w:rsid w:val="008D31F4"/>
    <w:rsid w:val="00B84B8F"/>
    <w:rsid w:val="00E5158C"/>
    <w:rsid w:val="29B97CF9"/>
    <w:rsid w:val="6DD22C6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Batang" w:cs="Times New Roman"/>
      <w:sz w:val="24"/>
      <w:szCs w:val="24"/>
      <w:lang w:val="en-US" w:eastAsia="ko-KR" w:bidi="ar-SA"/>
    </w:rPr>
  </w:style>
  <w:style w:type="paragraph" w:styleId="2">
    <w:name w:val="heading 3"/>
    <w:basedOn w:val="1"/>
    <w:next w:val="1"/>
    <w:link w:val="7"/>
    <w:qFormat/>
    <w:uiPriority w:val="1"/>
    <w:pPr>
      <w:widowControl w:val="0"/>
      <w:ind w:left="100"/>
      <w:outlineLvl w:val="2"/>
    </w:pPr>
    <w:rPr>
      <w:rFonts w:ascii="Arial" w:hAnsi="Arial" w:eastAsia="Arial" w:cs="Arial"/>
      <w:b/>
      <w:bCs/>
      <w:sz w:val="20"/>
      <w:szCs w:val="20"/>
      <w:lang w:eastAsia="en-US"/>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8"/>
    <w:semiHidden/>
    <w:unhideWhenUsed/>
    <w:uiPriority w:val="99"/>
    <w:rPr>
      <w:rFonts w:ascii="Tahoma" w:hAnsi="Tahoma" w:cs="Tahoma"/>
      <w:sz w:val="16"/>
      <w:szCs w:val="16"/>
    </w:rPr>
  </w:style>
  <w:style w:type="character" w:styleId="5">
    <w:name w:val="Hyperlink"/>
    <w:uiPriority w:val="0"/>
    <w:rPr>
      <w:color w:val="0000FF"/>
      <w:u w:val="single"/>
    </w:rPr>
  </w:style>
  <w:style w:type="character" w:customStyle="1" w:styleId="7">
    <w:name w:val="Heading 3 Char"/>
    <w:basedOn w:val="4"/>
    <w:link w:val="2"/>
    <w:qFormat/>
    <w:uiPriority w:val="1"/>
    <w:rPr>
      <w:rFonts w:ascii="Arial" w:hAnsi="Arial" w:eastAsia="Arial" w:cs="Arial"/>
      <w:b/>
      <w:bCs/>
      <w:sz w:val="20"/>
      <w:szCs w:val="20"/>
      <w:lang w:val="en-US"/>
    </w:rPr>
  </w:style>
  <w:style w:type="character" w:customStyle="1" w:styleId="8">
    <w:name w:val="Balloon Text Char"/>
    <w:basedOn w:val="4"/>
    <w:link w:val="3"/>
    <w:semiHidden/>
    <w:uiPriority w:val="99"/>
    <w:rPr>
      <w:rFonts w:ascii="Tahoma" w:hAnsi="Tahoma" w:eastAsia="Batang" w:cs="Tahoma"/>
      <w:sz w:val="16"/>
      <w:szCs w:val="16"/>
      <w:lang w:val="en-US" w:eastAsia="ko-KR"/>
    </w:rPr>
  </w:style>
  <w:style w:type="paragraph" w:customStyle="1" w:styleId="9">
    <w:name w:val="Affiliations"/>
    <w:basedOn w:val="1"/>
    <w:qFormat/>
    <w:uiPriority w:val="0"/>
    <w:pPr>
      <w:spacing w:after="0"/>
      <w:jc w:val="center"/>
    </w:pPr>
    <w:rPr>
      <w:rFonts w:ascii="Helvetica" w:hAnsi="Helvetica"/>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287</Words>
  <Characters>1638</Characters>
  <Lines>13</Lines>
  <Paragraphs>3</Paragraphs>
  <TotalTime>7</TotalTime>
  <ScaleCrop>false</ScaleCrop>
  <LinksUpToDate>false</LinksUpToDate>
  <CharactersWithSpaces>1922</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2017-09-26T07:19:00Z</dcterms:created>
  <dc:creator>Tirupathi Raju chilakalapudi</dc:creator>
  <cp:lastModifiedBy>Sara</cp:lastModifiedBy>
  <dcterms:modified xsi:type="dcterms:W3CDTF">2018-08-09T09:15:54Z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