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CBD" w:rsidRDefault="00985CBD" w:rsidP="00985CBD">
      <w:pPr>
        <w:jc w:val="both"/>
        <w:rPr>
          <w:rFonts w:ascii="Times New Roman" w:hAnsi="Times New Roman" w:cs="Times New Roman"/>
          <w:b/>
          <w:sz w:val="24"/>
          <w:szCs w:val="24"/>
        </w:rPr>
      </w:pPr>
      <w:r>
        <w:rPr>
          <w:rFonts w:ascii="Times New Roman" w:hAnsi="Times New Roman" w:cs="Times New Roman"/>
          <w:b/>
          <w:sz w:val="24"/>
          <w:szCs w:val="24"/>
        </w:rPr>
        <w:t>Abstract Title:</w:t>
      </w:r>
    </w:p>
    <w:p w:rsidR="00985CBD" w:rsidRDefault="00985CBD" w:rsidP="00985CBD">
      <w:pPr>
        <w:jc w:val="both"/>
      </w:pPr>
      <w:r>
        <w:rPr>
          <w:rFonts w:ascii="Times New Roman" w:hAnsi="Times New Roman" w:cs="Times New Roman"/>
          <w:b/>
          <w:sz w:val="24"/>
          <w:szCs w:val="24"/>
        </w:rPr>
        <w:t xml:space="preserve"> </w:t>
      </w:r>
      <w:r>
        <w:t>PATTERNS OF RECURRENCE AFTER CURATIVE RESECTION FOR GASTRO-OESOPHAGEAL JUNCTION CARCINOMA  AT A SPECIALIST  ONCOLOGIC  CENTER</w:t>
      </w:r>
    </w:p>
    <w:p w:rsidR="00985CBD" w:rsidRDefault="00985CBD" w:rsidP="00985CBD">
      <w:pPr>
        <w:jc w:val="both"/>
      </w:pPr>
      <w:r>
        <w:t xml:space="preserve">Presenting Author: I </w:t>
      </w:r>
      <w:proofErr w:type="spellStart"/>
      <w:r>
        <w:t>ashraf</w:t>
      </w:r>
      <w:proofErr w:type="spellEnd"/>
      <w:r>
        <w:t xml:space="preserve"> </w:t>
      </w:r>
    </w:p>
    <w:p w:rsidR="00985CBD" w:rsidRDefault="00985CBD" w:rsidP="00985CBD">
      <w:pPr>
        <w:jc w:val="both"/>
      </w:pPr>
      <w:r>
        <w:t xml:space="preserve">S </w:t>
      </w:r>
      <w:proofErr w:type="spellStart"/>
      <w:r>
        <w:t>batool</w:t>
      </w:r>
      <w:proofErr w:type="spellEnd"/>
      <w:r>
        <w:t xml:space="preserve"> , R </w:t>
      </w:r>
      <w:proofErr w:type="spellStart"/>
      <w:r>
        <w:t>sayyed</w:t>
      </w:r>
      <w:proofErr w:type="spellEnd"/>
      <w:r>
        <w:t xml:space="preserve">, ,A </w:t>
      </w:r>
      <w:proofErr w:type="spellStart"/>
      <w:r>
        <w:t>riaz</w:t>
      </w:r>
      <w:proofErr w:type="spellEnd"/>
      <w:r>
        <w:t xml:space="preserve">, U </w:t>
      </w:r>
      <w:proofErr w:type="spellStart"/>
      <w:r>
        <w:t>ahmad</w:t>
      </w:r>
      <w:proofErr w:type="spellEnd"/>
      <w:r>
        <w:t xml:space="preserve">, S </w:t>
      </w:r>
      <w:proofErr w:type="spellStart"/>
      <w:r>
        <w:t>khattak</w:t>
      </w:r>
      <w:proofErr w:type="spellEnd"/>
      <w:r>
        <w:t xml:space="preserve">, F </w:t>
      </w:r>
      <w:proofErr w:type="spellStart"/>
      <w:r>
        <w:t>hanif</w:t>
      </w:r>
      <w:proofErr w:type="spellEnd"/>
      <w:r>
        <w:t xml:space="preserve">, A </w:t>
      </w:r>
      <w:proofErr w:type="spellStart"/>
      <w:r>
        <w:t>ali</w:t>
      </w:r>
      <w:proofErr w:type="spellEnd"/>
      <w:r>
        <w:t xml:space="preserve"> </w:t>
      </w:r>
    </w:p>
    <w:p w:rsidR="00985CBD" w:rsidRPr="00435234" w:rsidRDefault="00985CBD" w:rsidP="00985CBD">
      <w:pPr>
        <w:pStyle w:val="HTMLPreformatted"/>
        <w:jc w:val="both"/>
        <w:rPr>
          <w:rFonts w:ascii="Times New Roman" w:hAnsi="Times New Roman" w:cs="Times New Roman"/>
          <w:i/>
          <w:iCs/>
          <w:sz w:val="24"/>
        </w:rPr>
      </w:pPr>
      <w:r w:rsidRPr="00435234">
        <w:rPr>
          <w:rFonts w:ascii="Times New Roman" w:hAnsi="Times New Roman" w:cs="Times New Roman"/>
          <w:i/>
          <w:iCs/>
          <w:sz w:val="24"/>
        </w:rPr>
        <w:t>Author Affiliation (</w:t>
      </w:r>
      <w:r>
        <w:rPr>
          <w:rFonts w:ascii="Times New Roman" w:hAnsi="Times New Roman" w:cs="Times New Roman"/>
          <w:i/>
          <w:iCs/>
          <w:sz w:val="24"/>
        </w:rPr>
        <w:t>SKMCH &amp; RC, Lahore, Pakistan</w:t>
      </w:r>
      <w:r w:rsidRPr="00435234">
        <w:rPr>
          <w:rFonts w:ascii="Times New Roman" w:hAnsi="Times New Roman" w:cs="Times New Roman"/>
          <w:i/>
          <w:iCs/>
          <w:sz w:val="24"/>
        </w:rPr>
        <w:t>)</w:t>
      </w:r>
    </w:p>
    <w:p w:rsidR="00985CBD" w:rsidRPr="0028059F" w:rsidRDefault="00985CBD" w:rsidP="00985CBD">
      <w:pPr>
        <w:pStyle w:val="HTMLPreformatted"/>
        <w:jc w:val="both"/>
        <w:rPr>
          <w:rFonts w:ascii="Times New Roman" w:hAnsi="Times New Roman" w:cs="Times New Roman"/>
          <w:i/>
          <w:iCs/>
          <w:sz w:val="24"/>
          <w:vertAlign w:val="superscript"/>
        </w:rPr>
      </w:pPr>
    </w:p>
    <w:p w:rsidR="00985CBD" w:rsidRDefault="00985CBD" w:rsidP="00985CBD">
      <w:pPr>
        <w:pStyle w:val="HTMLPreformatted"/>
        <w:jc w:val="both"/>
        <w:rPr>
          <w:rFonts w:ascii="Times New Roman" w:hAnsi="Times New Roman" w:cs="Times New Roman"/>
          <w:i/>
          <w:iCs/>
          <w:sz w:val="24"/>
        </w:rPr>
      </w:pPr>
    </w:p>
    <w:p w:rsidR="00985CBD" w:rsidRDefault="00985CBD" w:rsidP="00985CBD">
      <w:pPr>
        <w:jc w:val="both"/>
        <w:rPr>
          <w:rFonts w:ascii="Times New Roman" w:hAnsi="Times New Roman" w:cs="Times New Roman"/>
          <w:b/>
          <w:sz w:val="24"/>
        </w:rPr>
      </w:pPr>
      <w:r w:rsidRPr="00DF04E3">
        <w:rPr>
          <w:rFonts w:ascii="Times New Roman" w:hAnsi="Times New Roman" w:cs="Times New Roman"/>
          <w:b/>
          <w:sz w:val="24"/>
        </w:rPr>
        <w:t>Abstract</w:t>
      </w:r>
    </w:p>
    <w:p w:rsidR="00985CBD" w:rsidRDefault="00985CBD" w:rsidP="00985CBD">
      <w:pPr>
        <w:jc w:val="both"/>
      </w:pPr>
      <w:r w:rsidRPr="00DF04E3">
        <w:rPr>
          <w:rFonts w:ascii="Times New Roman" w:hAnsi="Times New Roman" w:cs="Times New Roman"/>
          <w:b/>
          <w:sz w:val="24"/>
        </w:rPr>
        <w:t xml:space="preserve"> </w:t>
      </w:r>
      <w:r>
        <w:t>Introduction:</w:t>
      </w:r>
    </w:p>
    <w:p w:rsidR="00985CBD" w:rsidRDefault="00985CBD" w:rsidP="00985CBD">
      <w:pPr>
        <w:jc w:val="both"/>
      </w:pPr>
      <w:r>
        <w:t xml:space="preserve">The incidence of Gastro-Oesophageal Junction carcinoma  has shown a steady increase over last few decades despite a decrease in overall incidence of </w:t>
      </w:r>
      <w:proofErr w:type="spellStart"/>
      <w:r>
        <w:t>esophageal</w:t>
      </w:r>
      <w:proofErr w:type="spellEnd"/>
      <w:r>
        <w:t xml:space="preserve"> carcinoma. Better imaging technology has enabled more accurate pre-operative staging of </w:t>
      </w:r>
      <w:proofErr w:type="spellStart"/>
      <w:r>
        <w:t>esophageal</w:t>
      </w:r>
      <w:proofErr w:type="spellEnd"/>
      <w:r>
        <w:t xml:space="preserve"> cancers resulting in judicious and more efficient selection of patients for curative resection. Despite of it survival of GOJC after curative resection stays low (30-40%). We aim to review the patterns of recurrence following surgical treatment of GOJC with curative intent at a specialist oncologic </w:t>
      </w:r>
      <w:proofErr w:type="spellStart"/>
      <w:r>
        <w:t>center</w:t>
      </w:r>
      <w:proofErr w:type="spellEnd"/>
      <w:r>
        <w:t>.</w:t>
      </w:r>
    </w:p>
    <w:p w:rsidR="00985CBD" w:rsidRDefault="00985CBD" w:rsidP="00985CBD">
      <w:pPr>
        <w:jc w:val="both"/>
      </w:pPr>
      <w:r>
        <w:t>Methods:</w:t>
      </w:r>
    </w:p>
    <w:p w:rsidR="00985CBD" w:rsidRDefault="00985CBD" w:rsidP="00985CBD">
      <w:pPr>
        <w:jc w:val="both"/>
      </w:pPr>
      <w:r>
        <w:t xml:space="preserve">Medical records of patients with GOJC undergoing resection with curative intent between Sep 2009 and Sep 2016 were reviewed. </w:t>
      </w:r>
      <w:proofErr w:type="spellStart"/>
      <w:r>
        <w:t>Tumors</w:t>
      </w:r>
      <w:proofErr w:type="spellEnd"/>
      <w:r>
        <w:t xml:space="preserve"> located within 5cm of GOJ on endoscopy were included in the study as GOJC. Recurrence was defined as presentation of disease at local and distant site after curative surgery and was confirmed by radiological or pathological methods. Clinical details, neo-adjuvant therapy, operative details, clinical and histopathologic staging, margin status and data regarding recurrence were studied and </w:t>
      </w:r>
      <w:proofErr w:type="spellStart"/>
      <w:r>
        <w:t>analyzed</w:t>
      </w:r>
      <w:proofErr w:type="spellEnd"/>
      <w:r>
        <w:t>..</w:t>
      </w:r>
    </w:p>
    <w:p w:rsidR="00985CBD" w:rsidRDefault="00985CBD" w:rsidP="00985CBD">
      <w:pPr>
        <w:jc w:val="both"/>
      </w:pPr>
      <w:r>
        <w:t xml:space="preserve">Results: A total of 193 patients under </w:t>
      </w:r>
      <w:proofErr w:type="spellStart"/>
      <w:r>
        <w:t>esophageal</w:t>
      </w:r>
      <w:proofErr w:type="spellEnd"/>
      <w:r>
        <w:t xml:space="preserve"> resections with curative intent. Of these there were  137 cases of GOJ adenocarcinoma. Median age was 54. Male to female distribution was 68 verses 38%.  All patients received neoadjuvant therapy.  </w:t>
      </w:r>
      <w:proofErr w:type="spellStart"/>
      <w:r>
        <w:t>Transhiatal</w:t>
      </w:r>
      <w:proofErr w:type="spellEnd"/>
      <w:r>
        <w:t xml:space="preserve"> </w:t>
      </w:r>
      <w:proofErr w:type="spellStart"/>
      <w:r>
        <w:t>esophagectomy</w:t>
      </w:r>
      <w:proofErr w:type="spellEnd"/>
      <w:r>
        <w:t xml:space="preserve"> was performed in 65 patients, Ivor-Lewis </w:t>
      </w:r>
      <w:proofErr w:type="spellStart"/>
      <w:r>
        <w:t>esophagectomy</w:t>
      </w:r>
      <w:proofErr w:type="spellEnd"/>
      <w:r>
        <w:t xml:space="preserve"> in 14 and three stage </w:t>
      </w:r>
      <w:proofErr w:type="spellStart"/>
      <w:r>
        <w:t>esophagectomy</w:t>
      </w:r>
      <w:proofErr w:type="spellEnd"/>
      <w:r>
        <w:t xml:space="preserve"> in 57 patients. 40% patients showed complete response </w:t>
      </w:r>
    </w:p>
    <w:p w:rsidR="00985CBD" w:rsidRDefault="00985CBD" w:rsidP="00985CBD">
      <w:pPr>
        <w:jc w:val="both"/>
      </w:pPr>
      <w:r>
        <w:t xml:space="preserve">There were 21 patients who developed recurrence of which 4 had local recurrence, 14 distant metastases and 3 had </w:t>
      </w:r>
      <w:proofErr w:type="spellStart"/>
      <w:r>
        <w:t>both.Almost</w:t>
      </w:r>
      <w:proofErr w:type="spellEnd"/>
      <w:r>
        <w:t xml:space="preserve"> half of the recurrence were in liver(51%).The risk factor identified for local recurrence was positive resection margin and for distant metastasis was grade 3 tumour.</w:t>
      </w:r>
    </w:p>
    <w:p w:rsidR="00985CBD" w:rsidRDefault="00985CBD" w:rsidP="00985CBD">
      <w:pPr>
        <w:jc w:val="both"/>
      </w:pPr>
      <w:r>
        <w:t>Conclusion:</w:t>
      </w:r>
    </w:p>
    <w:p w:rsidR="00985CBD" w:rsidRDefault="00985CBD" w:rsidP="00985CBD">
      <w:pPr>
        <w:jc w:val="both"/>
      </w:pPr>
      <w:r>
        <w:t xml:space="preserve">The incidence of recurrence following curative resection of GOJC is 32%. This high rate of recurrence suggests the need for careful selection of patients who will benefit from curative resection. Grade 3 tumour with poor response to </w:t>
      </w:r>
      <w:proofErr w:type="spellStart"/>
      <w:r>
        <w:t>neoajuvant</w:t>
      </w:r>
      <w:proofErr w:type="spellEnd"/>
      <w:r>
        <w:t xml:space="preserve"> was associated with higher rate of recurrence after surgery.</w:t>
      </w:r>
    </w:p>
    <w:p w:rsidR="00AE2E67" w:rsidRDefault="00AE2E67"/>
    <w:p w:rsidR="00985CBD" w:rsidRDefault="00985CBD" w:rsidP="00985CBD">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Pr="00DF04E3">
        <w:rPr>
          <w:rFonts w:ascii="Times New Roman" w:hAnsi="Times New Roman" w:cs="Times New Roman"/>
          <w:b/>
          <w:iCs/>
          <w:sz w:val="24"/>
        </w:rPr>
        <w:t>Biography (100-150 words)</w:t>
      </w:r>
    </w:p>
    <w:p w:rsidR="00985CBD" w:rsidRDefault="00985CBD" w:rsidP="00985CBD">
      <w:pPr>
        <w:pStyle w:val="HTMLPreformatted"/>
        <w:jc w:val="both"/>
        <w:rPr>
          <w:rFonts w:ascii="Times New Roman" w:hAnsi="Times New Roman" w:cs="Times New Roman"/>
          <w:b/>
          <w:iCs/>
          <w:sz w:val="24"/>
        </w:rPr>
      </w:pPr>
    </w:p>
    <w:p w:rsidR="00985CBD" w:rsidRDefault="00985CBD" w:rsidP="00985CBD">
      <w:pPr>
        <w:pStyle w:val="HTMLPreformatted"/>
        <w:jc w:val="both"/>
        <w:rPr>
          <w:rFonts w:ascii="Times New Roman" w:hAnsi="Times New Roman" w:cs="Times New Roman"/>
          <w:iCs/>
          <w:sz w:val="24"/>
        </w:rPr>
      </w:pPr>
      <w:r>
        <w:rPr>
          <w:rFonts w:ascii="Times New Roman" w:hAnsi="Times New Roman" w:cs="Times New Roman"/>
          <w:iCs/>
          <w:sz w:val="24"/>
        </w:rPr>
        <w:t xml:space="preserve">I,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Mohammad Ijaz Ashraf, is final year resident in general surgery at </w:t>
      </w:r>
      <w:proofErr w:type="spellStart"/>
      <w:r>
        <w:rPr>
          <w:rFonts w:ascii="Times New Roman" w:hAnsi="Times New Roman" w:cs="Times New Roman"/>
          <w:iCs/>
          <w:sz w:val="24"/>
        </w:rPr>
        <w:t>Shaukat</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Khanum</w:t>
      </w:r>
      <w:proofErr w:type="spellEnd"/>
      <w:r>
        <w:rPr>
          <w:rFonts w:ascii="Times New Roman" w:hAnsi="Times New Roman" w:cs="Times New Roman"/>
          <w:iCs/>
          <w:sz w:val="24"/>
        </w:rPr>
        <w:t xml:space="preserve"> Hospital and Research Centre, Lahore, Pakistan. I have 05 research publications on surgical oncology in reputed journals. </w:t>
      </w:r>
    </w:p>
    <w:p w:rsidR="00985CBD" w:rsidRDefault="00985CBD" w:rsidP="00985CBD">
      <w:pPr>
        <w:pStyle w:val="HTMLPreformatted"/>
        <w:jc w:val="both"/>
        <w:rPr>
          <w:rFonts w:ascii="Times New Roman" w:hAnsi="Times New Roman" w:cs="Times New Roman"/>
          <w:iCs/>
          <w:sz w:val="24"/>
        </w:rPr>
      </w:pPr>
    </w:p>
    <w:p w:rsidR="00985CBD" w:rsidRDefault="00985CBD" w:rsidP="00985CBD">
      <w:pPr>
        <w:pStyle w:val="HTMLPreformatted"/>
        <w:jc w:val="both"/>
        <w:rPr>
          <w:rFonts w:ascii="Times New Roman" w:hAnsi="Times New Roman" w:cs="Times New Roman"/>
          <w:iCs/>
          <w:sz w:val="24"/>
        </w:rPr>
      </w:pPr>
    </w:p>
    <w:p w:rsidR="00985CBD" w:rsidRDefault="00985CBD" w:rsidP="00985CBD">
      <w:pPr>
        <w:pStyle w:val="HTMLPreformatted"/>
        <w:jc w:val="both"/>
        <w:rPr>
          <w:rFonts w:ascii="Times New Roman" w:hAnsi="Times New Roman" w:cs="Times New Roman"/>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p>
    <w:p w:rsidR="00985CBD" w:rsidRDefault="00985CBD" w:rsidP="00985CBD">
      <w:pPr>
        <w:pStyle w:val="HTMLPreformatted"/>
        <w:jc w:val="both"/>
        <w:rPr>
          <w:rFonts w:ascii="Times New Roman" w:hAnsi="Times New Roman" w:cs="Times New Roman"/>
          <w:iCs/>
          <w:sz w:val="24"/>
        </w:rPr>
      </w:pPr>
    </w:p>
    <w:p w:rsidR="00985CBD" w:rsidRDefault="00985CBD" w:rsidP="00985CBD">
      <w:pPr>
        <w:pStyle w:val="HTMLPreformatted"/>
        <w:jc w:val="both"/>
        <w:rPr>
          <w:rFonts w:ascii="Times New Roman" w:hAnsi="Times New Roman" w:cs="Times New Roman"/>
          <w:iCs/>
          <w:sz w:val="24"/>
        </w:rPr>
      </w:pPr>
    </w:p>
    <w:p w:rsidR="00985CBD" w:rsidRDefault="00985CBD" w:rsidP="00985CBD">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14:anchorId="28437158" wp14:editId="3E601742">
            <wp:extent cx="1426845" cy="1889125"/>
            <wp:effectExtent l="0" t="0" r="1905" b="0"/>
            <wp:docPr id="1" name="Picture 1" descr="C:\Users\ijazashraf\Downloads\Sc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jazashraf\Downloads\Scan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6845" cy="1889125"/>
                    </a:xfrm>
                    <a:prstGeom prst="rect">
                      <a:avLst/>
                    </a:prstGeom>
                    <a:noFill/>
                    <a:ln>
                      <a:noFill/>
                    </a:ln>
                  </pic:spPr>
                </pic:pic>
              </a:graphicData>
            </a:graphic>
          </wp:inline>
        </w:drawing>
      </w:r>
    </w:p>
    <w:p w:rsidR="00985CBD" w:rsidRDefault="00985CBD" w:rsidP="00985CBD">
      <w:pPr>
        <w:pStyle w:val="HTMLPreformatted"/>
        <w:jc w:val="both"/>
        <w:rPr>
          <w:rFonts w:ascii="Times New Roman" w:hAnsi="Times New Roman" w:cs="Times New Roman"/>
          <w:iCs/>
          <w:sz w:val="24"/>
        </w:rPr>
      </w:pPr>
    </w:p>
    <w:p w:rsidR="00985CBD" w:rsidRDefault="00985CBD" w:rsidP="00985CBD">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985CBD" w:rsidRPr="0071250A" w:rsidRDefault="00985CBD" w:rsidP="00985CBD">
      <w:pPr>
        <w:pStyle w:val="HTMLPreformatted"/>
        <w:jc w:val="right"/>
        <w:rPr>
          <w:rFonts w:ascii="Times New Roman" w:hAnsi="Times New Roman" w:cs="Times New Roman"/>
          <w:iCs/>
          <w:sz w:val="24"/>
        </w:rPr>
      </w:pPr>
      <w:r>
        <w:rPr>
          <w:rFonts w:ascii="Times New Roman" w:hAnsi="Times New Roman" w:cs="Times New Roman"/>
          <w:iCs/>
          <w:sz w:val="24"/>
        </w:rPr>
        <w:t>Ijazashraf.13@gmail.com</w:t>
      </w:r>
    </w:p>
    <w:p w:rsidR="00985CBD" w:rsidRDefault="00985CBD">
      <w:bookmarkStart w:id="0" w:name="_GoBack"/>
      <w:bookmarkEnd w:id="0"/>
    </w:p>
    <w:sectPr w:rsidR="00985CBD" w:rsidSect="00985CBD">
      <w:pgSz w:w="12240" w:h="15840"/>
      <w:pgMar w:top="144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CBD"/>
    <w:rsid w:val="00985CBD"/>
    <w:rsid w:val="00AE2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BD"/>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85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85CBD"/>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985C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CBD"/>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BD"/>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85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85CBD"/>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985C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CBD"/>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Muhammad Ijaz Ashraf</dc:creator>
  <cp:lastModifiedBy>Dr. Muhammad Ijaz Ashraf</cp:lastModifiedBy>
  <cp:revision>1</cp:revision>
  <dcterms:created xsi:type="dcterms:W3CDTF">2018-08-14T09:56:00Z</dcterms:created>
  <dcterms:modified xsi:type="dcterms:W3CDTF">2018-08-14T09:57:00Z</dcterms:modified>
</cp:coreProperties>
</file>