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EC97A" w14:textId="1F4941F8" w:rsidR="00DC3C28" w:rsidRDefault="002344B7" w:rsidP="002344B7">
      <w:pPr>
        <w:pStyle w:val="a3"/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  <w:szCs w:val="20"/>
        </w:rPr>
        <w:t>Doxorubicin-induced drug resistant mechanism was inhibited by combination treatment of H12</w:t>
      </w:r>
    </w:p>
    <w:p w14:paraId="7E6C641A" w14:textId="77777777" w:rsidR="002344B7" w:rsidRDefault="002344B7" w:rsidP="002344B7">
      <w:pPr>
        <w:pStyle w:val="a3"/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</w:p>
    <w:p w14:paraId="587478C5" w14:textId="34091763" w:rsidR="002344B7" w:rsidRDefault="002344B7" w:rsidP="002344B7">
      <w:pPr>
        <w:pStyle w:val="a3"/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  <w:r w:rsidRPr="002344B7">
        <w:rPr>
          <w:rFonts w:ascii="Times New Roman" w:hAnsi="Times New Roman" w:cs="Times New Roman"/>
          <w:b/>
          <w:sz w:val="21"/>
          <w:szCs w:val="20"/>
          <w:u w:val="single"/>
        </w:rPr>
        <w:t>Chan Hee Park</w:t>
      </w:r>
      <w:r w:rsidRPr="002344B7">
        <w:rPr>
          <w:rFonts w:ascii="Times New Roman" w:hAnsi="Times New Roman" w:cs="Times New Roman"/>
          <w:b/>
          <w:sz w:val="21"/>
          <w:szCs w:val="20"/>
          <w:u w:val="single"/>
          <w:vertAlign w:val="superscript"/>
        </w:rPr>
        <w:t>1</w:t>
      </w:r>
      <w:r>
        <w:rPr>
          <w:rFonts w:ascii="Times New Roman" w:hAnsi="Times New Roman" w:cs="Times New Roman"/>
          <w:b/>
          <w:sz w:val="21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1"/>
          <w:szCs w:val="20"/>
        </w:rPr>
        <w:t>Wonmo</w:t>
      </w:r>
      <w:proofErr w:type="spellEnd"/>
      <w:r>
        <w:rPr>
          <w:rFonts w:ascii="Times New Roman" w:hAnsi="Times New Roman" w:cs="Times New Roman"/>
          <w:b/>
          <w:sz w:val="21"/>
          <w:szCs w:val="20"/>
        </w:rPr>
        <w:t xml:space="preserve"> Lee</w:t>
      </w:r>
      <w:r w:rsidRPr="002344B7">
        <w:rPr>
          <w:rFonts w:ascii="Times New Roman" w:hAnsi="Times New Roman" w:cs="Times New Roman"/>
          <w:b/>
          <w:sz w:val="21"/>
          <w:szCs w:val="20"/>
          <w:vertAlign w:val="superscript"/>
        </w:rPr>
        <w:t>1</w:t>
      </w:r>
      <w:r>
        <w:rPr>
          <w:rFonts w:ascii="Times New Roman" w:hAnsi="Times New Roman" w:cs="Times New Roman"/>
          <w:b/>
          <w:sz w:val="21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1"/>
          <w:szCs w:val="20"/>
        </w:rPr>
        <w:t>Hyeky</w:t>
      </w:r>
      <w:r w:rsidR="00993FB5">
        <w:rPr>
          <w:rFonts w:ascii="Times New Roman" w:hAnsi="Times New Roman" w:cs="Times New Roman"/>
          <w:b/>
          <w:sz w:val="21"/>
          <w:szCs w:val="20"/>
        </w:rPr>
        <w:t>o</w:t>
      </w:r>
      <w:bookmarkStart w:id="0" w:name="_GoBack"/>
      <w:bookmarkEnd w:id="0"/>
      <w:r>
        <w:rPr>
          <w:rFonts w:ascii="Times New Roman" w:hAnsi="Times New Roman" w:cs="Times New Roman"/>
          <w:b/>
          <w:sz w:val="21"/>
          <w:szCs w:val="20"/>
        </w:rPr>
        <w:t>ung</w:t>
      </w:r>
      <w:proofErr w:type="spellEnd"/>
      <w:r>
        <w:rPr>
          <w:rFonts w:ascii="Times New Roman" w:hAnsi="Times New Roman" w:cs="Times New Roman"/>
          <w:b/>
          <w:sz w:val="21"/>
          <w:szCs w:val="20"/>
        </w:rPr>
        <w:t xml:space="preserve"> Shin</w:t>
      </w:r>
      <w:r w:rsidRPr="002344B7">
        <w:rPr>
          <w:rFonts w:ascii="Times New Roman" w:hAnsi="Times New Roman" w:cs="Times New Roman"/>
          <w:b/>
          <w:sz w:val="21"/>
          <w:szCs w:val="20"/>
          <w:vertAlign w:val="superscript"/>
        </w:rPr>
        <w:t>2</w:t>
      </w:r>
      <w:r>
        <w:rPr>
          <w:rFonts w:ascii="Times New Roman" w:hAnsi="Times New Roman" w:cs="Times New Roman"/>
          <w:b/>
          <w:sz w:val="21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1"/>
          <w:szCs w:val="20"/>
        </w:rPr>
        <w:t>Kyunsoo</w:t>
      </w:r>
      <w:proofErr w:type="spellEnd"/>
      <w:r>
        <w:rPr>
          <w:rFonts w:ascii="Times New Roman" w:hAnsi="Times New Roman" w:cs="Times New Roman"/>
          <w:b/>
          <w:sz w:val="21"/>
          <w:szCs w:val="20"/>
        </w:rPr>
        <w:t xml:space="preserve"> Oh</w:t>
      </w:r>
      <w:r w:rsidRPr="002344B7">
        <w:rPr>
          <w:rFonts w:ascii="Times New Roman" w:hAnsi="Times New Roman" w:cs="Times New Roman"/>
          <w:b/>
          <w:sz w:val="21"/>
          <w:szCs w:val="20"/>
          <w:vertAlign w:val="superscript"/>
        </w:rPr>
        <w:t>1</w:t>
      </w:r>
    </w:p>
    <w:p w14:paraId="62DA606A" w14:textId="5C659924" w:rsidR="002344B7" w:rsidRDefault="002344B7" w:rsidP="002344B7">
      <w:pPr>
        <w:pStyle w:val="a3"/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  <w:r w:rsidRPr="002344B7">
        <w:rPr>
          <w:rFonts w:ascii="Times New Roman" w:hAnsi="Times New Roman" w:cs="Times New Roman"/>
          <w:b/>
          <w:sz w:val="21"/>
          <w:szCs w:val="20"/>
          <w:vertAlign w:val="superscript"/>
        </w:rPr>
        <w:t>1</w:t>
      </w:r>
      <w:r>
        <w:rPr>
          <w:rFonts w:ascii="Times New Roman" w:hAnsi="Times New Roman" w:cs="Times New Roman"/>
          <w:b/>
          <w:sz w:val="21"/>
          <w:szCs w:val="20"/>
        </w:rPr>
        <w:t xml:space="preserve">Chung </w:t>
      </w:r>
      <w:proofErr w:type="spellStart"/>
      <w:r>
        <w:rPr>
          <w:rFonts w:ascii="Times New Roman" w:hAnsi="Times New Roman" w:cs="Times New Roman"/>
          <w:b/>
          <w:sz w:val="21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sz w:val="21"/>
          <w:szCs w:val="20"/>
        </w:rPr>
        <w:t xml:space="preserve"> University, </w:t>
      </w:r>
      <w:r w:rsidRPr="002344B7">
        <w:rPr>
          <w:rFonts w:ascii="Times New Roman" w:hAnsi="Times New Roman" w:cs="Times New Roman"/>
          <w:b/>
          <w:sz w:val="21"/>
          <w:szCs w:val="20"/>
          <w:vertAlign w:val="superscript"/>
        </w:rPr>
        <w:t>2</w:t>
      </w:r>
      <w:r>
        <w:rPr>
          <w:rFonts w:ascii="Times New Roman" w:hAnsi="Times New Roman" w:cs="Times New Roman"/>
          <w:b/>
          <w:sz w:val="21"/>
          <w:szCs w:val="20"/>
        </w:rPr>
        <w:t xml:space="preserve">Gangnam Severance Hospital, </w:t>
      </w:r>
      <w:proofErr w:type="spellStart"/>
      <w:r>
        <w:rPr>
          <w:rFonts w:ascii="Times New Roman" w:hAnsi="Times New Roman" w:cs="Times New Roman"/>
          <w:b/>
          <w:sz w:val="21"/>
          <w:szCs w:val="20"/>
        </w:rPr>
        <w:t>Yonsei</w:t>
      </w:r>
      <w:proofErr w:type="spellEnd"/>
      <w:r>
        <w:rPr>
          <w:rFonts w:ascii="Times New Roman" w:hAnsi="Times New Roman" w:cs="Times New Roman"/>
          <w:b/>
          <w:sz w:val="21"/>
          <w:szCs w:val="20"/>
        </w:rPr>
        <w:t xml:space="preserve"> University College of Medicine, Seoul, SOUTH KOREA</w:t>
      </w:r>
    </w:p>
    <w:p w14:paraId="61B4042B" w14:textId="77777777" w:rsidR="00DC3C28" w:rsidRPr="00DC3C28" w:rsidRDefault="00DC3C28" w:rsidP="00DC3C28">
      <w:pPr>
        <w:pStyle w:val="a3"/>
        <w:widowControl/>
        <w:wordWrap/>
        <w:autoSpaceDE/>
        <w:autoSpaceDN/>
        <w:spacing w:line="360" w:lineRule="auto"/>
        <w:jc w:val="right"/>
        <w:rPr>
          <w:rFonts w:ascii="Times New Roman" w:hAnsi="Times New Roman" w:cs="Times New Roman"/>
          <w:sz w:val="21"/>
          <w:szCs w:val="20"/>
        </w:rPr>
      </w:pPr>
    </w:p>
    <w:p w14:paraId="1A60E4DA" w14:textId="2205AB73" w:rsidR="00DC3C28" w:rsidRPr="00DC3C28" w:rsidRDefault="00DC3C28" w:rsidP="00285DC3">
      <w:pPr>
        <w:pStyle w:val="1"/>
        <w:widowControl w:val="0"/>
        <w:wordWrap w:val="0"/>
        <w:spacing w:line="360" w:lineRule="auto"/>
        <w:rPr>
          <w:rFonts w:ascii="Times New Roman" w:hAnsi="Times New Roman" w:cs="Times New Roman"/>
          <w:sz w:val="21"/>
          <w:szCs w:val="20"/>
        </w:rPr>
      </w:pPr>
      <w:r w:rsidRPr="00DC3C28">
        <w:rPr>
          <w:rFonts w:ascii="Times New Roman" w:hAnsi="Times New Roman" w:cs="Times New Roman"/>
          <w:sz w:val="21"/>
          <w:szCs w:val="20"/>
        </w:rPr>
        <w:t xml:space="preserve">Doxorubicin (DOX), which is known as Adriamycin, is one of the most effective anticancer drugs and has been widely used in various chemotherapeutic regimens to treat patients with cancer. H12, </w:t>
      </w:r>
      <w:proofErr w:type="spellStart"/>
      <w:r w:rsidRPr="00DC3C28">
        <w:rPr>
          <w:rFonts w:ascii="Times New Roman" w:hAnsi="Times New Roman" w:cs="Times New Roman"/>
          <w:sz w:val="21"/>
          <w:szCs w:val="20"/>
        </w:rPr>
        <w:t>aminothiazole</w:t>
      </w:r>
      <w:proofErr w:type="spellEnd"/>
      <w:r w:rsidRPr="00DC3C28">
        <w:rPr>
          <w:rFonts w:ascii="Times New Roman" w:hAnsi="Times New Roman" w:cs="Times New Roman"/>
          <w:sz w:val="21"/>
          <w:szCs w:val="20"/>
        </w:rPr>
        <w:t xml:space="preserve"> derivative, is known as strong anti-proliferative effects chemical with </w:t>
      </w:r>
      <w:proofErr w:type="spellStart"/>
      <w:r w:rsidRPr="00DC3C28">
        <w:rPr>
          <w:rFonts w:ascii="Times New Roman" w:hAnsi="Times New Roman" w:cs="Times New Roman"/>
          <w:sz w:val="21"/>
          <w:szCs w:val="20"/>
        </w:rPr>
        <w:t>nanomolar</w:t>
      </w:r>
      <w:proofErr w:type="spellEnd"/>
      <w:r w:rsidRPr="00DC3C28">
        <w:rPr>
          <w:rFonts w:ascii="Times New Roman" w:hAnsi="Times New Roman" w:cs="Times New Roman"/>
          <w:sz w:val="21"/>
          <w:szCs w:val="20"/>
        </w:rPr>
        <w:t xml:space="preserve"> concentration range. </w:t>
      </w:r>
      <w:r w:rsidR="003C4841">
        <w:rPr>
          <w:rFonts w:ascii="Times New Roman" w:hAnsi="Times New Roman" w:cs="Times New Roman"/>
          <w:sz w:val="21"/>
          <w:szCs w:val="20"/>
        </w:rPr>
        <w:t xml:space="preserve">The combination therapy is </w:t>
      </w:r>
      <w:r w:rsidRPr="00DC3C28">
        <w:rPr>
          <w:rFonts w:ascii="Times New Roman" w:hAnsi="Times New Roman" w:cs="Times New Roman"/>
          <w:sz w:val="21"/>
          <w:szCs w:val="20"/>
        </w:rPr>
        <w:t xml:space="preserve">common approach to </w:t>
      </w:r>
      <w:r w:rsidR="003C4841">
        <w:rPr>
          <w:rFonts w:ascii="Times New Roman" w:hAnsi="Times New Roman" w:cs="Times New Roman"/>
          <w:sz w:val="21"/>
          <w:szCs w:val="20"/>
        </w:rPr>
        <w:t>improve the cancer treatment.</w:t>
      </w:r>
      <w:r w:rsidRPr="00DC3C28">
        <w:rPr>
          <w:rFonts w:ascii="Times New Roman" w:hAnsi="Times New Roman" w:cs="Times New Roman"/>
          <w:sz w:val="21"/>
          <w:szCs w:val="20"/>
        </w:rPr>
        <w:t xml:space="preserve"> In this study, we confirmed the anti-cancer effect of combination drug and validated molecular mechanisms with D</w:t>
      </w:r>
      <w:r w:rsidR="00387FF7">
        <w:rPr>
          <w:rFonts w:ascii="Times New Roman" w:hAnsi="Times New Roman" w:cs="Times New Roman"/>
          <w:sz w:val="21"/>
          <w:szCs w:val="20"/>
        </w:rPr>
        <w:t>OX</w:t>
      </w:r>
      <w:r w:rsidRPr="00DC3C28">
        <w:rPr>
          <w:rFonts w:ascii="Times New Roman" w:hAnsi="Times New Roman" w:cs="Times New Roman"/>
          <w:sz w:val="21"/>
          <w:szCs w:val="20"/>
        </w:rPr>
        <w:t xml:space="preserve"> and H12.</w:t>
      </w:r>
      <w:r w:rsidR="00947669">
        <w:rPr>
          <w:rFonts w:ascii="Times New Roman" w:hAnsi="Times New Roman" w:cs="Times New Roman"/>
          <w:sz w:val="21"/>
          <w:szCs w:val="20"/>
        </w:rPr>
        <w:t xml:space="preserve"> The cytotoxicity of each single drug</w:t>
      </w:r>
      <w:r w:rsidRPr="00DC3C28">
        <w:rPr>
          <w:rFonts w:ascii="Times New Roman" w:hAnsi="Times New Roman" w:cs="Times New Roman"/>
          <w:sz w:val="21"/>
          <w:szCs w:val="20"/>
        </w:rPr>
        <w:t xml:space="preserve"> </w:t>
      </w:r>
      <w:r w:rsidR="00947669">
        <w:rPr>
          <w:rFonts w:ascii="Times New Roman" w:hAnsi="Times New Roman" w:cs="Times New Roman"/>
          <w:sz w:val="21"/>
          <w:szCs w:val="20"/>
        </w:rPr>
        <w:t>and</w:t>
      </w:r>
      <w:r w:rsidRPr="00DC3C28">
        <w:rPr>
          <w:rFonts w:ascii="Times New Roman" w:hAnsi="Times New Roman" w:cs="Times New Roman"/>
          <w:sz w:val="21"/>
          <w:szCs w:val="20"/>
        </w:rPr>
        <w:t xml:space="preserve"> combination</w:t>
      </w:r>
      <w:r w:rsidR="00947669">
        <w:rPr>
          <w:rFonts w:ascii="Times New Roman" w:hAnsi="Times New Roman" w:cs="Times New Roman"/>
          <w:sz w:val="21"/>
          <w:szCs w:val="20"/>
        </w:rPr>
        <w:t xml:space="preserve"> treatment</w:t>
      </w:r>
      <w:r w:rsidRPr="00DC3C28">
        <w:rPr>
          <w:rFonts w:ascii="Times New Roman" w:hAnsi="Times New Roman" w:cs="Times New Roman"/>
          <w:sz w:val="21"/>
          <w:szCs w:val="20"/>
        </w:rPr>
        <w:t xml:space="preserve"> </w:t>
      </w:r>
      <w:r w:rsidR="00947669">
        <w:rPr>
          <w:rFonts w:ascii="Times New Roman" w:hAnsi="Times New Roman" w:cs="Times New Roman"/>
          <w:sz w:val="21"/>
          <w:szCs w:val="20"/>
        </w:rPr>
        <w:t>were</w:t>
      </w:r>
      <w:r w:rsidRPr="00DC3C28">
        <w:rPr>
          <w:rFonts w:ascii="Times New Roman" w:hAnsi="Times New Roman" w:cs="Times New Roman"/>
          <w:sz w:val="21"/>
          <w:szCs w:val="20"/>
        </w:rPr>
        <w:t xml:space="preserve"> analyz</w:t>
      </w:r>
      <w:r w:rsidR="00947669">
        <w:rPr>
          <w:rFonts w:ascii="Times New Roman" w:hAnsi="Times New Roman" w:cs="Times New Roman"/>
          <w:sz w:val="21"/>
          <w:szCs w:val="20"/>
        </w:rPr>
        <w:t xml:space="preserve">ed by MTT assay and the combination index (CI) value were calculated by </w:t>
      </w:r>
      <w:proofErr w:type="spellStart"/>
      <w:r w:rsidR="00947669">
        <w:rPr>
          <w:rFonts w:ascii="Times New Roman" w:hAnsi="Times New Roman" w:cs="Times New Roman"/>
          <w:sz w:val="21"/>
          <w:szCs w:val="20"/>
        </w:rPr>
        <w:t>Compusyn</w:t>
      </w:r>
      <w:proofErr w:type="spellEnd"/>
      <w:r w:rsidR="00947669">
        <w:rPr>
          <w:rFonts w:ascii="Times New Roman" w:hAnsi="Times New Roman" w:cs="Times New Roman"/>
          <w:sz w:val="21"/>
          <w:szCs w:val="20"/>
        </w:rPr>
        <w:t xml:space="preserve"> software for the evaluated combination effect</w:t>
      </w:r>
      <w:r w:rsidR="00387FF7">
        <w:rPr>
          <w:rFonts w:ascii="Times New Roman" w:hAnsi="Times New Roman" w:cs="Times New Roman"/>
          <w:sz w:val="21"/>
          <w:szCs w:val="20"/>
        </w:rPr>
        <w:t xml:space="preserve"> in MDA-MB 231 breast cancer cells</w:t>
      </w:r>
      <w:r w:rsidR="00947669">
        <w:rPr>
          <w:rFonts w:ascii="Times New Roman" w:hAnsi="Times New Roman" w:cs="Times New Roman"/>
          <w:sz w:val="21"/>
          <w:szCs w:val="20"/>
        </w:rPr>
        <w:t xml:space="preserve">. </w:t>
      </w:r>
      <w:r w:rsidR="00AC2953">
        <w:rPr>
          <w:rFonts w:ascii="Times New Roman" w:hAnsi="Times New Roman" w:cs="Times New Roman"/>
          <w:sz w:val="21"/>
          <w:szCs w:val="20"/>
        </w:rPr>
        <w:t>Combination treatment group showed synergistic effect more than 40 times concentration compared to DOX single treatment</w:t>
      </w:r>
      <w:r w:rsidR="00871032">
        <w:rPr>
          <w:rFonts w:ascii="Times New Roman" w:hAnsi="Times New Roman" w:cs="Times New Roman" w:hint="eastAsia"/>
          <w:sz w:val="21"/>
          <w:szCs w:val="20"/>
        </w:rPr>
        <w:t xml:space="preserve"> (</w:t>
      </w:r>
      <w:r w:rsidR="00871032">
        <w:rPr>
          <w:rFonts w:ascii="Times New Roman" w:hAnsi="Times New Roman" w:cs="Times New Roman"/>
          <w:sz w:val="21"/>
          <w:szCs w:val="20"/>
        </w:rPr>
        <w:t>CI&gt;1</w:t>
      </w:r>
      <w:r w:rsidR="00FC45C4">
        <w:rPr>
          <w:rFonts w:ascii="Times New Roman" w:hAnsi="Times New Roman" w:cs="Times New Roman"/>
          <w:sz w:val="21"/>
          <w:szCs w:val="20"/>
        </w:rPr>
        <w:t>)</w:t>
      </w:r>
      <w:r w:rsidR="00AC2953">
        <w:rPr>
          <w:rFonts w:ascii="Times New Roman" w:hAnsi="Times New Roman" w:cs="Times New Roman"/>
          <w:sz w:val="21"/>
          <w:szCs w:val="20"/>
        </w:rPr>
        <w:t xml:space="preserve">. </w:t>
      </w:r>
      <w:r w:rsidR="00947669">
        <w:rPr>
          <w:rFonts w:ascii="Times New Roman" w:hAnsi="Times New Roman" w:cs="Times New Roman"/>
          <w:sz w:val="21"/>
          <w:szCs w:val="20"/>
        </w:rPr>
        <w:t>After analysis of gene expression profiling analys</w:t>
      </w:r>
      <w:r w:rsidR="00387FF7">
        <w:rPr>
          <w:rFonts w:ascii="Times New Roman" w:hAnsi="Times New Roman" w:cs="Times New Roman"/>
          <w:sz w:val="21"/>
          <w:szCs w:val="20"/>
        </w:rPr>
        <w:t xml:space="preserve">is, we selected different expressed genes(DEGs) between single and combination treatment groups. </w:t>
      </w:r>
      <w:r w:rsidR="00951F4F">
        <w:rPr>
          <w:rFonts w:ascii="Times New Roman" w:hAnsi="Times New Roman" w:cs="Times New Roman"/>
          <w:sz w:val="21"/>
          <w:szCs w:val="20"/>
        </w:rPr>
        <w:t xml:space="preserve">1,624 probes were significantly changed expression patterns in treatment groups. Especially, 347 probes were showed combination groups specific DEGs, which were composed of 142 up- and, 205 down-regulated. </w:t>
      </w:r>
      <w:r w:rsidR="00285DC3">
        <w:rPr>
          <w:rFonts w:ascii="Times New Roman" w:hAnsi="Times New Roman" w:cs="Times New Roman"/>
          <w:sz w:val="21"/>
          <w:szCs w:val="20"/>
        </w:rPr>
        <w:t>After gene ontology analysis, 347</w:t>
      </w:r>
      <w:r w:rsidR="00285DC3" w:rsidRPr="00DD7110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285DC3">
        <w:rPr>
          <w:rFonts w:ascii="Times New Roman" w:hAnsi="Times New Roman" w:cs="Times New Roman"/>
          <w:color w:val="000000" w:themeColor="text1"/>
          <w:sz w:val="22"/>
        </w:rPr>
        <w:t xml:space="preserve">DEGs were contained </w:t>
      </w:r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Inositol </w:t>
      </w:r>
      <w:proofErr w:type="spellStart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>Pyrophophates</w:t>
      </w:r>
      <w:proofErr w:type="spellEnd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 Biosynthesis</w:t>
      </w:r>
      <w:r w:rsidR="00285DC3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1D-myo-inositol </w:t>
      </w:r>
      <w:proofErr w:type="spellStart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>Hexakisphophate</w:t>
      </w:r>
      <w:proofErr w:type="spellEnd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>Biosythesis</w:t>
      </w:r>
      <w:proofErr w:type="spellEnd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 V</w:t>
      </w:r>
      <w:r w:rsidR="00285DC3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Dermatan Sulfate </w:t>
      </w:r>
      <w:proofErr w:type="spellStart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>Biosythesis</w:t>
      </w:r>
      <w:proofErr w:type="spellEnd"/>
      <w:r w:rsidR="00285DC3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 xml:space="preserve">Notch </w:t>
      </w:r>
      <w:proofErr w:type="spellStart"/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>Siganling</w:t>
      </w:r>
      <w:proofErr w:type="spellEnd"/>
      <w:r w:rsidR="00285DC3">
        <w:rPr>
          <w:rFonts w:ascii="Times New Roman" w:hAnsi="Times New Roman" w:cs="Times New Roman"/>
          <w:color w:val="000000" w:themeColor="text1"/>
          <w:sz w:val="22"/>
        </w:rPr>
        <w:t xml:space="preserve">, and </w:t>
      </w:r>
      <w:r w:rsidR="00285DC3" w:rsidRPr="005509B7">
        <w:rPr>
          <w:rFonts w:ascii="Times New Roman" w:hAnsi="Times New Roman" w:cs="Times New Roman"/>
          <w:color w:val="000000" w:themeColor="text1"/>
          <w:sz w:val="22"/>
        </w:rPr>
        <w:t>Dermatan Sulfate Biosynthesis</w:t>
      </w:r>
      <w:r w:rsidR="00285DC3">
        <w:rPr>
          <w:rFonts w:ascii="Times New Roman" w:hAnsi="Times New Roman" w:cs="Times New Roman"/>
          <w:color w:val="000000" w:themeColor="text1"/>
          <w:sz w:val="22"/>
        </w:rPr>
        <w:t xml:space="preserve"> related pathway. </w:t>
      </w:r>
      <w:r w:rsidRPr="00DC3C28">
        <w:rPr>
          <w:rFonts w:ascii="Times New Roman" w:hAnsi="Times New Roman" w:cs="Times New Roman"/>
          <w:sz w:val="21"/>
          <w:szCs w:val="20"/>
        </w:rPr>
        <w:t xml:space="preserve">The combination treatment of </w:t>
      </w:r>
      <w:r w:rsidR="00285DC3">
        <w:rPr>
          <w:rFonts w:ascii="Times New Roman" w:hAnsi="Times New Roman" w:cs="Times New Roman"/>
          <w:sz w:val="21"/>
          <w:szCs w:val="20"/>
        </w:rPr>
        <w:t>DOX</w:t>
      </w:r>
      <w:r w:rsidRPr="00DC3C28">
        <w:rPr>
          <w:rFonts w:ascii="Times New Roman" w:hAnsi="Times New Roman" w:cs="Times New Roman"/>
          <w:sz w:val="21"/>
          <w:szCs w:val="20"/>
        </w:rPr>
        <w:t xml:space="preserve"> and H12 showed synergistic anticancer activities toward MDA</w:t>
      </w:r>
      <w:r w:rsidR="00285DC3">
        <w:rPr>
          <w:rFonts w:ascii="Times New Roman" w:hAnsi="Times New Roman" w:cs="Times New Roman"/>
          <w:sz w:val="21"/>
          <w:szCs w:val="20"/>
        </w:rPr>
        <w:t xml:space="preserve">-MB </w:t>
      </w:r>
      <w:r w:rsidRPr="00DC3C28">
        <w:rPr>
          <w:rFonts w:ascii="Times New Roman" w:hAnsi="Times New Roman" w:cs="Times New Roman"/>
          <w:sz w:val="21"/>
          <w:szCs w:val="20"/>
        </w:rPr>
        <w:t>231 breast cancer cells.</w:t>
      </w:r>
    </w:p>
    <w:p w14:paraId="123844A8" w14:textId="77777777" w:rsidR="00601F94" w:rsidRPr="00DC3C28" w:rsidRDefault="00993FB5"/>
    <w:sectPr w:rsidR="00601F94" w:rsidRPr="00DC3C28" w:rsidSect="00243128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charset w:val="81"/>
    <w:family w:val="auto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4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28"/>
    <w:rsid w:val="000017EB"/>
    <w:rsid w:val="0008106B"/>
    <w:rsid w:val="000C312F"/>
    <w:rsid w:val="001C3036"/>
    <w:rsid w:val="002344B7"/>
    <w:rsid w:val="00243128"/>
    <w:rsid w:val="00285DC3"/>
    <w:rsid w:val="00387FF7"/>
    <w:rsid w:val="003C4841"/>
    <w:rsid w:val="00415EF1"/>
    <w:rsid w:val="00461BED"/>
    <w:rsid w:val="005E03BE"/>
    <w:rsid w:val="00871032"/>
    <w:rsid w:val="00947669"/>
    <w:rsid w:val="00951F4F"/>
    <w:rsid w:val="00993FB5"/>
    <w:rsid w:val="00AC2953"/>
    <w:rsid w:val="00DC3C28"/>
    <w:rsid w:val="00F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009C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DC3C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jc w:val="both"/>
      <w:textAlignment w:val="baseline"/>
    </w:pPr>
    <w:rPr>
      <w:rFonts w:ascii="바탕" w:eastAsia="바탕"/>
      <w:color w:val="000000"/>
      <w:kern w:val="1"/>
      <w:sz w:val="20"/>
      <w:szCs w:val="22"/>
    </w:rPr>
  </w:style>
  <w:style w:type="paragraph" w:customStyle="1" w:styleId="1">
    <w:name w:val="바탕글1"/>
    <w:rsid w:val="00DC3C28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line="384" w:lineRule="auto"/>
      <w:jc w:val="both"/>
      <w:textAlignment w:val="baseline"/>
    </w:pPr>
    <w:rPr>
      <w:rFonts w:ascii="바탕" w:eastAsia="바탕"/>
      <w:color w:val="000000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275</Words>
  <Characters>1570</Characters>
  <Application>Microsoft Macintosh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Chan Hee</dc:creator>
  <cp:keywords/>
  <dc:description/>
  <cp:lastModifiedBy>Park Chan Hee</cp:lastModifiedBy>
  <cp:revision>5</cp:revision>
  <dcterms:created xsi:type="dcterms:W3CDTF">2018-06-27T03:52:00Z</dcterms:created>
  <dcterms:modified xsi:type="dcterms:W3CDTF">2018-07-02T01:19:00Z</dcterms:modified>
</cp:coreProperties>
</file>