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597A" w:rsidRPr="00D1597A" w:rsidRDefault="00D1597A" w:rsidP="00D1597A">
      <w:pPr>
        <w:jc w:val="center"/>
        <w:rPr>
          <w:rFonts w:ascii="Minion Pro" w:eastAsia="Minion Pro" w:hAnsi="Minion Pro" w:cs="Minion Pro"/>
          <w:b/>
          <w:bCs/>
          <w:color w:val="337AB7"/>
          <w:sz w:val="30"/>
          <w:szCs w:val="36"/>
          <w:lang w:eastAsia="en-US"/>
        </w:rPr>
      </w:pPr>
      <w:r w:rsidRPr="00D1597A">
        <w:rPr>
          <w:rFonts w:ascii="Minion Pro" w:eastAsia="Minion Pro" w:hAnsi="Minion Pro" w:cs="Minion Pro"/>
          <w:b/>
          <w:bCs/>
          <w:color w:val="337AB7"/>
          <w:sz w:val="30"/>
          <w:szCs w:val="36"/>
          <w:lang w:eastAsia="en-US"/>
        </w:rPr>
        <w:t>A single centre experience of zero-ischaemia laparoscopic partial</w:t>
      </w:r>
    </w:p>
    <w:p w:rsidR="001B7A71" w:rsidRPr="00327F9B" w:rsidRDefault="00D1597A" w:rsidP="00D1597A">
      <w:pPr>
        <w:jc w:val="center"/>
        <w:rPr>
          <w:rFonts w:eastAsia="MS PGothic" w:hAnsi="Arial"/>
          <w:color w:val="000000"/>
        </w:rPr>
      </w:pPr>
      <w:r w:rsidRPr="00D1597A">
        <w:rPr>
          <w:rFonts w:ascii="Minion Pro" w:eastAsia="Minion Pro" w:hAnsi="Minion Pro" w:cs="Minion Pro"/>
          <w:b/>
          <w:bCs/>
          <w:color w:val="337AB7"/>
          <w:sz w:val="30"/>
          <w:szCs w:val="36"/>
          <w:lang w:eastAsia="en-US"/>
        </w:rPr>
        <w:t>Nephrectomy</w:t>
      </w:r>
      <w:r>
        <w:rPr>
          <w:rFonts w:ascii="Minion Pro" w:eastAsia="Minion Pro" w:hAnsi="Minion Pro" w:cs="Minion Pro"/>
          <w:b/>
          <w:bCs/>
          <w:color w:val="337AB7"/>
          <w:sz w:val="30"/>
          <w:szCs w:val="36"/>
          <w:lang w:eastAsia="en-US"/>
        </w:rPr>
        <w:t xml:space="preserve"> for T1 renal tumors</w:t>
      </w:r>
      <w:r w:rsidR="001B7A71">
        <w:rPr>
          <w:rFonts w:eastAsia="MS PGothic" w:hAnsi="Arial"/>
          <w:color w:val="000000"/>
        </w:rPr>
        <w:br/>
      </w:r>
      <w:r>
        <w:rPr>
          <w:rFonts w:eastAsia="MS PGothic" w:hAnsi="Arial"/>
          <w:color w:val="000000"/>
        </w:rPr>
        <w:t>M. Falsaperla, R. Giardina</w:t>
      </w:r>
    </w:p>
    <w:p w:rsidR="001B7A71" w:rsidRPr="00327F9B" w:rsidRDefault="00D1597A" w:rsidP="001B7A71">
      <w:pPr>
        <w:jc w:val="center"/>
        <w:rPr>
          <w:rFonts w:eastAsia="MS PGothic" w:hAnsi="Arial"/>
          <w:color w:val="000000"/>
        </w:rPr>
      </w:pPr>
      <w:r>
        <w:rPr>
          <w:rFonts w:eastAsia="MS PGothic" w:hAnsi="Arial"/>
          <w:color w:val="000000"/>
        </w:rPr>
        <w:t xml:space="preserve">Urological department </w:t>
      </w:r>
      <w:r>
        <w:rPr>
          <w:rFonts w:eastAsia="MS PGothic" w:hAnsi="Arial"/>
          <w:color w:val="000000"/>
        </w:rPr>
        <w:t>“</w:t>
      </w:r>
      <w:r>
        <w:rPr>
          <w:rFonts w:eastAsia="MS PGothic" w:hAnsi="Arial"/>
          <w:color w:val="000000"/>
        </w:rPr>
        <w:t xml:space="preserve">Vittorio Emanuele </w:t>
      </w:r>
      <w:r>
        <w:rPr>
          <w:rFonts w:eastAsia="MS PGothic" w:hAnsi="Arial"/>
          <w:color w:val="000000"/>
        </w:rPr>
        <w:t>–</w:t>
      </w:r>
      <w:r>
        <w:rPr>
          <w:rFonts w:eastAsia="MS PGothic" w:hAnsi="Arial"/>
          <w:color w:val="000000"/>
        </w:rPr>
        <w:t xml:space="preserve"> Policlinico</w:t>
      </w:r>
      <w:r>
        <w:rPr>
          <w:rFonts w:eastAsia="MS PGothic" w:hAnsi="Arial"/>
          <w:color w:val="000000"/>
        </w:rPr>
        <w:t>”</w:t>
      </w:r>
      <w:r>
        <w:rPr>
          <w:rFonts w:eastAsia="MS PGothic" w:hAnsi="Arial"/>
          <w:color w:val="000000"/>
        </w:rPr>
        <w:t xml:space="preserve"> University Hospital </w:t>
      </w:r>
      <w:r w:rsidR="001B7A71" w:rsidRPr="009A20D3">
        <w:rPr>
          <w:rFonts w:eastAsia="MS PGothic" w:hAnsi="Arial"/>
          <w:color w:val="000000"/>
        </w:rPr>
        <w:t xml:space="preserve">, </w:t>
      </w:r>
      <w:r>
        <w:rPr>
          <w:rFonts w:eastAsia="MS PGothic" w:hAnsi="Arial"/>
          <w:color w:val="000000"/>
        </w:rPr>
        <w:t>Catania</w:t>
      </w:r>
      <w:r w:rsidR="001B7A71" w:rsidRPr="009A20D3">
        <w:rPr>
          <w:rFonts w:eastAsia="MS PGothic" w:hAnsi="Arial"/>
          <w:color w:val="000000"/>
        </w:rPr>
        <w:t xml:space="preserve">, </w:t>
      </w:r>
      <w:r>
        <w:rPr>
          <w:rFonts w:eastAsia="MS PGothic" w:hAnsi="Arial"/>
          <w:color w:val="000000"/>
        </w:rPr>
        <w:t>Italy</w:t>
      </w:r>
    </w:p>
    <w:p w:rsidR="001B7A71" w:rsidRPr="00D81022" w:rsidRDefault="001B7A71" w:rsidP="001B7A71">
      <w:pPr>
        <w:jc w:val="center"/>
        <w:rPr>
          <w:color w:val="0000FF"/>
          <w:sz w:val="36"/>
          <w:szCs w:val="36"/>
        </w:rPr>
      </w:pPr>
    </w:p>
    <w:p w:rsidR="001B7A71" w:rsidRPr="00B20601" w:rsidRDefault="001B7A71" w:rsidP="001B7A71">
      <w:pPr>
        <w:pStyle w:val="Titolo3"/>
        <w:spacing w:before="147"/>
        <w:jc w:val="both"/>
        <w:rPr>
          <w:sz w:val="24"/>
        </w:rPr>
      </w:pPr>
      <w:r w:rsidRPr="00B20601">
        <w:rPr>
          <w:color w:val="BF5A14"/>
          <w:sz w:val="24"/>
        </w:rPr>
        <w:t>Abstract (250-300 word limit)</w:t>
      </w:r>
    </w:p>
    <w:p w:rsidR="00FE342C" w:rsidRPr="00CD44D6" w:rsidRDefault="001B7A71" w:rsidP="00FE342C">
      <w:pPr>
        <w:pStyle w:val="Titolo3"/>
        <w:rPr>
          <w:rFonts w:asciiTheme="minorHAnsi" w:hAnsiTheme="minorHAnsi" w:cstheme="minorHAnsi"/>
          <w:b w:val="0"/>
          <w:bCs w:val="0"/>
        </w:rPr>
      </w:pPr>
      <w:r w:rsidRPr="00CD44D6">
        <w:rPr>
          <w:rFonts w:asciiTheme="minorHAnsi" w:eastAsia="MS PGothic" w:hAnsiTheme="minorHAnsi" w:cstheme="minorHAnsi"/>
          <w:color w:val="000000"/>
          <w:szCs w:val="32"/>
        </w:rPr>
        <w:br/>
      </w:r>
      <w:r w:rsidR="004865AB" w:rsidRPr="00CD44D6">
        <w:rPr>
          <w:rFonts w:asciiTheme="minorHAnsi" w:eastAsia="MS PGothic" w:hAnsiTheme="minorHAnsi" w:cstheme="minorHAnsi"/>
          <w:b w:val="0"/>
          <w:color w:val="000000"/>
          <w:szCs w:val="32"/>
        </w:rPr>
        <w:t>Nephron-sparing surgery is increasingly becoming the standard of care in patients with small renal tumours</w:t>
      </w:r>
      <w:r w:rsidR="007F633D" w:rsidRPr="00CD44D6">
        <w:rPr>
          <w:rFonts w:asciiTheme="minorHAnsi" w:eastAsia="MS PGothic" w:hAnsiTheme="minorHAnsi" w:cstheme="minorHAnsi"/>
          <w:b w:val="0"/>
          <w:color w:val="000000"/>
          <w:szCs w:val="32"/>
        </w:rPr>
        <w:t xml:space="preserve"> T1a or T1b when feasible</w:t>
      </w:r>
      <w:r w:rsidR="004865AB" w:rsidRPr="00CD44D6">
        <w:rPr>
          <w:rFonts w:asciiTheme="minorHAnsi" w:eastAsia="MS PGothic" w:hAnsiTheme="minorHAnsi" w:cstheme="minorHAnsi"/>
          <w:b w:val="0"/>
          <w:color w:val="000000"/>
          <w:szCs w:val="32"/>
        </w:rPr>
        <w:t>, the preservation of renal function compared Partial nephrectomy (RN) to radical nephrectomy is full of evidence</w:t>
      </w:r>
      <w:r w:rsidR="007F633D" w:rsidRPr="00CD44D6">
        <w:rPr>
          <w:rFonts w:asciiTheme="minorHAnsi" w:eastAsia="MS PGothic" w:hAnsiTheme="minorHAnsi" w:cstheme="minorHAnsi"/>
          <w:b w:val="0"/>
          <w:color w:val="000000"/>
          <w:szCs w:val="32"/>
        </w:rPr>
        <w:t>, We we performed, from January</w:t>
      </w:r>
      <w:r w:rsidR="00B83A4D" w:rsidRPr="00CD44D6">
        <w:rPr>
          <w:rFonts w:asciiTheme="minorHAnsi" w:eastAsia="MS PGothic" w:hAnsiTheme="minorHAnsi" w:cstheme="minorHAnsi"/>
          <w:b w:val="0"/>
          <w:color w:val="000000"/>
          <w:szCs w:val="32"/>
        </w:rPr>
        <w:t xml:space="preserve"> 2008 to December 2014 we treated 63</w:t>
      </w:r>
      <w:r w:rsidR="007F633D" w:rsidRPr="00CD44D6">
        <w:rPr>
          <w:rFonts w:asciiTheme="minorHAnsi" w:eastAsia="MS PGothic" w:hAnsiTheme="minorHAnsi" w:cstheme="minorHAnsi"/>
          <w:b w:val="0"/>
          <w:color w:val="000000"/>
          <w:szCs w:val="32"/>
        </w:rPr>
        <w:t xml:space="preserve"> patients</w:t>
      </w:r>
      <w:r w:rsidR="00B83A4D" w:rsidRPr="00CD44D6">
        <w:rPr>
          <w:rFonts w:asciiTheme="minorHAnsi" w:eastAsia="MS PGothic" w:hAnsiTheme="minorHAnsi" w:cstheme="minorHAnsi"/>
          <w:b w:val="0"/>
          <w:color w:val="000000"/>
          <w:szCs w:val="32"/>
        </w:rPr>
        <w:t xml:space="preserve">  with small renal tumours undergoing laparoscopic partial nephrectomy (LPN) performed by a single surgeon, A Pre-operative Aspects and Dimensions Used for Anatomical classiﬁcation (PADUA) score was calculated for each tumour</w:t>
      </w:r>
      <w:r w:rsidR="00D645F1" w:rsidRPr="00CD44D6">
        <w:rPr>
          <w:rFonts w:asciiTheme="minorHAnsi" w:eastAsia="MS PGothic" w:hAnsiTheme="minorHAnsi" w:cstheme="minorHAnsi"/>
          <w:b w:val="0"/>
          <w:color w:val="000000"/>
          <w:szCs w:val="32"/>
        </w:rPr>
        <w:t xml:space="preserve"> median range 8 (6-11)</w:t>
      </w:r>
      <w:r w:rsidR="00B83A4D" w:rsidRPr="00CD44D6">
        <w:rPr>
          <w:rFonts w:asciiTheme="minorHAnsi" w:eastAsia="MS PGothic" w:hAnsiTheme="minorHAnsi" w:cstheme="minorHAnsi"/>
          <w:b w:val="0"/>
          <w:color w:val="000000"/>
          <w:szCs w:val="32"/>
        </w:rPr>
        <w:t xml:space="preserve">, we evaluated </w:t>
      </w:r>
      <w:r w:rsidR="007F633D" w:rsidRPr="00CD44D6">
        <w:rPr>
          <w:rFonts w:asciiTheme="minorHAnsi" w:eastAsia="MS PGothic" w:hAnsiTheme="minorHAnsi" w:cstheme="minorHAnsi"/>
          <w:b w:val="0"/>
          <w:color w:val="000000"/>
          <w:szCs w:val="32"/>
        </w:rPr>
        <w:t>functional and oncological outcomes.</w:t>
      </w:r>
      <w:r w:rsidR="00F716E7" w:rsidRPr="00CD44D6">
        <w:rPr>
          <w:rFonts w:asciiTheme="minorHAnsi" w:hAnsiTheme="minorHAnsi" w:cstheme="minorHAnsi"/>
          <w:b w:val="0"/>
        </w:rPr>
        <w:t xml:space="preserve"> </w:t>
      </w:r>
      <w:r w:rsidR="00F716E7" w:rsidRPr="00CD44D6">
        <w:rPr>
          <w:rFonts w:asciiTheme="minorHAnsi" w:eastAsia="MS PGothic" w:hAnsiTheme="minorHAnsi" w:cstheme="minorHAnsi"/>
          <w:b w:val="0"/>
          <w:color w:val="000000"/>
          <w:szCs w:val="32"/>
        </w:rPr>
        <w:t xml:space="preserve">Operative technique in our unit has evolved over the duration of the study, with the ﬁrst 25 cases being carried out using UltraCision TM (Ethicon) The subsequent 38 cases were carried out using a LigaSure TM  (Covidien), Standard operative technique in our unit involves a transperitoneal approach to the kidney for the anterior </w:t>
      </w:r>
      <w:r w:rsidR="00FE342C" w:rsidRPr="00CD44D6">
        <w:rPr>
          <w:rFonts w:asciiTheme="minorHAnsi" w:eastAsia="MS PGothic" w:hAnsiTheme="minorHAnsi" w:cstheme="minorHAnsi"/>
          <w:b w:val="0"/>
          <w:color w:val="000000"/>
          <w:szCs w:val="32"/>
        </w:rPr>
        <w:t>and</w:t>
      </w:r>
      <w:r w:rsidR="00F716E7" w:rsidRPr="00CD44D6">
        <w:rPr>
          <w:rFonts w:asciiTheme="minorHAnsi" w:eastAsia="MS PGothic" w:hAnsiTheme="minorHAnsi" w:cstheme="minorHAnsi"/>
          <w:b w:val="0"/>
          <w:color w:val="000000"/>
          <w:szCs w:val="32"/>
        </w:rPr>
        <w:t xml:space="preserve"> retroperitoneal for the posterior tumors (12 cases), with the ﬁrst port placed using an open Hasson technique and three further ports sited under direct vision. The renal artery and vein are ever  isolated and controlled using vessel loops (in case cross clamping is required during tumour resection</w:t>
      </w:r>
      <w:r w:rsidR="00567D9C" w:rsidRPr="00CD44D6">
        <w:rPr>
          <w:rFonts w:asciiTheme="minorHAnsi" w:eastAsia="MS PGothic" w:hAnsiTheme="minorHAnsi" w:cstheme="minorHAnsi"/>
          <w:b w:val="0"/>
          <w:color w:val="000000"/>
          <w:szCs w:val="32"/>
        </w:rPr>
        <w:t>, its never happen</w:t>
      </w:r>
      <w:r w:rsidR="00F716E7" w:rsidRPr="00CD44D6">
        <w:rPr>
          <w:rFonts w:asciiTheme="minorHAnsi" w:eastAsia="MS PGothic" w:hAnsiTheme="minorHAnsi" w:cstheme="minorHAnsi"/>
          <w:b w:val="0"/>
          <w:color w:val="000000"/>
          <w:szCs w:val="32"/>
        </w:rPr>
        <w:t>). The margin of resection is then superﬁcially</w:t>
      </w:r>
      <w:r w:rsidR="00567D9C" w:rsidRPr="00CD44D6">
        <w:rPr>
          <w:rFonts w:asciiTheme="minorHAnsi" w:eastAsia="MS PGothic" w:hAnsiTheme="minorHAnsi" w:cstheme="minorHAnsi"/>
          <w:b w:val="0"/>
          <w:color w:val="000000"/>
          <w:szCs w:val="32"/>
        </w:rPr>
        <w:t xml:space="preserve"> </w:t>
      </w:r>
      <w:r w:rsidR="00F716E7" w:rsidRPr="00CD44D6">
        <w:rPr>
          <w:rFonts w:asciiTheme="minorHAnsi" w:eastAsia="MS PGothic" w:hAnsiTheme="minorHAnsi" w:cstheme="minorHAnsi"/>
          <w:b w:val="0"/>
          <w:color w:val="000000"/>
          <w:szCs w:val="32"/>
        </w:rPr>
        <w:t xml:space="preserve">marked with </w:t>
      </w:r>
      <w:r w:rsidR="00567D9C" w:rsidRPr="00CD44D6">
        <w:rPr>
          <w:rFonts w:asciiTheme="minorHAnsi" w:eastAsia="MS PGothic" w:hAnsiTheme="minorHAnsi" w:cstheme="minorHAnsi"/>
          <w:b w:val="0"/>
          <w:color w:val="000000"/>
          <w:szCs w:val="32"/>
        </w:rPr>
        <w:t>scissors</w:t>
      </w:r>
      <w:r w:rsidR="00F716E7" w:rsidRPr="00CD44D6">
        <w:rPr>
          <w:rFonts w:asciiTheme="minorHAnsi" w:eastAsia="MS PGothic" w:hAnsiTheme="minorHAnsi" w:cstheme="minorHAnsi"/>
          <w:b w:val="0"/>
          <w:color w:val="000000"/>
          <w:szCs w:val="32"/>
        </w:rPr>
        <w:t>. The tumour is excised using a</w:t>
      </w:r>
      <w:r w:rsidR="00567D9C" w:rsidRPr="00CD44D6">
        <w:rPr>
          <w:rFonts w:asciiTheme="minorHAnsi" w:eastAsia="MS PGothic" w:hAnsiTheme="minorHAnsi" w:cstheme="minorHAnsi"/>
          <w:b w:val="0"/>
          <w:color w:val="000000"/>
          <w:szCs w:val="32"/>
        </w:rPr>
        <w:t xml:space="preserve">  Ultracision TM or Liga</w:t>
      </w:r>
      <w:r w:rsidR="00F716E7" w:rsidRPr="00CD44D6">
        <w:rPr>
          <w:rFonts w:asciiTheme="minorHAnsi" w:eastAsia="MS PGothic" w:hAnsiTheme="minorHAnsi" w:cstheme="minorHAnsi"/>
          <w:b w:val="0"/>
          <w:color w:val="000000"/>
          <w:szCs w:val="32"/>
        </w:rPr>
        <w:t>Sure</w:t>
      </w:r>
      <w:r w:rsidR="00567D9C" w:rsidRPr="00CD44D6">
        <w:rPr>
          <w:rFonts w:asciiTheme="minorHAnsi" w:eastAsia="MS PGothic" w:hAnsiTheme="minorHAnsi" w:cstheme="minorHAnsi"/>
          <w:b w:val="0"/>
          <w:color w:val="000000"/>
          <w:szCs w:val="32"/>
        </w:rPr>
        <w:t xml:space="preserve"> </w:t>
      </w:r>
      <w:r w:rsidR="00F716E7" w:rsidRPr="00CD44D6">
        <w:rPr>
          <w:rFonts w:asciiTheme="minorHAnsi" w:eastAsia="MS PGothic" w:hAnsiTheme="minorHAnsi" w:cstheme="minorHAnsi"/>
          <w:b w:val="0"/>
          <w:color w:val="000000"/>
          <w:szCs w:val="32"/>
        </w:rPr>
        <w:t>If</w:t>
      </w:r>
      <w:r w:rsidR="00567D9C" w:rsidRPr="00CD44D6">
        <w:rPr>
          <w:rFonts w:asciiTheme="minorHAnsi" w:eastAsia="MS PGothic" w:hAnsiTheme="minorHAnsi" w:cstheme="minorHAnsi"/>
          <w:b w:val="0"/>
          <w:color w:val="000000"/>
          <w:szCs w:val="32"/>
        </w:rPr>
        <w:t xml:space="preserve"> </w:t>
      </w:r>
      <w:r w:rsidR="00F716E7" w:rsidRPr="00CD44D6">
        <w:rPr>
          <w:rFonts w:asciiTheme="minorHAnsi" w:eastAsia="MS PGothic" w:hAnsiTheme="minorHAnsi" w:cstheme="minorHAnsi"/>
          <w:b w:val="0"/>
          <w:color w:val="000000"/>
          <w:szCs w:val="32"/>
        </w:rPr>
        <w:t>resection of the tumour nec</w:t>
      </w:r>
      <w:r w:rsidR="00567D9C" w:rsidRPr="00CD44D6">
        <w:rPr>
          <w:rFonts w:asciiTheme="minorHAnsi" w:eastAsia="MS PGothic" w:hAnsiTheme="minorHAnsi" w:cstheme="minorHAnsi"/>
          <w:b w:val="0"/>
          <w:color w:val="000000"/>
          <w:szCs w:val="32"/>
        </w:rPr>
        <w:t>essitates opening the renal col</w:t>
      </w:r>
      <w:r w:rsidR="00F716E7" w:rsidRPr="00CD44D6">
        <w:rPr>
          <w:rFonts w:asciiTheme="minorHAnsi" w:eastAsia="MS PGothic" w:hAnsiTheme="minorHAnsi" w:cstheme="minorHAnsi"/>
          <w:b w:val="0"/>
          <w:color w:val="000000"/>
          <w:szCs w:val="32"/>
        </w:rPr>
        <w:t xml:space="preserve">lecting system, this is repaired with </w:t>
      </w:r>
      <w:r w:rsidR="00567D9C" w:rsidRPr="00CD44D6">
        <w:rPr>
          <w:rFonts w:asciiTheme="minorHAnsi" w:eastAsia="MS PGothic" w:hAnsiTheme="minorHAnsi" w:cstheme="minorHAnsi"/>
          <w:b w:val="0"/>
          <w:color w:val="000000"/>
          <w:szCs w:val="32"/>
        </w:rPr>
        <w:t>4</w:t>
      </w:r>
      <w:r w:rsidR="00F716E7" w:rsidRPr="00CD44D6">
        <w:rPr>
          <w:rFonts w:asciiTheme="minorHAnsi" w:eastAsia="MS PGothic" w:hAnsiTheme="minorHAnsi" w:cstheme="minorHAnsi"/>
          <w:b w:val="0"/>
          <w:color w:val="000000"/>
          <w:szCs w:val="32"/>
        </w:rPr>
        <w:t xml:space="preserve">-0 </w:t>
      </w:r>
      <w:r w:rsidR="00D645F1" w:rsidRPr="00CD44D6">
        <w:rPr>
          <w:rFonts w:asciiTheme="minorHAnsi" w:hAnsiTheme="minorHAnsi" w:cstheme="minorHAnsi"/>
          <w:b w:val="0"/>
        </w:rPr>
        <w:t xml:space="preserve">poliglecaprone-25 </w:t>
      </w:r>
      <w:r w:rsidR="00F716E7" w:rsidRPr="00CD44D6">
        <w:rPr>
          <w:rFonts w:asciiTheme="minorHAnsi" w:eastAsia="MS PGothic" w:hAnsiTheme="minorHAnsi" w:cstheme="minorHAnsi"/>
          <w:b w:val="0"/>
          <w:color w:val="000000"/>
          <w:szCs w:val="32"/>
        </w:rPr>
        <w:t xml:space="preserve"> sutures.</w:t>
      </w:r>
      <w:r w:rsidR="00567D9C" w:rsidRPr="00CD44D6">
        <w:rPr>
          <w:rFonts w:asciiTheme="minorHAnsi" w:eastAsia="MS PGothic" w:hAnsiTheme="minorHAnsi" w:cstheme="minorHAnsi"/>
          <w:b w:val="0"/>
          <w:color w:val="000000"/>
          <w:szCs w:val="32"/>
        </w:rPr>
        <w:t xml:space="preserve"> There was ever placed a  </w:t>
      </w:r>
      <w:r w:rsidR="00567D9C" w:rsidRPr="00CD44D6">
        <w:rPr>
          <w:rFonts w:asciiTheme="minorHAnsi" w:hAnsiTheme="minorHAnsi" w:cstheme="minorHAnsi"/>
          <w:b w:val="0"/>
        </w:rPr>
        <w:t xml:space="preserve">collagen sponge coated </w:t>
      </w:r>
      <w:r w:rsidR="00D645F1" w:rsidRPr="00CD44D6">
        <w:rPr>
          <w:rFonts w:asciiTheme="minorHAnsi" w:hAnsiTheme="minorHAnsi" w:cstheme="minorHAnsi"/>
          <w:b w:val="0"/>
        </w:rPr>
        <w:t>(</w:t>
      </w:r>
      <w:r w:rsidR="00D645F1" w:rsidRPr="00CD44D6">
        <w:rPr>
          <w:rFonts w:asciiTheme="minorHAnsi" w:hAnsiTheme="minorHAnsi" w:cstheme="minorHAnsi"/>
          <w:b w:val="0"/>
          <w:bCs w:val="0"/>
        </w:rPr>
        <w:t>TachoSil TM). Thre wasn’t different about oncological, functional or operation time(</w:t>
      </w:r>
      <w:r w:rsidR="006A1F50" w:rsidRPr="00CD44D6">
        <w:rPr>
          <w:rFonts w:asciiTheme="minorHAnsi" w:hAnsiTheme="minorHAnsi" w:cstheme="minorHAnsi"/>
          <w:b w:val="0"/>
          <w:bCs w:val="0"/>
        </w:rPr>
        <w:t>median 185 min</w:t>
      </w:r>
      <w:r w:rsidR="00D645F1" w:rsidRPr="00CD44D6">
        <w:rPr>
          <w:rFonts w:asciiTheme="minorHAnsi" w:hAnsiTheme="minorHAnsi" w:cstheme="minorHAnsi"/>
          <w:b w:val="0"/>
          <w:bCs w:val="0"/>
        </w:rPr>
        <w:t>) – blood loss</w:t>
      </w:r>
      <w:r w:rsidR="006A1F50" w:rsidRPr="00CD44D6">
        <w:rPr>
          <w:rFonts w:asciiTheme="minorHAnsi" w:hAnsiTheme="minorHAnsi" w:cstheme="minorHAnsi"/>
          <w:b w:val="0"/>
          <w:bCs w:val="0"/>
        </w:rPr>
        <w:t xml:space="preserve">(median 215 ml) </w:t>
      </w:r>
      <w:r w:rsidR="00D645F1" w:rsidRPr="00CD44D6">
        <w:rPr>
          <w:rFonts w:asciiTheme="minorHAnsi" w:hAnsiTheme="minorHAnsi" w:cstheme="minorHAnsi"/>
          <w:b w:val="0"/>
          <w:bCs w:val="0"/>
        </w:rPr>
        <w:t xml:space="preserve"> in the different techniques</w:t>
      </w:r>
      <w:r w:rsidR="006A1F50" w:rsidRPr="00CD44D6">
        <w:rPr>
          <w:rFonts w:asciiTheme="minorHAnsi" w:hAnsiTheme="minorHAnsi" w:cstheme="minorHAnsi"/>
          <w:b w:val="0"/>
          <w:bCs w:val="0"/>
        </w:rPr>
        <w:t>. We found 56(89%) malignant tumors, 3 (5.4%) of this  had positive surgical margin at histological exame</w:t>
      </w:r>
      <w:r w:rsidR="00FE342C" w:rsidRPr="00CD44D6">
        <w:rPr>
          <w:rFonts w:asciiTheme="minorHAnsi" w:hAnsiTheme="minorHAnsi" w:cstheme="minorHAnsi"/>
          <w:b w:val="0"/>
          <w:bCs w:val="0"/>
        </w:rPr>
        <w:t xml:space="preserve">, Mean serum Creatinine and eGFR were in the normal range in all patients before and after surgery. There wasn’t radiological evidence of disease’s recurrence. </w:t>
      </w:r>
    </w:p>
    <w:p w:rsidR="00FE342C" w:rsidRPr="00CD44D6" w:rsidRDefault="00FE342C" w:rsidP="00FE342C">
      <w:pPr>
        <w:pStyle w:val="Titolo3"/>
        <w:rPr>
          <w:rFonts w:asciiTheme="minorHAnsi" w:hAnsiTheme="minorHAnsi" w:cstheme="minorHAnsi"/>
          <w:b w:val="0"/>
          <w:bCs w:val="0"/>
        </w:rPr>
      </w:pPr>
    </w:p>
    <w:p w:rsidR="001B7A71" w:rsidRPr="00C62A97" w:rsidRDefault="001B7A71" w:rsidP="00FE342C">
      <w:pPr>
        <w:pStyle w:val="Titolo3"/>
        <w:rPr>
          <w:rFonts w:asciiTheme="minorHAnsi" w:hAnsiTheme="minorHAnsi" w:cstheme="minorHAnsi"/>
          <w:b w:val="0"/>
          <w:bCs w:val="0"/>
          <w:color w:val="BF5A14"/>
        </w:rPr>
      </w:pPr>
      <w:r w:rsidRPr="00C62A97">
        <w:rPr>
          <w:rFonts w:asciiTheme="minorHAnsi" w:hAnsiTheme="minorHAnsi" w:cstheme="minorHAnsi"/>
          <w:color w:val="BF5A14"/>
        </w:rPr>
        <w:t>Biography (100-150 word limit)</w:t>
      </w:r>
    </w:p>
    <w:p w:rsidR="00CD44D6" w:rsidRPr="00C62A97" w:rsidRDefault="001B7A71" w:rsidP="00CD44D6">
      <w:pPr>
        <w:pStyle w:val="PreformattatoHTML"/>
        <w:rPr>
          <w:rFonts w:asciiTheme="minorHAnsi" w:hAnsiTheme="minorHAnsi" w:cstheme="minorHAnsi"/>
          <w:lang w:val="en-US"/>
        </w:rPr>
      </w:pPr>
      <w:r w:rsidRPr="00CD44D6">
        <w:rPr>
          <w:rFonts w:asciiTheme="minorHAnsi" w:hAnsiTheme="minorHAnsi" w:cstheme="minorHAnsi"/>
          <w:lang w:val="en-US"/>
        </w:rPr>
        <w:br/>
      </w:r>
      <w:r w:rsidR="00CD44D6" w:rsidRPr="00C62A97">
        <w:rPr>
          <w:rFonts w:asciiTheme="minorHAnsi" w:hAnsiTheme="minorHAnsi" w:cstheme="minorHAnsi"/>
          <w:lang w:val="en-US"/>
        </w:rPr>
        <w:t xml:space="preserve">Prof. Dr. Mario Falsaperla, Director of Urology Unit of the AOU Vittorio Emanuele Hospital of Catania, represents one of the leading Italian experts of modern advanced urological Laparoscopy and of minimally invasive endourological techniques. She carried out her training in Germany, France, Egypt and USA, where she perfected her outstanding surgical and scientific skills. He performed, as a first surgeon, over 5,000 surgical / endoscopic procedures and was invited to perform, as an Operator, complex surgical interventions in Live-Surgery on the occasion of multiple national conferences and courses. His technical skills are recognized internationally (Europe, South America, USA, Asia, etc) with the presentation of countless communications, scientific works and videos during important meetings and congress. Urological Laparoscopy 3D as regards the techniques both reconstructive and demolitive in oncology, functional and urinary stone. He was a Faculty member and winner of Scientific Awards during national and international conferences. </w:t>
      </w:r>
    </w:p>
    <w:p w:rsidR="00CD44D6" w:rsidRPr="00CD44D6" w:rsidRDefault="00CD44D6" w:rsidP="00CD44D6">
      <w:pPr>
        <w:pStyle w:val="PreformattatoHTML"/>
        <w:rPr>
          <w:rFonts w:asciiTheme="minorHAnsi" w:hAnsiTheme="minorHAnsi" w:cstheme="minorHAnsi"/>
          <w:lang w:val="en-US"/>
        </w:rPr>
      </w:pPr>
    </w:p>
    <w:p w:rsidR="001B7A71" w:rsidRPr="00FE342C" w:rsidRDefault="00C62A97" w:rsidP="00FE342C">
      <w:pPr>
        <w:jc w:val="both"/>
        <w:rPr>
          <w:noProof/>
          <w:lang w:val="it-IT" w:eastAsia="en-US"/>
        </w:rPr>
      </w:pPr>
      <w:r>
        <w:rPr>
          <w:noProof/>
          <w:lang w:val="it-IT" w:eastAsia="it-IT"/>
        </w:rPr>
        <w:drawing>
          <wp:inline distT="0" distB="0" distL="0" distR="0">
            <wp:extent cx="2000250" cy="2476500"/>
            <wp:effectExtent l="19050" t="0" r="0" b="0"/>
            <wp:docPr id="2" name="Immagine 1" descr="Dr Mario Falsaper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Mario Falsaperla"/>
                    <pic:cNvPicPr>
                      <a:picLocks noChangeAspect="1" noChangeArrowheads="1"/>
                    </pic:cNvPicPr>
                  </pic:nvPicPr>
                  <pic:blipFill>
                    <a:blip r:embed="rId8"/>
                    <a:srcRect/>
                    <a:stretch>
                      <a:fillRect/>
                    </a:stretch>
                  </pic:blipFill>
                  <pic:spPr bwMode="auto">
                    <a:xfrm>
                      <a:off x="0" y="0"/>
                      <a:ext cx="2000250" cy="2476500"/>
                    </a:xfrm>
                    <a:prstGeom prst="rect">
                      <a:avLst/>
                    </a:prstGeom>
                    <a:noFill/>
                    <a:ln w="9525">
                      <a:noFill/>
                      <a:miter lim="800000"/>
                      <a:headEnd/>
                      <a:tailEnd/>
                    </a:ln>
                  </pic:spPr>
                </pic:pic>
              </a:graphicData>
            </a:graphic>
          </wp:inline>
        </w:drawing>
      </w:r>
    </w:p>
    <w:p w:rsidR="001B7A71" w:rsidRPr="00FE342C" w:rsidRDefault="001B7A71" w:rsidP="001B7A71">
      <w:pPr>
        <w:jc w:val="both"/>
        <w:rPr>
          <w:noProof/>
          <w:lang w:val="it-IT" w:eastAsia="en-US"/>
        </w:rPr>
      </w:pPr>
    </w:p>
    <w:p w:rsidR="001B7A71" w:rsidRPr="00FE342C" w:rsidRDefault="001B7A71" w:rsidP="001B7A71">
      <w:pPr>
        <w:jc w:val="both"/>
        <w:rPr>
          <w:noProof/>
          <w:lang w:val="it-IT" w:eastAsia="en-US"/>
        </w:rPr>
      </w:pPr>
    </w:p>
    <w:p w:rsidR="001B7A71" w:rsidRPr="00C62A97" w:rsidRDefault="00CD44D6" w:rsidP="001B7A71">
      <w:pPr>
        <w:jc w:val="both"/>
        <w:rPr>
          <w:lang w:val="it-IT"/>
        </w:rPr>
      </w:pPr>
      <w:r w:rsidRPr="00C62A97">
        <w:rPr>
          <w:lang w:val="it-IT"/>
        </w:rPr>
        <w:t>Mario Falsaperla</w:t>
      </w:r>
    </w:p>
    <w:p w:rsidR="001B7A71" w:rsidRPr="00C62A97" w:rsidRDefault="004A1E4E" w:rsidP="001B7A71">
      <w:pPr>
        <w:jc w:val="both"/>
        <w:rPr>
          <w:lang w:val="it-IT"/>
        </w:rPr>
      </w:pPr>
      <w:r w:rsidRPr="00C62A97">
        <w:rPr>
          <w:lang w:val="it-IT"/>
        </w:rPr>
        <w:t>Phone No</w:t>
      </w:r>
      <w:bookmarkStart w:id="0" w:name="_GoBack"/>
      <w:bookmarkEnd w:id="0"/>
      <w:r w:rsidR="001B7A71" w:rsidRPr="00C62A97">
        <w:rPr>
          <w:lang w:val="it-IT"/>
        </w:rPr>
        <w:t xml:space="preserve">: </w:t>
      </w:r>
      <w:r w:rsidR="004E1B9C">
        <w:rPr>
          <w:lang w:val="it-IT"/>
        </w:rPr>
        <w:t>+39 3287931141 / +39 3711815355</w:t>
      </w:r>
    </w:p>
    <w:p w:rsidR="001B7A71" w:rsidRDefault="001B7A71" w:rsidP="001B7A71">
      <w:pPr>
        <w:jc w:val="both"/>
      </w:pPr>
      <w:r>
        <w:t>Session Name/Number</w:t>
      </w:r>
    </w:p>
    <w:p w:rsidR="001B7A71" w:rsidRDefault="001B7A71" w:rsidP="001B7A71">
      <w:pPr>
        <w:jc w:val="both"/>
      </w:pPr>
      <w:r>
        <w:t>Category: (</w:t>
      </w:r>
      <w:r w:rsidR="00CD44D6">
        <w:t>video session)</w:t>
      </w:r>
    </w:p>
    <w:p w:rsidR="00AE10F4" w:rsidRDefault="001B7A71" w:rsidP="004E1B9C">
      <w:pPr>
        <w:jc w:val="both"/>
      </w:pPr>
      <w:r>
        <w:t xml:space="preserve">Email: </w:t>
      </w:r>
      <w:hyperlink r:id="rId9" w:history="1">
        <w:r w:rsidR="004E1B9C">
          <w:rPr>
            <w:rStyle w:val="Collegamentoipertestuale"/>
          </w:rPr>
          <w:t>mayurol@yahoo.it</w:t>
        </w:r>
      </w:hyperlink>
      <w:r w:rsidR="004E1B9C">
        <w:t xml:space="preserve"> raimondogiardina@me.com</w:t>
      </w:r>
    </w:p>
    <w:p w:rsidR="004865AB" w:rsidRDefault="004865AB" w:rsidP="004865AB"/>
    <w:sectPr w:rsidR="004865AB" w:rsidSect="004C5E00">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FC3" w:rsidRDefault="001E6FC3" w:rsidP="004865AB">
      <w:r>
        <w:separator/>
      </w:r>
    </w:p>
  </w:endnote>
  <w:endnote w:type="continuationSeparator" w:id="1">
    <w:p w:rsidR="001E6FC3" w:rsidRDefault="001E6FC3" w:rsidP="004865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FC3" w:rsidRDefault="001E6FC3" w:rsidP="004865AB">
      <w:r>
        <w:separator/>
      </w:r>
    </w:p>
  </w:footnote>
  <w:footnote w:type="continuationSeparator" w:id="1">
    <w:p w:rsidR="001E6FC3" w:rsidRDefault="001E6FC3" w:rsidP="004865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D2C27"/>
    <w:multiLevelType w:val="hybridMultilevel"/>
    <w:tmpl w:val="9F5614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efaultTabStop w:val="720"/>
  <w:hyphenationZone w:val="283"/>
  <w:characterSpacingControl w:val="doNotCompress"/>
  <w:footnotePr>
    <w:footnote w:id="0"/>
    <w:footnote w:id="1"/>
  </w:footnotePr>
  <w:endnotePr>
    <w:endnote w:id="0"/>
    <w:endnote w:id="1"/>
  </w:endnotePr>
  <w:compat/>
  <w:rsids>
    <w:rsidRoot w:val="00B84B8F"/>
    <w:rsid w:val="001B7A71"/>
    <w:rsid w:val="001E6FC3"/>
    <w:rsid w:val="004633C9"/>
    <w:rsid w:val="004865AB"/>
    <w:rsid w:val="004A1E4E"/>
    <w:rsid w:val="004C5E00"/>
    <w:rsid w:val="004E1B9C"/>
    <w:rsid w:val="00567D9C"/>
    <w:rsid w:val="006A1F50"/>
    <w:rsid w:val="00725761"/>
    <w:rsid w:val="007F633D"/>
    <w:rsid w:val="008D31F4"/>
    <w:rsid w:val="0096266B"/>
    <w:rsid w:val="00B83A4D"/>
    <w:rsid w:val="00B84B8F"/>
    <w:rsid w:val="00C344CA"/>
    <w:rsid w:val="00C62A97"/>
    <w:rsid w:val="00CD44D6"/>
    <w:rsid w:val="00D1597A"/>
    <w:rsid w:val="00D645F1"/>
    <w:rsid w:val="00E5158C"/>
    <w:rsid w:val="00F716E7"/>
    <w:rsid w:val="00FE342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Titolo3">
    <w:name w:val="heading 3"/>
    <w:basedOn w:val="Normale"/>
    <w:link w:val="Titolo3Carattere"/>
    <w:uiPriority w:val="1"/>
    <w:qFormat/>
    <w:rsid w:val="001B7A71"/>
    <w:pPr>
      <w:widowControl w:val="0"/>
      <w:ind w:left="100"/>
      <w:outlineLvl w:val="2"/>
    </w:pPr>
    <w:rPr>
      <w:rFonts w:ascii="Arial" w:eastAsia="Arial" w:hAnsi="Arial" w:cs="Arial"/>
      <w:b/>
      <w:bCs/>
      <w:sz w:val="20"/>
      <w:szCs w:val="20"/>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1"/>
    <w:rsid w:val="001B7A71"/>
    <w:rPr>
      <w:rFonts w:ascii="Arial" w:eastAsia="Arial" w:hAnsi="Arial" w:cs="Arial"/>
      <w:b/>
      <w:bCs/>
      <w:sz w:val="20"/>
      <w:szCs w:val="20"/>
      <w:lang w:val="en-US"/>
    </w:rPr>
  </w:style>
  <w:style w:type="character" w:styleId="Collegamentoipertestuale">
    <w:name w:val="Hyperlink"/>
    <w:rsid w:val="001B7A71"/>
    <w:rPr>
      <w:color w:val="0000FF"/>
      <w:u w:val="single"/>
    </w:rPr>
  </w:style>
  <w:style w:type="paragraph" w:styleId="Testofumetto">
    <w:name w:val="Balloon Text"/>
    <w:basedOn w:val="Normale"/>
    <w:link w:val="TestofumettoCarattere"/>
    <w:uiPriority w:val="99"/>
    <w:semiHidden/>
    <w:unhideWhenUsed/>
    <w:rsid w:val="001B7A7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B7A71"/>
    <w:rPr>
      <w:rFonts w:ascii="Tahoma" w:eastAsia="Batang" w:hAnsi="Tahoma" w:cs="Tahoma"/>
      <w:sz w:val="16"/>
      <w:szCs w:val="16"/>
      <w:lang w:val="en-US" w:eastAsia="ko-KR"/>
    </w:rPr>
  </w:style>
  <w:style w:type="paragraph" w:styleId="Testonotadichiusura">
    <w:name w:val="endnote text"/>
    <w:basedOn w:val="Normale"/>
    <w:link w:val="TestonotadichiusuraCarattere"/>
    <w:uiPriority w:val="99"/>
    <w:semiHidden/>
    <w:unhideWhenUsed/>
    <w:rsid w:val="004865AB"/>
    <w:rPr>
      <w:sz w:val="20"/>
      <w:szCs w:val="20"/>
    </w:rPr>
  </w:style>
  <w:style w:type="character" w:customStyle="1" w:styleId="TestonotadichiusuraCarattere">
    <w:name w:val="Testo nota di chiusura Carattere"/>
    <w:basedOn w:val="Carpredefinitoparagrafo"/>
    <w:link w:val="Testonotadichiusura"/>
    <w:uiPriority w:val="99"/>
    <w:semiHidden/>
    <w:rsid w:val="004865AB"/>
    <w:rPr>
      <w:rFonts w:ascii="Times New Roman" w:eastAsia="Batang" w:hAnsi="Times New Roman" w:cs="Times New Roman"/>
      <w:sz w:val="20"/>
      <w:szCs w:val="20"/>
      <w:lang w:val="en-US" w:eastAsia="ko-KR"/>
    </w:rPr>
  </w:style>
  <w:style w:type="character" w:styleId="Rimandonotadichiusura">
    <w:name w:val="endnote reference"/>
    <w:basedOn w:val="Carpredefinitoparagrafo"/>
    <w:uiPriority w:val="99"/>
    <w:semiHidden/>
    <w:unhideWhenUsed/>
    <w:rsid w:val="004865AB"/>
    <w:rPr>
      <w:vertAlign w:val="superscript"/>
    </w:rPr>
  </w:style>
  <w:style w:type="paragraph" w:styleId="Paragrafoelenco">
    <w:name w:val="List Paragraph"/>
    <w:basedOn w:val="Normale"/>
    <w:uiPriority w:val="34"/>
    <w:qFormat/>
    <w:rsid w:val="004865AB"/>
    <w:pPr>
      <w:ind w:left="720"/>
      <w:contextualSpacing/>
    </w:pPr>
  </w:style>
  <w:style w:type="paragraph" w:styleId="PreformattatoHTML">
    <w:name w:val="HTML Preformatted"/>
    <w:basedOn w:val="Normale"/>
    <w:link w:val="PreformattatoHTMLCarattere"/>
    <w:uiPriority w:val="99"/>
    <w:semiHidden/>
    <w:unhideWhenUsed/>
    <w:rsid w:val="00CD4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CD44D6"/>
    <w:rPr>
      <w:rFonts w:ascii="Courier New" w:eastAsia="Times New Roman" w:hAnsi="Courier New" w:cs="Courier New"/>
      <w:sz w:val="20"/>
      <w:szCs w:val="20"/>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A71"/>
    <w:pPr>
      <w:spacing w:after="0" w:line="240" w:lineRule="auto"/>
    </w:pPr>
    <w:rPr>
      <w:rFonts w:ascii="Times New Roman" w:eastAsia="Batang" w:hAnsi="Times New Roman" w:cs="Times New Roman"/>
      <w:sz w:val="24"/>
      <w:szCs w:val="24"/>
      <w:lang w:val="en-US" w:eastAsia="ko-KR"/>
    </w:rPr>
  </w:style>
  <w:style w:type="paragraph" w:styleId="Heading3">
    <w:name w:val="heading 3"/>
    <w:basedOn w:val="Normal"/>
    <w:link w:val="Heading3Char"/>
    <w:uiPriority w:val="1"/>
    <w:qFormat/>
    <w:rsid w:val="001B7A71"/>
    <w:pPr>
      <w:widowControl w:val="0"/>
      <w:ind w:left="100"/>
      <w:outlineLvl w:val="2"/>
    </w:pPr>
    <w:rPr>
      <w:rFonts w:ascii="Arial" w:eastAsia="Arial" w:hAnsi="Arial" w:cs="Arial"/>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B7A71"/>
    <w:rPr>
      <w:rFonts w:ascii="Arial" w:eastAsia="Arial" w:hAnsi="Arial" w:cs="Arial"/>
      <w:b/>
      <w:bCs/>
      <w:sz w:val="20"/>
      <w:szCs w:val="20"/>
      <w:lang w:val="en-US"/>
    </w:rPr>
  </w:style>
  <w:style w:type="character" w:styleId="Hyperlink">
    <w:name w:val="Hyperlink"/>
    <w:rsid w:val="001B7A71"/>
    <w:rPr>
      <w:color w:val="0000FF"/>
      <w:u w:val="single"/>
    </w:rPr>
  </w:style>
  <w:style w:type="paragraph" w:styleId="BalloonText">
    <w:name w:val="Balloon Text"/>
    <w:basedOn w:val="Normal"/>
    <w:link w:val="BalloonTextChar"/>
    <w:uiPriority w:val="99"/>
    <w:semiHidden/>
    <w:unhideWhenUsed/>
    <w:rsid w:val="001B7A71"/>
    <w:rPr>
      <w:rFonts w:ascii="Tahoma" w:hAnsi="Tahoma" w:cs="Tahoma"/>
      <w:sz w:val="16"/>
      <w:szCs w:val="16"/>
    </w:rPr>
  </w:style>
  <w:style w:type="character" w:customStyle="1" w:styleId="BalloonTextChar">
    <w:name w:val="Balloon Text Char"/>
    <w:basedOn w:val="DefaultParagraphFont"/>
    <w:link w:val="BalloonText"/>
    <w:uiPriority w:val="99"/>
    <w:semiHidden/>
    <w:rsid w:val="001B7A71"/>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773675657">
      <w:bodyDiv w:val="1"/>
      <w:marLeft w:val="0"/>
      <w:marRight w:val="0"/>
      <w:marTop w:val="0"/>
      <w:marBottom w:val="0"/>
      <w:divBdr>
        <w:top w:val="none" w:sz="0" w:space="0" w:color="auto"/>
        <w:left w:val="none" w:sz="0" w:space="0" w:color="auto"/>
        <w:bottom w:val="none" w:sz="0" w:space="0" w:color="auto"/>
        <w:right w:val="none" w:sz="0" w:space="0" w:color="auto"/>
      </w:divBdr>
    </w:div>
    <w:div w:id="192873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yurol@yahoo.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6D497-E467-426C-85A2-63828D025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527</Words>
  <Characters>3007</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Tirupathi Raju chilakalapudi</dc:creator>
  <cp:lastModifiedBy>saita</cp:lastModifiedBy>
  <cp:revision>4</cp:revision>
  <dcterms:created xsi:type="dcterms:W3CDTF">2018-05-22T07:49:00Z</dcterms:created>
  <dcterms:modified xsi:type="dcterms:W3CDTF">2018-05-22T11:42:00Z</dcterms:modified>
</cp:coreProperties>
</file>