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r w:rsidRPr="00DC3724">
        <w:rPr>
          <w:rFonts w:ascii="Arial" w:eastAsia="Times New Roman" w:hAnsi="Arial" w:cs="Arial"/>
          <w:sz w:val="24"/>
          <w:szCs w:val="24"/>
          <w:lang w:eastAsia="en-PH" w:bidi="ar-SA"/>
        </w:rPr>
        <w:t xml:space="preserve">THYMOMA (WORLD HEALTH ORGANIZATION TYPE B3) WITH </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r w:rsidRPr="00DC3724">
        <w:rPr>
          <w:rFonts w:ascii="Arial" w:eastAsia="Times New Roman" w:hAnsi="Arial" w:cs="Arial"/>
          <w:sz w:val="24"/>
          <w:szCs w:val="24"/>
          <w:lang w:eastAsia="en-PH" w:bidi="ar-SA"/>
        </w:rPr>
        <w:t>NEUROENDOCRINE DIFFERENTIATION: A RARE TYPE OF THYMOMA</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proofErr w:type="spellStart"/>
      <w:r w:rsidRPr="00DC3724">
        <w:rPr>
          <w:rFonts w:ascii="Arial" w:eastAsia="Times New Roman" w:hAnsi="Arial" w:cs="Arial"/>
          <w:sz w:val="24"/>
          <w:szCs w:val="24"/>
          <w:lang w:eastAsia="en-PH" w:bidi="ar-SA"/>
        </w:rPr>
        <w:t>Gracielle</w:t>
      </w:r>
      <w:proofErr w:type="spellEnd"/>
      <w:r w:rsidRPr="00DC3724">
        <w:rPr>
          <w:rFonts w:ascii="Arial" w:eastAsia="Times New Roman" w:hAnsi="Arial" w:cs="Arial"/>
          <w:sz w:val="24"/>
          <w:szCs w:val="24"/>
          <w:lang w:eastAsia="en-PH" w:bidi="ar-SA"/>
        </w:rPr>
        <w:t xml:space="preserve"> May Mendoza-YU</w:t>
      </w:r>
      <w:r>
        <w:rPr>
          <w:rFonts w:ascii="Arial" w:eastAsia="Times New Roman" w:hAnsi="Arial" w:cs="Arial"/>
          <w:sz w:val="24"/>
          <w:szCs w:val="24"/>
          <w:lang w:eastAsia="en-PH" w:bidi="ar-SA"/>
        </w:rPr>
        <w:t xml:space="preserve"> MD</w:t>
      </w:r>
      <w:r w:rsidRPr="00DC3724">
        <w:rPr>
          <w:rFonts w:ascii="Arial" w:eastAsia="Times New Roman" w:hAnsi="Arial" w:cs="Arial"/>
          <w:sz w:val="24"/>
          <w:szCs w:val="24"/>
          <w:lang w:eastAsia="en-PH" w:bidi="ar-SA"/>
        </w:rPr>
        <w:t>, Annie May Dela Cruz</w:t>
      </w:r>
      <w:r>
        <w:rPr>
          <w:rFonts w:ascii="Arial" w:eastAsia="Times New Roman" w:hAnsi="Arial" w:cs="Arial"/>
          <w:sz w:val="24"/>
          <w:szCs w:val="24"/>
          <w:lang w:eastAsia="en-PH" w:bidi="ar-SA"/>
        </w:rPr>
        <w:t>, MD</w:t>
      </w:r>
      <w:r w:rsidRPr="00DC3724">
        <w:rPr>
          <w:rFonts w:ascii="Arial" w:eastAsia="Times New Roman" w:hAnsi="Arial" w:cs="Arial"/>
          <w:sz w:val="24"/>
          <w:szCs w:val="24"/>
          <w:lang w:eastAsia="en-PH" w:bidi="ar-SA"/>
        </w:rPr>
        <w:t xml:space="preserve"> and Alfred Apostol</w:t>
      </w:r>
      <w:r>
        <w:rPr>
          <w:rFonts w:ascii="Arial" w:eastAsia="Times New Roman" w:hAnsi="Arial" w:cs="Arial"/>
          <w:sz w:val="24"/>
          <w:szCs w:val="24"/>
          <w:lang w:eastAsia="en-PH" w:bidi="ar-SA"/>
        </w:rPr>
        <w:t>, MD</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r w:rsidRPr="00DC3724">
        <w:rPr>
          <w:rFonts w:ascii="Arial" w:eastAsia="Times New Roman" w:hAnsi="Arial" w:cs="Arial"/>
          <w:sz w:val="24"/>
          <w:szCs w:val="24"/>
          <w:lang w:eastAsia="en-PH" w:bidi="ar-SA"/>
        </w:rPr>
        <w:t>Makati Medical Center, Philippines</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r w:rsidRPr="00DC3724">
        <w:rPr>
          <w:rFonts w:ascii="Arial" w:eastAsia="Times New Roman" w:hAnsi="Arial" w:cs="Arial"/>
          <w:sz w:val="24"/>
          <w:szCs w:val="24"/>
          <w:lang w:eastAsia="en-PH" w:bidi="ar-SA"/>
        </w:rPr>
        <w:t>Thymomas are a common primary tumor of the anterior mediastinum, although they are rare (1.5cases/million). Thymomas has long been confused with thymic carcinoid but has been regarded as a histologically distinct entity since 1972. Although thymic carcinomas often contain tumor cells having a neuroendocrine feature, thymomas with neuroendocrine features are extremely rare.</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r w:rsidRPr="00DC3724">
        <w:rPr>
          <w:rFonts w:ascii="Arial" w:eastAsia="Times New Roman" w:hAnsi="Arial" w:cs="Arial"/>
          <w:sz w:val="24"/>
          <w:szCs w:val="24"/>
          <w:lang w:eastAsia="en-PH" w:bidi="ar-SA"/>
        </w:rPr>
        <w:t xml:space="preserve">We present a case of a </w:t>
      </w:r>
      <w:proofErr w:type="gramStart"/>
      <w:r w:rsidRPr="00DC3724">
        <w:rPr>
          <w:rFonts w:ascii="Arial" w:eastAsia="Times New Roman" w:hAnsi="Arial" w:cs="Arial"/>
          <w:sz w:val="24"/>
          <w:szCs w:val="24"/>
          <w:lang w:eastAsia="en-PH" w:bidi="ar-SA"/>
        </w:rPr>
        <w:t>66 year old</w:t>
      </w:r>
      <w:proofErr w:type="gramEnd"/>
      <w:r w:rsidRPr="00DC3724">
        <w:rPr>
          <w:rFonts w:ascii="Arial" w:eastAsia="Times New Roman" w:hAnsi="Arial" w:cs="Arial"/>
          <w:sz w:val="24"/>
          <w:szCs w:val="24"/>
          <w:lang w:eastAsia="en-PH" w:bidi="ar-SA"/>
        </w:rPr>
        <w:t xml:space="preserve"> female, Filipino who came in due to incidental finding of anterior mediastinal mass on chest-</w:t>
      </w:r>
      <w:proofErr w:type="spellStart"/>
      <w:r w:rsidRPr="00DC3724">
        <w:rPr>
          <w:rFonts w:ascii="Arial" w:eastAsia="Times New Roman" w:hAnsi="Arial" w:cs="Arial"/>
          <w:sz w:val="24"/>
          <w:szCs w:val="24"/>
          <w:lang w:eastAsia="en-PH" w:bidi="ar-SA"/>
        </w:rPr>
        <w:t>xray</w:t>
      </w:r>
      <w:proofErr w:type="spellEnd"/>
      <w:r w:rsidRPr="00DC3724">
        <w:rPr>
          <w:rFonts w:ascii="Arial" w:eastAsia="Times New Roman" w:hAnsi="Arial" w:cs="Arial"/>
          <w:sz w:val="24"/>
          <w:szCs w:val="24"/>
          <w:lang w:eastAsia="en-PH" w:bidi="ar-SA"/>
        </w:rPr>
        <w:t xml:space="preserve"> during annual check-up. Patient was asymptomatic and physical examination was unremarkable. CT of the Chest with contrast showed a lobulated soft tissue density enhancing mass in the superior anterior mediastinum, to consider thymoma. There was no enlarged mediastinal, hilar nor axillary lymph nodes</w:t>
      </w:r>
      <w:r>
        <w:rPr>
          <w:rFonts w:ascii="Arial" w:eastAsia="Times New Roman" w:hAnsi="Arial" w:cs="Arial"/>
          <w:sz w:val="24"/>
          <w:szCs w:val="24"/>
          <w:lang w:eastAsia="en-PH" w:bidi="ar-SA"/>
        </w:rPr>
        <w:t xml:space="preserve"> </w:t>
      </w:r>
      <w:r w:rsidRPr="00DC3724">
        <w:rPr>
          <w:rFonts w:ascii="Arial" w:eastAsia="Times New Roman" w:hAnsi="Arial" w:cs="Arial"/>
          <w:sz w:val="24"/>
          <w:szCs w:val="24"/>
          <w:lang w:eastAsia="en-PH" w:bidi="ar-SA"/>
        </w:rPr>
        <w:t xml:space="preserve">noted. Patient underwent resection of anterior mediastinal mass through VATS. Patient tolerated the procedure well and post-operative course was uneventful. Histopathology revealed undifferentiated neoplasm, consideration was thymoma versus squamous cell carcinoma of the thymus. CK19 which has 100% sensitivity for B3 thymoma was positive. Synaptophysin and chromogranin were likewise positive which demonstrates neuroendocrine differentiation. CK7, CK20 and S100 were negative. Histologically, there was no presence of neuroendocrine cells despite the positivity of chromogranin and synaptophysin. The pathologists’ final interpretation was Thymoma (WHO Type B3, </w:t>
      </w:r>
      <w:proofErr w:type="spellStart"/>
      <w:r w:rsidRPr="00DC3724">
        <w:rPr>
          <w:rFonts w:ascii="Arial" w:eastAsia="Times New Roman" w:hAnsi="Arial" w:cs="Arial"/>
          <w:sz w:val="24"/>
          <w:szCs w:val="24"/>
          <w:lang w:eastAsia="en-PH" w:bidi="ar-SA"/>
        </w:rPr>
        <w:t>Masaoka</w:t>
      </w:r>
      <w:proofErr w:type="spellEnd"/>
      <w:r w:rsidRPr="00DC3724">
        <w:rPr>
          <w:rFonts w:ascii="Arial" w:eastAsia="Times New Roman" w:hAnsi="Arial" w:cs="Arial"/>
          <w:sz w:val="24"/>
          <w:szCs w:val="24"/>
          <w:lang w:eastAsia="en-PH" w:bidi="ar-SA"/>
        </w:rPr>
        <w:t xml:space="preserve"> Stage I) with neuroendocrine differentiation.</w:t>
      </w: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p>
    <w:p w:rsidR="00DC3724" w:rsidRPr="00DC3724" w:rsidRDefault="00DC3724" w:rsidP="00DC3724">
      <w:pPr>
        <w:shd w:val="clear" w:color="auto" w:fill="FFFFFF"/>
        <w:spacing w:after="0" w:line="240" w:lineRule="auto"/>
        <w:jc w:val="both"/>
        <w:rPr>
          <w:rFonts w:ascii="Arial" w:eastAsia="Times New Roman" w:hAnsi="Arial" w:cs="Arial"/>
          <w:sz w:val="24"/>
          <w:szCs w:val="24"/>
          <w:lang w:eastAsia="en-PH" w:bidi="ar-SA"/>
        </w:rPr>
      </w:pPr>
      <w:bookmarkStart w:id="0" w:name="_GoBack"/>
      <w:bookmarkEnd w:id="0"/>
      <w:r w:rsidRPr="00DC3724">
        <w:rPr>
          <w:rFonts w:ascii="Arial" w:eastAsia="Times New Roman" w:hAnsi="Arial" w:cs="Arial"/>
          <w:sz w:val="24"/>
          <w:szCs w:val="24"/>
          <w:lang w:eastAsia="en-PH" w:bidi="ar-SA"/>
        </w:rPr>
        <w:t xml:space="preserve">To date it is still unclear whether neuroendocrine differentiation is associated with increased malignancy in thymic epithelial tumors. Hence, long term </w:t>
      </w:r>
      <w:proofErr w:type="gramStart"/>
      <w:r w:rsidRPr="00DC3724">
        <w:rPr>
          <w:rFonts w:ascii="Arial" w:eastAsia="Times New Roman" w:hAnsi="Arial" w:cs="Arial"/>
          <w:sz w:val="24"/>
          <w:szCs w:val="24"/>
          <w:lang w:eastAsia="en-PH" w:bidi="ar-SA"/>
        </w:rPr>
        <w:t>follow</w:t>
      </w:r>
      <w:proofErr w:type="gramEnd"/>
      <w:r w:rsidRPr="00DC3724">
        <w:rPr>
          <w:rFonts w:ascii="Arial" w:eastAsia="Times New Roman" w:hAnsi="Arial" w:cs="Arial"/>
          <w:sz w:val="24"/>
          <w:szCs w:val="24"/>
          <w:lang w:eastAsia="en-PH" w:bidi="ar-SA"/>
        </w:rPr>
        <w:t xml:space="preserve"> up in these patients is recommended (Chest CT scan every 6 months for 2 years then annually for 10 years).</w:t>
      </w:r>
    </w:p>
    <w:p w:rsidR="0038691A" w:rsidRPr="00DC3724" w:rsidRDefault="0038691A" w:rsidP="00DC3724">
      <w:pPr>
        <w:jc w:val="both"/>
        <w:rPr>
          <w:sz w:val="24"/>
          <w:szCs w:val="24"/>
        </w:rPr>
      </w:pPr>
    </w:p>
    <w:sectPr w:rsidR="0038691A" w:rsidRPr="00DC37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altName w:val="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724"/>
    <w:rsid w:val="0038691A"/>
    <w:rsid w:val="00AC6D62"/>
    <w:rsid w:val="00DC3724"/>
  </w:rsids>
  <m:mathPr>
    <m:mathFont m:val="Cambria Math"/>
    <m:brkBin m:val="before"/>
    <m:brkBinSub m:val="--"/>
    <m:smallFrac m:val="0"/>
    <m:dispDef/>
    <m:lMargin m:val="0"/>
    <m:rMargin m:val="0"/>
    <m:defJc m:val="centerGroup"/>
    <m:wrapIndent m:val="1440"/>
    <m:intLim m:val="subSup"/>
    <m:naryLim m:val="undOvr"/>
  </m:mathPr>
  <w:themeFontLang w:val="en-PH"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5E63"/>
  <w15:chartTrackingRefBased/>
  <w15:docId w15:val="{0DC1986D-EF5C-4104-9863-D484FD46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PH"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50590">
      <w:bodyDiv w:val="1"/>
      <w:marLeft w:val="0"/>
      <w:marRight w:val="0"/>
      <w:marTop w:val="0"/>
      <w:marBottom w:val="0"/>
      <w:divBdr>
        <w:top w:val="none" w:sz="0" w:space="0" w:color="auto"/>
        <w:left w:val="none" w:sz="0" w:space="0" w:color="auto"/>
        <w:bottom w:val="none" w:sz="0" w:space="0" w:color="auto"/>
        <w:right w:val="none" w:sz="0" w:space="0" w:color="auto"/>
      </w:divBdr>
      <w:divsChild>
        <w:div w:id="236669401">
          <w:marLeft w:val="0"/>
          <w:marRight w:val="0"/>
          <w:marTop w:val="0"/>
          <w:marBottom w:val="0"/>
          <w:divBdr>
            <w:top w:val="none" w:sz="0" w:space="0" w:color="auto"/>
            <w:left w:val="none" w:sz="0" w:space="0" w:color="auto"/>
            <w:bottom w:val="none" w:sz="0" w:space="0" w:color="auto"/>
            <w:right w:val="none" w:sz="0" w:space="0" w:color="auto"/>
          </w:divBdr>
          <w:divsChild>
            <w:div w:id="1643577931">
              <w:marLeft w:val="0"/>
              <w:marRight w:val="0"/>
              <w:marTop w:val="0"/>
              <w:marBottom w:val="0"/>
              <w:divBdr>
                <w:top w:val="none" w:sz="0" w:space="0" w:color="auto"/>
                <w:left w:val="none" w:sz="0" w:space="0" w:color="auto"/>
                <w:bottom w:val="none" w:sz="0" w:space="0" w:color="auto"/>
                <w:right w:val="none" w:sz="0" w:space="0" w:color="auto"/>
              </w:divBdr>
              <w:divsChild>
                <w:div w:id="1920288438">
                  <w:marLeft w:val="0"/>
                  <w:marRight w:val="0"/>
                  <w:marTop w:val="0"/>
                  <w:marBottom w:val="0"/>
                  <w:divBdr>
                    <w:top w:val="none" w:sz="0" w:space="0" w:color="auto"/>
                    <w:left w:val="none" w:sz="0" w:space="0" w:color="auto"/>
                    <w:bottom w:val="none" w:sz="0" w:space="0" w:color="auto"/>
                    <w:right w:val="none" w:sz="0" w:space="0" w:color="auto"/>
                  </w:divBdr>
                  <w:divsChild>
                    <w:div w:id="1407535369">
                      <w:marLeft w:val="0"/>
                      <w:marRight w:val="0"/>
                      <w:marTop w:val="0"/>
                      <w:marBottom w:val="0"/>
                      <w:divBdr>
                        <w:top w:val="none" w:sz="0" w:space="0" w:color="auto"/>
                        <w:left w:val="none" w:sz="0" w:space="0" w:color="auto"/>
                        <w:bottom w:val="none" w:sz="0" w:space="0" w:color="auto"/>
                        <w:right w:val="none" w:sz="0" w:space="0" w:color="auto"/>
                      </w:divBdr>
                      <w:divsChild>
                        <w:div w:id="598223780">
                          <w:marLeft w:val="0"/>
                          <w:marRight w:val="0"/>
                          <w:marTop w:val="15"/>
                          <w:marBottom w:val="0"/>
                          <w:divBdr>
                            <w:top w:val="none" w:sz="0" w:space="0" w:color="auto"/>
                            <w:left w:val="none" w:sz="0" w:space="0" w:color="auto"/>
                            <w:bottom w:val="none" w:sz="0" w:space="0" w:color="auto"/>
                            <w:right w:val="none" w:sz="0" w:space="0" w:color="auto"/>
                          </w:divBdr>
                          <w:divsChild>
                            <w:div w:id="1285691281">
                              <w:marLeft w:val="0"/>
                              <w:marRight w:val="0"/>
                              <w:marTop w:val="0"/>
                              <w:marBottom w:val="0"/>
                              <w:divBdr>
                                <w:top w:val="none" w:sz="0" w:space="0" w:color="auto"/>
                                <w:left w:val="none" w:sz="0" w:space="0" w:color="auto"/>
                                <w:bottom w:val="none" w:sz="0" w:space="0" w:color="auto"/>
                                <w:right w:val="none" w:sz="0" w:space="0" w:color="auto"/>
                              </w:divBdr>
                              <w:divsChild>
                                <w:div w:id="677343103">
                                  <w:marLeft w:val="0"/>
                                  <w:marRight w:val="0"/>
                                  <w:marTop w:val="0"/>
                                  <w:marBottom w:val="0"/>
                                  <w:divBdr>
                                    <w:top w:val="none" w:sz="0" w:space="0" w:color="auto"/>
                                    <w:left w:val="none" w:sz="0" w:space="0" w:color="auto"/>
                                    <w:bottom w:val="none" w:sz="0" w:space="0" w:color="auto"/>
                                    <w:right w:val="none" w:sz="0" w:space="0" w:color="auto"/>
                                  </w:divBdr>
                                </w:div>
                                <w:div w:id="2007786231">
                                  <w:marLeft w:val="0"/>
                                  <w:marRight w:val="0"/>
                                  <w:marTop w:val="0"/>
                                  <w:marBottom w:val="0"/>
                                  <w:divBdr>
                                    <w:top w:val="none" w:sz="0" w:space="0" w:color="auto"/>
                                    <w:left w:val="none" w:sz="0" w:space="0" w:color="auto"/>
                                    <w:bottom w:val="none" w:sz="0" w:space="0" w:color="auto"/>
                                    <w:right w:val="none" w:sz="0" w:space="0" w:color="auto"/>
                                  </w:divBdr>
                                </w:div>
                                <w:div w:id="1156141453">
                                  <w:marLeft w:val="0"/>
                                  <w:marRight w:val="0"/>
                                  <w:marTop w:val="0"/>
                                  <w:marBottom w:val="0"/>
                                  <w:divBdr>
                                    <w:top w:val="none" w:sz="0" w:space="0" w:color="auto"/>
                                    <w:left w:val="none" w:sz="0" w:space="0" w:color="auto"/>
                                    <w:bottom w:val="none" w:sz="0" w:space="0" w:color="auto"/>
                                    <w:right w:val="none" w:sz="0" w:space="0" w:color="auto"/>
                                  </w:divBdr>
                                </w:div>
                                <w:div w:id="740105695">
                                  <w:marLeft w:val="0"/>
                                  <w:marRight w:val="0"/>
                                  <w:marTop w:val="0"/>
                                  <w:marBottom w:val="0"/>
                                  <w:divBdr>
                                    <w:top w:val="none" w:sz="0" w:space="0" w:color="auto"/>
                                    <w:left w:val="none" w:sz="0" w:space="0" w:color="auto"/>
                                    <w:bottom w:val="none" w:sz="0" w:space="0" w:color="auto"/>
                                    <w:right w:val="none" w:sz="0" w:space="0" w:color="auto"/>
                                  </w:divBdr>
                                </w:div>
                                <w:div w:id="401878475">
                                  <w:marLeft w:val="0"/>
                                  <w:marRight w:val="0"/>
                                  <w:marTop w:val="0"/>
                                  <w:marBottom w:val="0"/>
                                  <w:divBdr>
                                    <w:top w:val="none" w:sz="0" w:space="0" w:color="auto"/>
                                    <w:left w:val="none" w:sz="0" w:space="0" w:color="auto"/>
                                    <w:bottom w:val="none" w:sz="0" w:space="0" w:color="auto"/>
                                    <w:right w:val="none" w:sz="0" w:space="0" w:color="auto"/>
                                  </w:divBdr>
                                </w:div>
                                <w:div w:id="1438788196">
                                  <w:marLeft w:val="0"/>
                                  <w:marRight w:val="0"/>
                                  <w:marTop w:val="0"/>
                                  <w:marBottom w:val="0"/>
                                  <w:divBdr>
                                    <w:top w:val="none" w:sz="0" w:space="0" w:color="auto"/>
                                    <w:left w:val="none" w:sz="0" w:space="0" w:color="auto"/>
                                    <w:bottom w:val="none" w:sz="0" w:space="0" w:color="auto"/>
                                    <w:right w:val="none" w:sz="0" w:space="0" w:color="auto"/>
                                  </w:divBdr>
                                </w:div>
                                <w:div w:id="1607080471">
                                  <w:marLeft w:val="0"/>
                                  <w:marRight w:val="0"/>
                                  <w:marTop w:val="0"/>
                                  <w:marBottom w:val="0"/>
                                  <w:divBdr>
                                    <w:top w:val="none" w:sz="0" w:space="0" w:color="auto"/>
                                    <w:left w:val="none" w:sz="0" w:space="0" w:color="auto"/>
                                    <w:bottom w:val="none" w:sz="0" w:space="0" w:color="auto"/>
                                    <w:right w:val="none" w:sz="0" w:space="0" w:color="auto"/>
                                  </w:divBdr>
                                </w:div>
                                <w:div w:id="1844976967">
                                  <w:marLeft w:val="0"/>
                                  <w:marRight w:val="0"/>
                                  <w:marTop w:val="0"/>
                                  <w:marBottom w:val="0"/>
                                  <w:divBdr>
                                    <w:top w:val="none" w:sz="0" w:space="0" w:color="auto"/>
                                    <w:left w:val="none" w:sz="0" w:space="0" w:color="auto"/>
                                    <w:bottom w:val="none" w:sz="0" w:space="0" w:color="auto"/>
                                    <w:right w:val="none" w:sz="0" w:space="0" w:color="auto"/>
                                  </w:divBdr>
                                </w:div>
                                <w:div w:id="1279679218">
                                  <w:marLeft w:val="0"/>
                                  <w:marRight w:val="0"/>
                                  <w:marTop w:val="0"/>
                                  <w:marBottom w:val="0"/>
                                  <w:divBdr>
                                    <w:top w:val="none" w:sz="0" w:space="0" w:color="auto"/>
                                    <w:left w:val="none" w:sz="0" w:space="0" w:color="auto"/>
                                    <w:bottom w:val="none" w:sz="0" w:space="0" w:color="auto"/>
                                    <w:right w:val="none" w:sz="0" w:space="0" w:color="auto"/>
                                  </w:divBdr>
                                </w:div>
                                <w:div w:id="673066557">
                                  <w:marLeft w:val="0"/>
                                  <w:marRight w:val="0"/>
                                  <w:marTop w:val="0"/>
                                  <w:marBottom w:val="0"/>
                                  <w:divBdr>
                                    <w:top w:val="none" w:sz="0" w:space="0" w:color="auto"/>
                                    <w:left w:val="none" w:sz="0" w:space="0" w:color="auto"/>
                                    <w:bottom w:val="none" w:sz="0" w:space="0" w:color="auto"/>
                                    <w:right w:val="none" w:sz="0" w:space="0" w:color="auto"/>
                                  </w:divBdr>
                                </w:div>
                                <w:div w:id="1860699859">
                                  <w:marLeft w:val="0"/>
                                  <w:marRight w:val="0"/>
                                  <w:marTop w:val="0"/>
                                  <w:marBottom w:val="0"/>
                                  <w:divBdr>
                                    <w:top w:val="none" w:sz="0" w:space="0" w:color="auto"/>
                                    <w:left w:val="none" w:sz="0" w:space="0" w:color="auto"/>
                                    <w:bottom w:val="none" w:sz="0" w:space="0" w:color="auto"/>
                                    <w:right w:val="none" w:sz="0" w:space="0" w:color="auto"/>
                                  </w:divBdr>
                                </w:div>
                                <w:div w:id="1509828218">
                                  <w:marLeft w:val="0"/>
                                  <w:marRight w:val="0"/>
                                  <w:marTop w:val="0"/>
                                  <w:marBottom w:val="0"/>
                                  <w:divBdr>
                                    <w:top w:val="none" w:sz="0" w:space="0" w:color="auto"/>
                                    <w:left w:val="none" w:sz="0" w:space="0" w:color="auto"/>
                                    <w:bottom w:val="none" w:sz="0" w:space="0" w:color="auto"/>
                                    <w:right w:val="none" w:sz="0" w:space="0" w:color="auto"/>
                                  </w:divBdr>
                                </w:div>
                                <w:div w:id="918295396">
                                  <w:marLeft w:val="0"/>
                                  <w:marRight w:val="0"/>
                                  <w:marTop w:val="0"/>
                                  <w:marBottom w:val="0"/>
                                  <w:divBdr>
                                    <w:top w:val="none" w:sz="0" w:space="0" w:color="auto"/>
                                    <w:left w:val="none" w:sz="0" w:space="0" w:color="auto"/>
                                    <w:bottom w:val="none" w:sz="0" w:space="0" w:color="auto"/>
                                    <w:right w:val="none" w:sz="0" w:space="0" w:color="auto"/>
                                  </w:divBdr>
                                </w:div>
                                <w:div w:id="1798334139">
                                  <w:marLeft w:val="0"/>
                                  <w:marRight w:val="0"/>
                                  <w:marTop w:val="0"/>
                                  <w:marBottom w:val="0"/>
                                  <w:divBdr>
                                    <w:top w:val="none" w:sz="0" w:space="0" w:color="auto"/>
                                    <w:left w:val="none" w:sz="0" w:space="0" w:color="auto"/>
                                    <w:bottom w:val="none" w:sz="0" w:space="0" w:color="auto"/>
                                    <w:right w:val="none" w:sz="0" w:space="0" w:color="auto"/>
                                  </w:divBdr>
                                </w:div>
                                <w:div w:id="957178628">
                                  <w:marLeft w:val="0"/>
                                  <w:marRight w:val="0"/>
                                  <w:marTop w:val="0"/>
                                  <w:marBottom w:val="0"/>
                                  <w:divBdr>
                                    <w:top w:val="none" w:sz="0" w:space="0" w:color="auto"/>
                                    <w:left w:val="none" w:sz="0" w:space="0" w:color="auto"/>
                                    <w:bottom w:val="none" w:sz="0" w:space="0" w:color="auto"/>
                                    <w:right w:val="none" w:sz="0" w:space="0" w:color="auto"/>
                                  </w:divBdr>
                                </w:div>
                                <w:div w:id="905074117">
                                  <w:marLeft w:val="0"/>
                                  <w:marRight w:val="0"/>
                                  <w:marTop w:val="0"/>
                                  <w:marBottom w:val="0"/>
                                  <w:divBdr>
                                    <w:top w:val="none" w:sz="0" w:space="0" w:color="auto"/>
                                    <w:left w:val="none" w:sz="0" w:space="0" w:color="auto"/>
                                    <w:bottom w:val="none" w:sz="0" w:space="0" w:color="auto"/>
                                    <w:right w:val="none" w:sz="0" w:space="0" w:color="auto"/>
                                  </w:divBdr>
                                </w:div>
                                <w:div w:id="256640342">
                                  <w:marLeft w:val="0"/>
                                  <w:marRight w:val="0"/>
                                  <w:marTop w:val="0"/>
                                  <w:marBottom w:val="0"/>
                                  <w:divBdr>
                                    <w:top w:val="none" w:sz="0" w:space="0" w:color="auto"/>
                                    <w:left w:val="none" w:sz="0" w:space="0" w:color="auto"/>
                                    <w:bottom w:val="none" w:sz="0" w:space="0" w:color="auto"/>
                                    <w:right w:val="none" w:sz="0" w:space="0" w:color="auto"/>
                                  </w:divBdr>
                                </w:div>
                                <w:div w:id="1196430179">
                                  <w:marLeft w:val="0"/>
                                  <w:marRight w:val="0"/>
                                  <w:marTop w:val="0"/>
                                  <w:marBottom w:val="0"/>
                                  <w:divBdr>
                                    <w:top w:val="none" w:sz="0" w:space="0" w:color="auto"/>
                                    <w:left w:val="none" w:sz="0" w:space="0" w:color="auto"/>
                                    <w:bottom w:val="none" w:sz="0" w:space="0" w:color="auto"/>
                                    <w:right w:val="none" w:sz="0" w:space="0" w:color="auto"/>
                                  </w:divBdr>
                                </w:div>
                                <w:div w:id="1411923125">
                                  <w:marLeft w:val="0"/>
                                  <w:marRight w:val="0"/>
                                  <w:marTop w:val="0"/>
                                  <w:marBottom w:val="0"/>
                                  <w:divBdr>
                                    <w:top w:val="none" w:sz="0" w:space="0" w:color="auto"/>
                                    <w:left w:val="none" w:sz="0" w:space="0" w:color="auto"/>
                                    <w:bottom w:val="none" w:sz="0" w:space="0" w:color="auto"/>
                                    <w:right w:val="none" w:sz="0" w:space="0" w:color="auto"/>
                                  </w:divBdr>
                                </w:div>
                                <w:div w:id="1937206300">
                                  <w:marLeft w:val="0"/>
                                  <w:marRight w:val="0"/>
                                  <w:marTop w:val="0"/>
                                  <w:marBottom w:val="0"/>
                                  <w:divBdr>
                                    <w:top w:val="none" w:sz="0" w:space="0" w:color="auto"/>
                                    <w:left w:val="none" w:sz="0" w:space="0" w:color="auto"/>
                                    <w:bottom w:val="none" w:sz="0" w:space="0" w:color="auto"/>
                                    <w:right w:val="none" w:sz="0" w:space="0" w:color="auto"/>
                                  </w:divBdr>
                                </w:div>
                                <w:div w:id="404960882">
                                  <w:marLeft w:val="0"/>
                                  <w:marRight w:val="0"/>
                                  <w:marTop w:val="0"/>
                                  <w:marBottom w:val="0"/>
                                  <w:divBdr>
                                    <w:top w:val="none" w:sz="0" w:space="0" w:color="auto"/>
                                    <w:left w:val="none" w:sz="0" w:space="0" w:color="auto"/>
                                    <w:bottom w:val="none" w:sz="0" w:space="0" w:color="auto"/>
                                    <w:right w:val="none" w:sz="0" w:space="0" w:color="auto"/>
                                  </w:divBdr>
                                </w:div>
                                <w:div w:id="1067191344">
                                  <w:marLeft w:val="0"/>
                                  <w:marRight w:val="0"/>
                                  <w:marTop w:val="0"/>
                                  <w:marBottom w:val="0"/>
                                  <w:divBdr>
                                    <w:top w:val="none" w:sz="0" w:space="0" w:color="auto"/>
                                    <w:left w:val="none" w:sz="0" w:space="0" w:color="auto"/>
                                    <w:bottom w:val="none" w:sz="0" w:space="0" w:color="auto"/>
                                    <w:right w:val="none" w:sz="0" w:space="0" w:color="auto"/>
                                  </w:divBdr>
                                </w:div>
                                <w:div w:id="133916745">
                                  <w:marLeft w:val="0"/>
                                  <w:marRight w:val="0"/>
                                  <w:marTop w:val="0"/>
                                  <w:marBottom w:val="0"/>
                                  <w:divBdr>
                                    <w:top w:val="none" w:sz="0" w:space="0" w:color="auto"/>
                                    <w:left w:val="none" w:sz="0" w:space="0" w:color="auto"/>
                                    <w:bottom w:val="none" w:sz="0" w:space="0" w:color="auto"/>
                                    <w:right w:val="none" w:sz="0" w:space="0" w:color="auto"/>
                                  </w:divBdr>
                                </w:div>
                                <w:div w:id="1436749279">
                                  <w:marLeft w:val="0"/>
                                  <w:marRight w:val="0"/>
                                  <w:marTop w:val="0"/>
                                  <w:marBottom w:val="0"/>
                                  <w:divBdr>
                                    <w:top w:val="none" w:sz="0" w:space="0" w:color="auto"/>
                                    <w:left w:val="none" w:sz="0" w:space="0" w:color="auto"/>
                                    <w:bottom w:val="none" w:sz="0" w:space="0" w:color="auto"/>
                                    <w:right w:val="none" w:sz="0" w:space="0" w:color="auto"/>
                                  </w:divBdr>
                                </w:div>
                                <w:div w:id="1083340122">
                                  <w:marLeft w:val="0"/>
                                  <w:marRight w:val="0"/>
                                  <w:marTop w:val="0"/>
                                  <w:marBottom w:val="0"/>
                                  <w:divBdr>
                                    <w:top w:val="none" w:sz="0" w:space="0" w:color="auto"/>
                                    <w:left w:val="none" w:sz="0" w:space="0" w:color="auto"/>
                                    <w:bottom w:val="none" w:sz="0" w:space="0" w:color="auto"/>
                                    <w:right w:val="none" w:sz="0" w:space="0" w:color="auto"/>
                                  </w:divBdr>
                                </w:div>
                                <w:div w:id="851070463">
                                  <w:marLeft w:val="0"/>
                                  <w:marRight w:val="0"/>
                                  <w:marTop w:val="0"/>
                                  <w:marBottom w:val="0"/>
                                  <w:divBdr>
                                    <w:top w:val="none" w:sz="0" w:space="0" w:color="auto"/>
                                    <w:left w:val="none" w:sz="0" w:space="0" w:color="auto"/>
                                    <w:bottom w:val="none" w:sz="0" w:space="0" w:color="auto"/>
                                    <w:right w:val="none" w:sz="0" w:space="0" w:color="auto"/>
                                  </w:divBdr>
                                </w:div>
                                <w:div w:id="1112819764">
                                  <w:marLeft w:val="0"/>
                                  <w:marRight w:val="0"/>
                                  <w:marTop w:val="0"/>
                                  <w:marBottom w:val="0"/>
                                  <w:divBdr>
                                    <w:top w:val="none" w:sz="0" w:space="0" w:color="auto"/>
                                    <w:left w:val="none" w:sz="0" w:space="0" w:color="auto"/>
                                    <w:bottom w:val="none" w:sz="0" w:space="0" w:color="auto"/>
                                    <w:right w:val="none" w:sz="0" w:space="0" w:color="auto"/>
                                  </w:divBdr>
                                </w:div>
                                <w:div w:id="285042273">
                                  <w:marLeft w:val="0"/>
                                  <w:marRight w:val="0"/>
                                  <w:marTop w:val="0"/>
                                  <w:marBottom w:val="0"/>
                                  <w:divBdr>
                                    <w:top w:val="none" w:sz="0" w:space="0" w:color="auto"/>
                                    <w:left w:val="none" w:sz="0" w:space="0" w:color="auto"/>
                                    <w:bottom w:val="none" w:sz="0" w:space="0" w:color="auto"/>
                                    <w:right w:val="none" w:sz="0" w:space="0" w:color="auto"/>
                                  </w:divBdr>
                                </w:div>
                                <w:div w:id="1119027572">
                                  <w:marLeft w:val="0"/>
                                  <w:marRight w:val="0"/>
                                  <w:marTop w:val="0"/>
                                  <w:marBottom w:val="0"/>
                                  <w:divBdr>
                                    <w:top w:val="none" w:sz="0" w:space="0" w:color="auto"/>
                                    <w:left w:val="none" w:sz="0" w:space="0" w:color="auto"/>
                                    <w:bottom w:val="none" w:sz="0" w:space="0" w:color="auto"/>
                                    <w:right w:val="none" w:sz="0" w:space="0" w:color="auto"/>
                                  </w:divBdr>
                                </w:div>
                                <w:div w:id="991830943">
                                  <w:marLeft w:val="0"/>
                                  <w:marRight w:val="0"/>
                                  <w:marTop w:val="0"/>
                                  <w:marBottom w:val="0"/>
                                  <w:divBdr>
                                    <w:top w:val="none" w:sz="0" w:space="0" w:color="auto"/>
                                    <w:left w:val="none" w:sz="0" w:space="0" w:color="auto"/>
                                    <w:bottom w:val="none" w:sz="0" w:space="0" w:color="auto"/>
                                    <w:right w:val="none" w:sz="0" w:space="0" w:color="auto"/>
                                  </w:divBdr>
                                </w:div>
                                <w:div w:id="686253147">
                                  <w:marLeft w:val="0"/>
                                  <w:marRight w:val="0"/>
                                  <w:marTop w:val="0"/>
                                  <w:marBottom w:val="0"/>
                                  <w:divBdr>
                                    <w:top w:val="none" w:sz="0" w:space="0" w:color="auto"/>
                                    <w:left w:val="none" w:sz="0" w:space="0" w:color="auto"/>
                                    <w:bottom w:val="none" w:sz="0" w:space="0" w:color="auto"/>
                                    <w:right w:val="none" w:sz="0" w:space="0" w:color="auto"/>
                                  </w:divBdr>
                                </w:div>
                                <w:div w:id="791903797">
                                  <w:marLeft w:val="0"/>
                                  <w:marRight w:val="0"/>
                                  <w:marTop w:val="0"/>
                                  <w:marBottom w:val="0"/>
                                  <w:divBdr>
                                    <w:top w:val="none" w:sz="0" w:space="0" w:color="auto"/>
                                    <w:left w:val="none" w:sz="0" w:space="0" w:color="auto"/>
                                    <w:bottom w:val="none" w:sz="0" w:space="0" w:color="auto"/>
                                    <w:right w:val="none" w:sz="0" w:space="0" w:color="auto"/>
                                  </w:divBdr>
                                </w:div>
                                <w:div w:id="1968200972">
                                  <w:marLeft w:val="0"/>
                                  <w:marRight w:val="0"/>
                                  <w:marTop w:val="0"/>
                                  <w:marBottom w:val="0"/>
                                  <w:divBdr>
                                    <w:top w:val="none" w:sz="0" w:space="0" w:color="auto"/>
                                    <w:left w:val="none" w:sz="0" w:space="0" w:color="auto"/>
                                    <w:bottom w:val="none" w:sz="0" w:space="0" w:color="auto"/>
                                    <w:right w:val="none" w:sz="0" w:space="0" w:color="auto"/>
                                  </w:divBdr>
                                </w:div>
                                <w:div w:id="1254120316">
                                  <w:marLeft w:val="0"/>
                                  <w:marRight w:val="0"/>
                                  <w:marTop w:val="0"/>
                                  <w:marBottom w:val="0"/>
                                  <w:divBdr>
                                    <w:top w:val="none" w:sz="0" w:space="0" w:color="auto"/>
                                    <w:left w:val="none" w:sz="0" w:space="0" w:color="auto"/>
                                    <w:bottom w:val="none" w:sz="0" w:space="0" w:color="auto"/>
                                    <w:right w:val="none" w:sz="0" w:space="0" w:color="auto"/>
                                  </w:divBdr>
                                </w:div>
                                <w:div w:id="1454904960">
                                  <w:marLeft w:val="0"/>
                                  <w:marRight w:val="0"/>
                                  <w:marTop w:val="0"/>
                                  <w:marBottom w:val="0"/>
                                  <w:divBdr>
                                    <w:top w:val="none" w:sz="0" w:space="0" w:color="auto"/>
                                    <w:left w:val="none" w:sz="0" w:space="0" w:color="auto"/>
                                    <w:bottom w:val="none" w:sz="0" w:space="0" w:color="auto"/>
                                    <w:right w:val="none" w:sz="0" w:space="0" w:color="auto"/>
                                  </w:divBdr>
                                </w:div>
                                <w:div w:id="1105348730">
                                  <w:marLeft w:val="0"/>
                                  <w:marRight w:val="0"/>
                                  <w:marTop w:val="0"/>
                                  <w:marBottom w:val="0"/>
                                  <w:divBdr>
                                    <w:top w:val="none" w:sz="0" w:space="0" w:color="auto"/>
                                    <w:left w:val="none" w:sz="0" w:space="0" w:color="auto"/>
                                    <w:bottom w:val="none" w:sz="0" w:space="0" w:color="auto"/>
                                    <w:right w:val="none" w:sz="0" w:space="0" w:color="auto"/>
                                  </w:divBdr>
                                </w:div>
                                <w:div w:id="41445688">
                                  <w:marLeft w:val="0"/>
                                  <w:marRight w:val="0"/>
                                  <w:marTop w:val="0"/>
                                  <w:marBottom w:val="0"/>
                                  <w:divBdr>
                                    <w:top w:val="none" w:sz="0" w:space="0" w:color="auto"/>
                                    <w:left w:val="none" w:sz="0" w:space="0" w:color="auto"/>
                                    <w:bottom w:val="none" w:sz="0" w:space="0" w:color="auto"/>
                                    <w:right w:val="none" w:sz="0" w:space="0" w:color="auto"/>
                                  </w:divBdr>
                                </w:div>
                                <w:div w:id="1125737902">
                                  <w:marLeft w:val="0"/>
                                  <w:marRight w:val="0"/>
                                  <w:marTop w:val="0"/>
                                  <w:marBottom w:val="0"/>
                                  <w:divBdr>
                                    <w:top w:val="none" w:sz="0" w:space="0" w:color="auto"/>
                                    <w:left w:val="none" w:sz="0" w:space="0" w:color="auto"/>
                                    <w:bottom w:val="none" w:sz="0" w:space="0" w:color="auto"/>
                                    <w:right w:val="none" w:sz="0" w:space="0" w:color="auto"/>
                                  </w:divBdr>
                                </w:div>
                                <w:div w:id="1929847732">
                                  <w:marLeft w:val="0"/>
                                  <w:marRight w:val="0"/>
                                  <w:marTop w:val="0"/>
                                  <w:marBottom w:val="0"/>
                                  <w:divBdr>
                                    <w:top w:val="none" w:sz="0" w:space="0" w:color="auto"/>
                                    <w:left w:val="none" w:sz="0" w:space="0" w:color="auto"/>
                                    <w:bottom w:val="none" w:sz="0" w:space="0" w:color="auto"/>
                                    <w:right w:val="none" w:sz="0" w:space="0" w:color="auto"/>
                                  </w:divBdr>
                                </w:div>
                                <w:div w:id="1305624841">
                                  <w:marLeft w:val="0"/>
                                  <w:marRight w:val="0"/>
                                  <w:marTop w:val="0"/>
                                  <w:marBottom w:val="0"/>
                                  <w:divBdr>
                                    <w:top w:val="none" w:sz="0" w:space="0" w:color="auto"/>
                                    <w:left w:val="none" w:sz="0" w:space="0" w:color="auto"/>
                                    <w:bottom w:val="none" w:sz="0" w:space="0" w:color="auto"/>
                                    <w:right w:val="none" w:sz="0" w:space="0" w:color="auto"/>
                                  </w:divBdr>
                                </w:div>
                                <w:div w:id="361976226">
                                  <w:marLeft w:val="0"/>
                                  <w:marRight w:val="0"/>
                                  <w:marTop w:val="0"/>
                                  <w:marBottom w:val="0"/>
                                  <w:divBdr>
                                    <w:top w:val="none" w:sz="0" w:space="0" w:color="auto"/>
                                    <w:left w:val="none" w:sz="0" w:space="0" w:color="auto"/>
                                    <w:bottom w:val="none" w:sz="0" w:space="0" w:color="auto"/>
                                    <w:right w:val="none" w:sz="0" w:space="0" w:color="auto"/>
                                  </w:divBdr>
                                </w:div>
                                <w:div w:id="1398361865">
                                  <w:marLeft w:val="0"/>
                                  <w:marRight w:val="0"/>
                                  <w:marTop w:val="0"/>
                                  <w:marBottom w:val="0"/>
                                  <w:divBdr>
                                    <w:top w:val="none" w:sz="0" w:space="0" w:color="auto"/>
                                    <w:left w:val="none" w:sz="0" w:space="0" w:color="auto"/>
                                    <w:bottom w:val="none" w:sz="0" w:space="0" w:color="auto"/>
                                    <w:right w:val="none" w:sz="0" w:space="0" w:color="auto"/>
                                  </w:divBdr>
                                </w:div>
                                <w:div w:id="962997557">
                                  <w:marLeft w:val="0"/>
                                  <w:marRight w:val="0"/>
                                  <w:marTop w:val="0"/>
                                  <w:marBottom w:val="0"/>
                                  <w:divBdr>
                                    <w:top w:val="none" w:sz="0" w:space="0" w:color="auto"/>
                                    <w:left w:val="none" w:sz="0" w:space="0" w:color="auto"/>
                                    <w:bottom w:val="none" w:sz="0" w:space="0" w:color="auto"/>
                                    <w:right w:val="none" w:sz="0" w:space="0" w:color="auto"/>
                                  </w:divBdr>
                                </w:div>
                                <w:div w:id="1733117626">
                                  <w:marLeft w:val="0"/>
                                  <w:marRight w:val="0"/>
                                  <w:marTop w:val="0"/>
                                  <w:marBottom w:val="0"/>
                                  <w:divBdr>
                                    <w:top w:val="none" w:sz="0" w:space="0" w:color="auto"/>
                                    <w:left w:val="none" w:sz="0" w:space="0" w:color="auto"/>
                                    <w:bottom w:val="none" w:sz="0" w:space="0" w:color="auto"/>
                                    <w:right w:val="none" w:sz="0" w:space="0" w:color="auto"/>
                                  </w:divBdr>
                                </w:div>
                                <w:div w:id="1863394505">
                                  <w:marLeft w:val="0"/>
                                  <w:marRight w:val="0"/>
                                  <w:marTop w:val="0"/>
                                  <w:marBottom w:val="0"/>
                                  <w:divBdr>
                                    <w:top w:val="none" w:sz="0" w:space="0" w:color="auto"/>
                                    <w:left w:val="none" w:sz="0" w:space="0" w:color="auto"/>
                                    <w:bottom w:val="none" w:sz="0" w:space="0" w:color="auto"/>
                                    <w:right w:val="none" w:sz="0" w:space="0" w:color="auto"/>
                                  </w:divBdr>
                                </w:div>
                                <w:div w:id="1023942317">
                                  <w:marLeft w:val="0"/>
                                  <w:marRight w:val="0"/>
                                  <w:marTop w:val="0"/>
                                  <w:marBottom w:val="0"/>
                                  <w:divBdr>
                                    <w:top w:val="none" w:sz="0" w:space="0" w:color="auto"/>
                                    <w:left w:val="none" w:sz="0" w:space="0" w:color="auto"/>
                                    <w:bottom w:val="none" w:sz="0" w:space="0" w:color="auto"/>
                                    <w:right w:val="none" w:sz="0" w:space="0" w:color="auto"/>
                                  </w:divBdr>
                                </w:div>
                                <w:div w:id="1919290382">
                                  <w:marLeft w:val="0"/>
                                  <w:marRight w:val="0"/>
                                  <w:marTop w:val="0"/>
                                  <w:marBottom w:val="0"/>
                                  <w:divBdr>
                                    <w:top w:val="none" w:sz="0" w:space="0" w:color="auto"/>
                                    <w:left w:val="none" w:sz="0" w:space="0" w:color="auto"/>
                                    <w:bottom w:val="none" w:sz="0" w:space="0" w:color="auto"/>
                                    <w:right w:val="none" w:sz="0" w:space="0" w:color="auto"/>
                                  </w:divBdr>
                                </w:div>
                                <w:div w:id="96410269">
                                  <w:marLeft w:val="0"/>
                                  <w:marRight w:val="0"/>
                                  <w:marTop w:val="0"/>
                                  <w:marBottom w:val="0"/>
                                  <w:divBdr>
                                    <w:top w:val="none" w:sz="0" w:space="0" w:color="auto"/>
                                    <w:left w:val="none" w:sz="0" w:space="0" w:color="auto"/>
                                    <w:bottom w:val="none" w:sz="0" w:space="0" w:color="auto"/>
                                    <w:right w:val="none" w:sz="0" w:space="0" w:color="auto"/>
                                  </w:divBdr>
                                </w:div>
                                <w:div w:id="386954072">
                                  <w:marLeft w:val="0"/>
                                  <w:marRight w:val="0"/>
                                  <w:marTop w:val="0"/>
                                  <w:marBottom w:val="0"/>
                                  <w:divBdr>
                                    <w:top w:val="none" w:sz="0" w:space="0" w:color="auto"/>
                                    <w:left w:val="none" w:sz="0" w:space="0" w:color="auto"/>
                                    <w:bottom w:val="none" w:sz="0" w:space="0" w:color="auto"/>
                                    <w:right w:val="none" w:sz="0" w:space="0" w:color="auto"/>
                                  </w:divBdr>
                                </w:div>
                                <w:div w:id="36537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Aquilizan</dc:creator>
  <cp:keywords/>
  <dc:description/>
  <cp:lastModifiedBy>Julius Aquilizan</cp:lastModifiedBy>
  <cp:revision>2</cp:revision>
  <dcterms:created xsi:type="dcterms:W3CDTF">2018-05-22T10:59:00Z</dcterms:created>
  <dcterms:modified xsi:type="dcterms:W3CDTF">2018-05-22T11:06:00Z</dcterms:modified>
</cp:coreProperties>
</file>