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00B9" w:rsidRPr="00D100B9" w:rsidRDefault="001B7A71" w:rsidP="00D100B9">
      <w:pPr>
        <w:jc w:val="center"/>
        <w:rPr>
          <w:b/>
          <w:color w:val="0070C0"/>
          <w:sz w:val="28"/>
          <w:szCs w:val="28"/>
          <w:lang w:val="en-GB"/>
        </w:rPr>
      </w:pPr>
      <w:r w:rsidRPr="005A2406">
        <w:rPr>
          <w:rFonts w:ascii="Minion Pro" w:eastAsia="Minion Pro" w:hAnsi="Minion Pro" w:cs="Minion Pro"/>
          <w:b/>
          <w:bCs/>
          <w:color w:val="337AB7"/>
          <w:sz w:val="30"/>
          <w:szCs w:val="36"/>
          <w:lang w:eastAsia="en-US"/>
        </w:rPr>
        <w:t>Title</w:t>
      </w:r>
      <w:r w:rsidRPr="00D100B9">
        <w:rPr>
          <w:rFonts w:ascii="Minion Pro" w:eastAsia="Minion Pro" w:hAnsi="Minion Pro" w:cs="Minion Pro"/>
          <w:b/>
          <w:bCs/>
          <w:color w:val="0070C0"/>
          <w:sz w:val="30"/>
          <w:szCs w:val="36"/>
          <w:lang w:eastAsia="en-US"/>
        </w:rPr>
        <w:t>:</w:t>
      </w:r>
      <w:r w:rsidRPr="00D100B9">
        <w:rPr>
          <w:rFonts w:eastAsia="MS PGothic"/>
          <w:b/>
          <w:color w:val="0070C0"/>
          <w:sz w:val="20"/>
          <w:szCs w:val="28"/>
        </w:rPr>
        <w:t xml:space="preserve"> </w:t>
      </w:r>
      <w:r w:rsidR="00D100B9" w:rsidRPr="00D100B9">
        <w:rPr>
          <w:b/>
          <w:color w:val="0070C0"/>
          <w:sz w:val="28"/>
          <w:szCs w:val="28"/>
          <w:lang w:val="en-GB"/>
        </w:rPr>
        <w:t>New insights into PDGF/PDGFR axis in renal cell carcinomas</w:t>
      </w:r>
    </w:p>
    <w:p w:rsidR="001B7A71" w:rsidRPr="005A2406" w:rsidRDefault="001B7A71" w:rsidP="001B7A71">
      <w:pPr>
        <w:jc w:val="both"/>
        <w:rPr>
          <w:rFonts w:ascii="Minion Pro" w:eastAsia="Minion Pro" w:hAnsi="Minion Pro" w:cs="Minion Pro"/>
          <w:b/>
          <w:bCs/>
          <w:color w:val="337AB7"/>
          <w:sz w:val="30"/>
          <w:szCs w:val="36"/>
          <w:lang w:eastAsia="en-US"/>
        </w:rPr>
      </w:pPr>
    </w:p>
    <w:p w:rsidR="00FA623A" w:rsidRDefault="001B7A71" w:rsidP="00FA623A">
      <w:pPr>
        <w:jc w:val="center"/>
        <w:rPr>
          <w:lang w:val="en-GB"/>
        </w:rPr>
      </w:pPr>
      <w:r>
        <w:rPr>
          <w:rFonts w:eastAsia="MS PGothic" w:hAnsi="Arial"/>
          <w:color w:val="000000"/>
        </w:rPr>
        <w:br/>
      </w:r>
      <w:r w:rsidRPr="00327F9B">
        <w:rPr>
          <w:rFonts w:eastAsia="MS PGothic" w:hAnsi="Arial"/>
          <w:color w:val="000000"/>
        </w:rPr>
        <w:t xml:space="preserve"> </w:t>
      </w:r>
      <w:r w:rsidR="00FA623A" w:rsidRPr="00FA623A">
        <w:rPr>
          <w:b/>
          <w:u w:val="single"/>
          <w:lang w:val="en-GB"/>
        </w:rPr>
        <w:t xml:space="preserve">Anca Maria </w:t>
      </w:r>
      <w:proofErr w:type="spellStart"/>
      <w:r w:rsidR="00FA623A" w:rsidRPr="00FA623A">
        <w:rPr>
          <w:b/>
          <w:u w:val="single"/>
          <w:lang w:val="en-GB"/>
        </w:rPr>
        <w:t>Cimpean</w:t>
      </w:r>
      <w:proofErr w:type="spellEnd"/>
      <w:r w:rsidR="00FA623A">
        <w:rPr>
          <w:lang w:val="en-GB"/>
        </w:rPr>
        <w:t xml:space="preserve">, </w:t>
      </w:r>
      <w:r w:rsidR="00FA623A" w:rsidRPr="0056614C">
        <w:rPr>
          <w:lang w:val="en-GB"/>
        </w:rPr>
        <w:t xml:space="preserve">Marius </w:t>
      </w:r>
      <w:proofErr w:type="spellStart"/>
      <w:r w:rsidR="00FA623A" w:rsidRPr="0056614C">
        <w:rPr>
          <w:lang w:val="en-GB"/>
        </w:rPr>
        <w:t>Raica</w:t>
      </w:r>
      <w:proofErr w:type="spellEnd"/>
    </w:p>
    <w:p w:rsidR="00AC1A15" w:rsidRPr="00AC1A15" w:rsidRDefault="00AC1A15" w:rsidP="00FA623A">
      <w:pPr>
        <w:jc w:val="center"/>
        <w:rPr>
          <w:color w:val="000000" w:themeColor="text1"/>
          <w:lang w:val="en-GB"/>
        </w:rPr>
      </w:pPr>
      <w:bookmarkStart w:id="0" w:name="_GoBack"/>
      <w:r w:rsidRPr="00AC1A15">
        <w:rPr>
          <w:color w:val="000000" w:themeColor="text1"/>
        </w:rPr>
        <w:t>Department of Microscopic Morphology/Histology, Angiogenesis Research Center, Victor Babes University of Medicine and Pharmacy, Timisoara, Romania</w:t>
      </w:r>
    </w:p>
    <w:p w:rsidR="00AB15EA" w:rsidRPr="00AC1A15" w:rsidRDefault="00AB15EA" w:rsidP="00FA623A">
      <w:pPr>
        <w:jc w:val="center"/>
        <w:rPr>
          <w:color w:val="000000" w:themeColor="text1"/>
          <w:lang w:val="en-GB"/>
        </w:rPr>
      </w:pPr>
    </w:p>
    <w:bookmarkEnd w:id="0"/>
    <w:p w:rsidR="001B7A71" w:rsidRPr="00B20601" w:rsidRDefault="001B7A71" w:rsidP="001B7A71">
      <w:pPr>
        <w:pStyle w:val="Heading3"/>
        <w:spacing w:before="147"/>
        <w:jc w:val="both"/>
        <w:rPr>
          <w:sz w:val="24"/>
        </w:rPr>
      </w:pPr>
      <w:r w:rsidRPr="00B20601">
        <w:rPr>
          <w:color w:val="BF5A14"/>
          <w:sz w:val="24"/>
        </w:rPr>
        <w:t>Abstract (250-</w:t>
      </w:r>
      <w:proofErr w:type="gramStart"/>
      <w:r w:rsidRPr="00B20601">
        <w:rPr>
          <w:color w:val="BF5A14"/>
          <w:sz w:val="24"/>
        </w:rPr>
        <w:t>300 word</w:t>
      </w:r>
      <w:proofErr w:type="gramEnd"/>
      <w:r w:rsidRPr="00B20601">
        <w:rPr>
          <w:color w:val="BF5A14"/>
          <w:sz w:val="24"/>
        </w:rPr>
        <w:t xml:space="preserve"> limit)</w:t>
      </w:r>
    </w:p>
    <w:p w:rsidR="001B7A71" w:rsidRPr="00B20601" w:rsidRDefault="001B7A71" w:rsidP="001B7A71">
      <w:pPr>
        <w:jc w:val="both"/>
        <w:rPr>
          <w:color w:val="000000"/>
          <w:sz w:val="32"/>
        </w:rPr>
      </w:pPr>
      <w:r>
        <w:rPr>
          <w:rFonts w:eastAsia="MS PGothic"/>
          <w:color w:val="000000"/>
          <w:szCs w:val="32"/>
        </w:rPr>
        <w:br/>
      </w:r>
      <w:r w:rsidR="00F92F42">
        <w:t>Patients with clear cell renal cell carcinoma (CCRCC)</w:t>
      </w:r>
      <w:r w:rsidR="00F92F42">
        <w:t xml:space="preserve"> have a</w:t>
      </w:r>
      <w:r w:rsidR="00F92F42">
        <w:t xml:space="preserve"> highly heterogeneous</w:t>
      </w:r>
      <w:r w:rsidR="00F92F42">
        <w:t xml:space="preserve"> response to therapy</w:t>
      </w:r>
      <w:r w:rsidR="00F92F42">
        <w:t xml:space="preserve"> and resistance to therapy appear</w:t>
      </w:r>
      <w:r w:rsidR="00C80D5D">
        <w:t>s</w:t>
      </w:r>
      <w:r w:rsidR="00F92F42">
        <w:t xml:space="preserve"> early during treatment. </w:t>
      </w:r>
      <w:r w:rsidR="00F92F42">
        <w:t>W</w:t>
      </w:r>
      <w:r w:rsidR="00F92F42">
        <w:t>e aim to study PDGF pathway expression profile correlated with tumor vessels type, grade invasion</w:t>
      </w:r>
      <w:r w:rsidR="00C80D5D">
        <w:t xml:space="preserve"> and growth factors expression</w:t>
      </w:r>
      <w:r w:rsidR="00E67CEC">
        <w:rPr>
          <w:lang w:val="en-GB"/>
        </w:rPr>
        <w:t xml:space="preserve">. </w:t>
      </w:r>
      <w:r w:rsidR="00F92F42" w:rsidRPr="00AF6B7E">
        <w:t xml:space="preserve">Fifty cases of CCRCC </w:t>
      </w:r>
      <w:r w:rsidR="00F92F42">
        <w:t>were preliminary evaluated by histopathology and selected</w:t>
      </w:r>
      <w:r w:rsidR="00E67CEC">
        <w:t xml:space="preserve"> </w:t>
      </w:r>
      <w:r w:rsidR="00F92F42">
        <w:t>for immunohistochemistry and molecular analysis. Cases evaluation included histopathology</w:t>
      </w:r>
      <w:r w:rsidR="00CB47E7">
        <w:t>,</w:t>
      </w:r>
      <w:r w:rsidR="00F92F42">
        <w:t xml:space="preserve"> PDGF</w:t>
      </w:r>
      <w:r w:rsidR="00AF2736">
        <w:t xml:space="preserve"> </w:t>
      </w:r>
      <w:proofErr w:type="spellStart"/>
      <w:r w:rsidR="00AF2736">
        <w:t>assessement</w:t>
      </w:r>
      <w:proofErr w:type="spellEnd"/>
      <w:r w:rsidR="00F92F42">
        <w:t xml:space="preserve"> by immunohistochemistry and </w:t>
      </w:r>
      <w:proofErr w:type="spellStart"/>
      <w:r w:rsidR="00F92F42">
        <w:t>RNAscope</w:t>
      </w:r>
      <w:proofErr w:type="spellEnd"/>
      <w:r w:rsidR="00CB47E7">
        <w:t xml:space="preserve">, </w:t>
      </w:r>
      <w:r w:rsidR="00F92F42">
        <w:t xml:space="preserve">and tumor grouping with emphasis to tumor vessels types previously described by our team. For molecular analysis we used TaqMan array for PDGF pathway applied to </w:t>
      </w:r>
      <w:r w:rsidR="00F92F42" w:rsidRPr="007F3A74">
        <w:rPr>
          <w:rStyle w:val="Emphasis"/>
          <w:rFonts w:cstheme="minorHAnsi"/>
          <w:color w:val="000000" w:themeColor="text1"/>
          <w:shd w:val="clear" w:color="auto" w:fill="FFFFFF"/>
        </w:rPr>
        <w:t>PDGF Pathway</w:t>
      </w:r>
      <w:r w:rsidR="00F92F42">
        <w:rPr>
          <w:rFonts w:cstheme="minorHAnsi"/>
          <w:color w:val="000000" w:themeColor="text1"/>
          <w:shd w:val="clear" w:color="auto" w:fill="FFFFFF"/>
        </w:rPr>
        <w:t xml:space="preserve"> </w:t>
      </w:r>
      <w:r w:rsidR="00F92F42" w:rsidRPr="007F3A74">
        <w:rPr>
          <w:rFonts w:cstheme="minorHAnsi"/>
          <w:color w:val="000000" w:themeColor="text1"/>
          <w:shd w:val="clear" w:color="auto" w:fill="FFFFFF"/>
        </w:rPr>
        <w:t>96-well</w:t>
      </w:r>
      <w:r w:rsidR="00F92F42">
        <w:rPr>
          <w:rFonts w:cstheme="minorHAnsi"/>
          <w:color w:val="000000" w:themeColor="text1"/>
          <w:shd w:val="clear" w:color="auto" w:fill="FFFFFF"/>
        </w:rPr>
        <w:t xml:space="preserve"> plates containing 92 genes and 4 control genes. Results were eval</w:t>
      </w:r>
      <w:r w:rsidR="00AB5D08">
        <w:rPr>
          <w:rFonts w:cstheme="minorHAnsi"/>
          <w:color w:val="000000" w:themeColor="text1"/>
          <w:shd w:val="clear" w:color="auto" w:fill="FFFFFF"/>
        </w:rPr>
        <w:t>ua</w:t>
      </w:r>
      <w:r w:rsidR="00F92F42">
        <w:rPr>
          <w:rFonts w:cstheme="minorHAnsi"/>
          <w:color w:val="000000" w:themeColor="text1"/>
          <w:shd w:val="clear" w:color="auto" w:fill="FFFFFF"/>
        </w:rPr>
        <w:t>ted by DATA ASSIST software and gene expression profile was correlated with grade, invasion, tumor vessels types, VEGF.</w:t>
      </w:r>
      <w:r w:rsidR="00B65918">
        <w:rPr>
          <w:lang w:val="en-GB"/>
        </w:rPr>
        <w:t xml:space="preserve">  </w:t>
      </w:r>
      <w:r w:rsidR="00F92F42" w:rsidRPr="00455507">
        <w:t>All</w:t>
      </w:r>
      <w:r w:rsidR="00F92F42">
        <w:t xml:space="preserve"> CCRCC were positive for PDGF BB by immunohistochemistry and </w:t>
      </w:r>
      <w:proofErr w:type="spellStart"/>
      <w:r w:rsidR="00F92F42">
        <w:t>RNAscope</w:t>
      </w:r>
      <w:proofErr w:type="spellEnd"/>
      <w:r w:rsidR="00F92F42">
        <w:t xml:space="preserve"> and 91,6% out of these cases </w:t>
      </w:r>
      <w:r w:rsidR="00B65918">
        <w:t xml:space="preserve">being </w:t>
      </w:r>
      <w:r w:rsidR="00F92F42">
        <w:t xml:space="preserve">confirmed by RT PCR. Difference in gene expression profile were observed when we grouped cases according with tumor vessels types. PIK3C3 and SLC9A3 were significantly correlated with reticular and diffuse pattern of tumor vessels types but different 5 genes </w:t>
      </w:r>
      <w:proofErr w:type="gramStart"/>
      <w:r w:rsidR="00F92F42">
        <w:t>( STAT</w:t>
      </w:r>
      <w:proofErr w:type="gramEnd"/>
      <w:r w:rsidR="00F92F42">
        <w:t xml:space="preserve">1, JAK2, SHC2, SRF and CHUK) were exclusively overexpressed in diffuse pattern compared with reticular pattern of blood vessels. Also, when we grouped cases according with tumor grade, SLC9A3, CHUK and STAT3 were overexpressed in G3 compared with G2. No significant correlation has been found between PDGF gene expression and invasion. PIK3C3 and SLC9A3 were differentially overexpressed according with intensity of VEGF. </w:t>
      </w:r>
      <w:r w:rsidR="00537212">
        <w:rPr>
          <w:lang w:val="en-GB"/>
        </w:rPr>
        <w:t xml:space="preserve">We may conclude that CCRCC showed a high molecular heterogeneity of PDGF pathway </w:t>
      </w:r>
      <w:r w:rsidR="00F122D3">
        <w:rPr>
          <w:lang w:val="en-GB"/>
        </w:rPr>
        <w:t xml:space="preserve">gene expression profile </w:t>
      </w:r>
      <w:r w:rsidR="003B47B8">
        <w:rPr>
          <w:lang w:val="en-GB"/>
        </w:rPr>
        <w:t xml:space="preserve">with an impact on early maturation of </w:t>
      </w:r>
      <w:proofErr w:type="spellStart"/>
      <w:r w:rsidR="003B47B8">
        <w:rPr>
          <w:lang w:val="en-GB"/>
        </w:rPr>
        <w:t>tumor</w:t>
      </w:r>
      <w:proofErr w:type="spellEnd"/>
      <w:r w:rsidR="003B47B8">
        <w:rPr>
          <w:lang w:val="en-GB"/>
        </w:rPr>
        <w:t xml:space="preserve"> vessels previously observed. </w:t>
      </w:r>
      <w:r w:rsidR="000B088A">
        <w:rPr>
          <w:lang w:val="en-GB"/>
        </w:rPr>
        <w:t xml:space="preserve">Also, this heterogeneous gene expression profile may explain the different response to targeted therapies and in part resistance to therapy differently developed among patients </w:t>
      </w:r>
    </w:p>
    <w:p w:rsidR="00BE0C5A" w:rsidRDefault="00BE0C5A" w:rsidP="001B7A71">
      <w:pPr>
        <w:jc w:val="both"/>
        <w:rPr>
          <w:rFonts w:ascii="Arial" w:eastAsia="Arial" w:hAnsi="Arial" w:cs="Arial"/>
          <w:b/>
          <w:bCs/>
          <w:color w:val="BF5A14"/>
          <w:szCs w:val="20"/>
          <w:lang w:eastAsia="en-US"/>
        </w:rPr>
      </w:pPr>
    </w:p>
    <w:p w:rsidR="001B7A71" w:rsidRPr="00B20601" w:rsidRDefault="001B7A71" w:rsidP="001B7A71">
      <w:pPr>
        <w:jc w:val="both"/>
        <w:rPr>
          <w:rFonts w:ascii="Arial" w:eastAsia="Arial" w:hAnsi="Arial" w:cs="Arial"/>
          <w:b/>
          <w:bCs/>
          <w:color w:val="BF5A14"/>
          <w:szCs w:val="20"/>
          <w:lang w:eastAsia="en-US"/>
        </w:rPr>
      </w:pPr>
      <w:r w:rsidRPr="00B20601">
        <w:rPr>
          <w:rFonts w:ascii="Arial" w:eastAsia="Arial" w:hAnsi="Arial" w:cs="Arial"/>
          <w:b/>
          <w:bCs/>
          <w:color w:val="BF5A14"/>
          <w:szCs w:val="20"/>
          <w:lang w:eastAsia="en-US"/>
        </w:rPr>
        <w:t>Biography (100-</w:t>
      </w:r>
      <w:proofErr w:type="gramStart"/>
      <w:r w:rsidRPr="00B20601">
        <w:rPr>
          <w:rFonts w:ascii="Arial" w:eastAsia="Arial" w:hAnsi="Arial" w:cs="Arial"/>
          <w:b/>
          <w:bCs/>
          <w:color w:val="BF5A14"/>
          <w:szCs w:val="20"/>
          <w:lang w:eastAsia="en-US"/>
        </w:rPr>
        <w:t>150 word</w:t>
      </w:r>
      <w:proofErr w:type="gramEnd"/>
      <w:r w:rsidRPr="00B20601">
        <w:rPr>
          <w:rFonts w:ascii="Arial" w:eastAsia="Arial" w:hAnsi="Arial" w:cs="Arial"/>
          <w:b/>
          <w:bCs/>
          <w:color w:val="BF5A14"/>
          <w:szCs w:val="20"/>
          <w:lang w:eastAsia="en-US"/>
        </w:rPr>
        <w:t xml:space="preserve"> limit)</w:t>
      </w:r>
    </w:p>
    <w:p w:rsidR="001C772D" w:rsidRDefault="001B7A71" w:rsidP="001B7A71">
      <w:pPr>
        <w:jc w:val="both"/>
      </w:pPr>
      <w:r>
        <w:br/>
      </w:r>
      <w:r w:rsidRPr="0038475E">
        <w:t xml:space="preserve">Professor </w:t>
      </w:r>
      <w:r w:rsidR="0080372A">
        <w:t xml:space="preserve">Anca Maria </w:t>
      </w:r>
      <w:proofErr w:type="spellStart"/>
      <w:r w:rsidR="0080372A">
        <w:t>Cimpean</w:t>
      </w:r>
      <w:proofErr w:type="spellEnd"/>
      <w:r w:rsidRPr="0038475E">
        <w:t xml:space="preserve"> has studied </w:t>
      </w:r>
      <w:r w:rsidR="0080372A">
        <w:t>histology and pathology for about 15 years. Al</w:t>
      </w:r>
      <w:r w:rsidR="00EC3FCA">
        <w:t>so,</w:t>
      </w:r>
      <w:r w:rsidR="0080372A">
        <w:t xml:space="preserve"> she is a member of Angiogenesis Research Center Timisoara, Romania</w:t>
      </w:r>
      <w:r w:rsidR="001B0FF7">
        <w:t xml:space="preserve"> (</w:t>
      </w:r>
      <w:hyperlink r:id="rId4" w:history="1">
        <w:r w:rsidR="001B0FF7" w:rsidRPr="00BA1C06">
          <w:rPr>
            <w:rStyle w:val="Hyperlink"/>
          </w:rPr>
          <w:t>www.angiotm.com</w:t>
        </w:r>
      </w:hyperlink>
      <w:r w:rsidR="001B0FF7">
        <w:t>) being focused on the study of tumor angiogenesis.</w:t>
      </w:r>
      <w:r w:rsidRPr="0038475E">
        <w:t xml:space="preserve"> </w:t>
      </w:r>
      <w:r w:rsidR="001B0FF7">
        <w:t>S</w:t>
      </w:r>
      <w:r w:rsidRPr="0038475E">
        <w:t>he has authored</w:t>
      </w:r>
      <w:r>
        <w:t xml:space="preserve"> </w:t>
      </w:r>
      <w:r w:rsidRPr="0038475E">
        <w:t>more than 1</w:t>
      </w:r>
      <w:r w:rsidR="00D554E4">
        <w:t>2</w:t>
      </w:r>
      <w:r w:rsidRPr="0038475E">
        <w:t xml:space="preserve">0 peer-reviewed reports. </w:t>
      </w:r>
      <w:r w:rsidR="00EA2D6A">
        <w:t xml:space="preserve">A detailed CV may be found on </w:t>
      </w:r>
      <w:hyperlink r:id="rId5" w:history="1">
        <w:r w:rsidR="001C772D" w:rsidRPr="00BA1C06">
          <w:rPr>
            <w:rStyle w:val="Hyperlink"/>
          </w:rPr>
          <w:t>https://www.slideshare.net/cimpean/cv-cimpean-2016-updated-70495239</w:t>
        </w:r>
      </w:hyperlink>
      <w:r w:rsidR="001C772D">
        <w:t xml:space="preserve"> and her reviewer activity is counted on </w:t>
      </w:r>
      <w:hyperlink r:id="rId6" w:history="1">
        <w:r w:rsidR="00EC3FCA" w:rsidRPr="00BA1C06">
          <w:rPr>
            <w:rStyle w:val="Hyperlink"/>
          </w:rPr>
          <w:t>https://publons.com/dashboard/records/review/</w:t>
        </w:r>
      </w:hyperlink>
      <w:r w:rsidR="00EC3FCA">
        <w:t xml:space="preserve"> </w:t>
      </w:r>
    </w:p>
    <w:p w:rsidR="001B7A71" w:rsidRDefault="00C11BF1" w:rsidP="001B7A71">
      <w:pPr>
        <w:jc w:val="both"/>
        <w:rPr>
          <w:noProof/>
          <w:lang w:eastAsia="en-US"/>
        </w:rPr>
      </w:pPr>
      <w:r>
        <w:rPr>
          <w:noProof/>
        </w:rPr>
        <w:lastRenderedPageBreak/>
        <w:drawing>
          <wp:inline distT="0" distB="0" distL="0" distR="0">
            <wp:extent cx="1189907" cy="14954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4903" cy="1526838"/>
                    </a:xfrm>
                    <a:prstGeom prst="rect">
                      <a:avLst/>
                    </a:prstGeom>
                    <a:noFill/>
                    <a:ln>
                      <a:noFill/>
                    </a:ln>
                  </pic:spPr>
                </pic:pic>
              </a:graphicData>
            </a:graphic>
          </wp:inline>
        </w:drawing>
      </w:r>
    </w:p>
    <w:p w:rsidR="001B7A71" w:rsidRDefault="001B7A71" w:rsidP="001B7A71">
      <w:pPr>
        <w:jc w:val="both"/>
        <w:rPr>
          <w:noProof/>
          <w:lang w:eastAsia="en-US"/>
        </w:rPr>
      </w:pPr>
    </w:p>
    <w:p w:rsidR="001B7A71" w:rsidRDefault="001B7A71" w:rsidP="001B7A71">
      <w:pPr>
        <w:jc w:val="both"/>
      </w:pPr>
      <w:r>
        <w:t>Full Name</w:t>
      </w:r>
      <w:r w:rsidR="000D253D">
        <w:t xml:space="preserve"> ANCA MARIA CIMPEAN</w:t>
      </w:r>
    </w:p>
    <w:p w:rsidR="001B7A71" w:rsidRDefault="004A1E4E" w:rsidP="001B7A71">
      <w:pPr>
        <w:jc w:val="both"/>
      </w:pPr>
      <w:r>
        <w:t>Phone No</w:t>
      </w:r>
      <w:r w:rsidR="001B7A71">
        <w:t xml:space="preserve">: </w:t>
      </w:r>
      <w:r w:rsidR="000D253D">
        <w:t>004</w:t>
      </w:r>
      <w:r w:rsidR="001B7A71">
        <w:t>-</w:t>
      </w:r>
      <w:r w:rsidR="000D253D">
        <w:t>072</w:t>
      </w:r>
      <w:r w:rsidR="001B7A71">
        <w:t>-</w:t>
      </w:r>
      <w:r w:rsidR="000D253D">
        <w:t>0060955</w:t>
      </w:r>
    </w:p>
    <w:p w:rsidR="001B7A71" w:rsidRDefault="001B7A71" w:rsidP="001B7A71">
      <w:pPr>
        <w:jc w:val="both"/>
      </w:pPr>
      <w:r>
        <w:t xml:space="preserve">Session </w:t>
      </w:r>
      <w:r w:rsidR="00842BFB" w:rsidRPr="00842BFB">
        <w:rPr>
          <w:b/>
          <w:bCs/>
          <w:color w:val="333333"/>
          <w:sz w:val="20"/>
          <w:szCs w:val="20"/>
          <w:shd w:val="clear" w:color="auto" w:fill="FFFFFF"/>
        </w:rPr>
        <w:t>Track 10: </w:t>
      </w:r>
      <w:hyperlink r:id="rId8" w:history="1">
        <w:r w:rsidR="00842BFB" w:rsidRPr="00842BFB">
          <w:rPr>
            <w:b/>
            <w:bCs/>
            <w:color w:val="B98642"/>
            <w:u w:val="single"/>
          </w:rPr>
          <w:t>Cancer Prevention &amp; Research</w:t>
        </w:r>
      </w:hyperlink>
    </w:p>
    <w:p w:rsidR="001B7A71" w:rsidRDefault="001B7A71" w:rsidP="001B7A71">
      <w:pPr>
        <w:jc w:val="both"/>
      </w:pPr>
      <w:r>
        <w:t>Category: (</w:t>
      </w:r>
      <w:r w:rsidRPr="0094664C">
        <w:rPr>
          <w:b/>
          <w:u w:val="single"/>
        </w:rPr>
        <w:t>Oral presentation</w:t>
      </w:r>
      <w:r>
        <w:t>/Poster presentation)</w:t>
      </w:r>
    </w:p>
    <w:p w:rsidR="001B7A71" w:rsidRDefault="001B7A71" w:rsidP="001B7A71">
      <w:pPr>
        <w:jc w:val="both"/>
      </w:pPr>
      <w:r>
        <w:t xml:space="preserve">Email: </w:t>
      </w:r>
      <w:hyperlink r:id="rId9" w:history="1">
        <w:r w:rsidR="000D253D" w:rsidRPr="00BA1C06">
          <w:rPr>
            <w:rStyle w:val="Hyperlink"/>
          </w:rPr>
          <w:t>ancacimpean1972@yahoo.com</w:t>
        </w:r>
      </w:hyperlink>
      <w:r>
        <w:t xml:space="preserve"> </w:t>
      </w:r>
    </w:p>
    <w:p w:rsidR="00AE10F4" w:rsidRDefault="00AC1A15"/>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8F"/>
    <w:rsid w:val="000B088A"/>
    <w:rsid w:val="000D253D"/>
    <w:rsid w:val="00103133"/>
    <w:rsid w:val="001B0FF7"/>
    <w:rsid w:val="001B7A71"/>
    <w:rsid w:val="001C772D"/>
    <w:rsid w:val="002276EF"/>
    <w:rsid w:val="003B47B8"/>
    <w:rsid w:val="004A1E4E"/>
    <w:rsid w:val="00537212"/>
    <w:rsid w:val="0054191A"/>
    <w:rsid w:val="006B5BCA"/>
    <w:rsid w:val="007E0A4E"/>
    <w:rsid w:val="0080372A"/>
    <w:rsid w:val="00842BFB"/>
    <w:rsid w:val="0085556A"/>
    <w:rsid w:val="00893B78"/>
    <w:rsid w:val="008D31F4"/>
    <w:rsid w:val="0094664C"/>
    <w:rsid w:val="00AB15EA"/>
    <w:rsid w:val="00AB5D08"/>
    <w:rsid w:val="00AC1A15"/>
    <w:rsid w:val="00AF2736"/>
    <w:rsid w:val="00B65918"/>
    <w:rsid w:val="00B84B8F"/>
    <w:rsid w:val="00BC4B21"/>
    <w:rsid w:val="00BE0C5A"/>
    <w:rsid w:val="00C11BF1"/>
    <w:rsid w:val="00C80D5D"/>
    <w:rsid w:val="00CB47E7"/>
    <w:rsid w:val="00D100B9"/>
    <w:rsid w:val="00D37E6A"/>
    <w:rsid w:val="00D554E4"/>
    <w:rsid w:val="00E34A39"/>
    <w:rsid w:val="00E5158C"/>
    <w:rsid w:val="00E67CEC"/>
    <w:rsid w:val="00EA2D6A"/>
    <w:rsid w:val="00EC3FCA"/>
    <w:rsid w:val="00ED1E74"/>
    <w:rsid w:val="00F122D3"/>
    <w:rsid w:val="00F4377D"/>
    <w:rsid w:val="00F92F42"/>
    <w:rsid w:val="00FA62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30356"/>
  <w15:docId w15:val="{C3038625-6342-4266-A3C1-96BF7C06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 w:type="character" w:styleId="Emphasis">
    <w:name w:val="Emphasis"/>
    <w:basedOn w:val="DefaultParagraphFont"/>
    <w:uiPriority w:val="20"/>
    <w:qFormat/>
    <w:rsid w:val="00F92F42"/>
    <w:rPr>
      <w:i/>
      <w:iCs/>
    </w:rPr>
  </w:style>
  <w:style w:type="character" w:styleId="UnresolvedMention">
    <w:name w:val="Unresolved Mention"/>
    <w:basedOn w:val="DefaultParagraphFont"/>
    <w:uiPriority w:val="99"/>
    <w:semiHidden/>
    <w:unhideWhenUsed/>
    <w:rsid w:val="001B0FF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cer.global-summit.com/events-list/cancer-prevention-research"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lons.com/dashboard/records/review/" TargetMode="External"/><Relationship Id="rId11" Type="http://schemas.openxmlformats.org/officeDocument/2006/relationships/theme" Target="theme/theme1.xml"/><Relationship Id="rId5" Type="http://schemas.openxmlformats.org/officeDocument/2006/relationships/hyperlink" Target="https://www.slideshare.net/cimpean/cv-cimpean-2016-updated-70495239" TargetMode="External"/><Relationship Id="rId10" Type="http://schemas.openxmlformats.org/officeDocument/2006/relationships/fontTable" Target="fontTable.xml"/><Relationship Id="rId4" Type="http://schemas.openxmlformats.org/officeDocument/2006/relationships/hyperlink" Target="http://www.angiotm.com" TargetMode="External"/><Relationship Id="rId9" Type="http://schemas.openxmlformats.org/officeDocument/2006/relationships/hyperlink" Target="mailto:ancacimpean197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489</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ANCA MARIA CIMPEAN</cp:lastModifiedBy>
  <cp:revision>25</cp:revision>
  <dcterms:created xsi:type="dcterms:W3CDTF">2018-04-01T20:36:00Z</dcterms:created>
  <dcterms:modified xsi:type="dcterms:W3CDTF">2018-04-01T21:18:00Z</dcterms:modified>
</cp:coreProperties>
</file>