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3E4" w:rsidRDefault="001B7A71" w:rsidP="006603E4">
      <w:pPr>
        <w:spacing w:line="480" w:lineRule="auto"/>
        <w:ind w:right="-630"/>
        <w:jc w:val="center"/>
        <w:rPr>
          <w:b/>
          <w:bCs/>
        </w:rPr>
      </w:pPr>
      <w:r w:rsidRPr="005A2406">
        <w:rPr>
          <w:rFonts w:ascii="Minion Pro" w:eastAsia="Minion Pro" w:hAnsi="Minion Pro" w:cs="Minion Pro"/>
          <w:b/>
          <w:bCs/>
          <w:color w:val="337AB7"/>
          <w:sz w:val="30"/>
          <w:szCs w:val="36"/>
          <w:lang w:eastAsia="en-US"/>
        </w:rPr>
        <w:t>Title:</w:t>
      </w:r>
      <w:r w:rsidRPr="005A2406">
        <w:rPr>
          <w:rFonts w:eastAsia="MS PGothic"/>
          <w:b/>
          <w:color w:val="000000"/>
          <w:sz w:val="20"/>
          <w:szCs w:val="28"/>
        </w:rPr>
        <w:t xml:space="preserve"> </w:t>
      </w:r>
      <w:r w:rsidR="009D0145" w:rsidRPr="009F6306">
        <w:rPr>
          <w:b/>
          <w:bCs/>
        </w:rPr>
        <w:t>Ma</w:t>
      </w:r>
      <w:r w:rsidR="009D0145">
        <w:rPr>
          <w:b/>
          <w:bCs/>
        </w:rPr>
        <w:t>gnetite core-shell nanoparticle</w:t>
      </w:r>
      <w:r w:rsidR="009D0145" w:rsidRPr="009F6306">
        <w:rPr>
          <w:b/>
          <w:bCs/>
        </w:rPr>
        <w:t xml:space="preserve"> mediated delivery of LCS-1 for synthetic lethal targeted therapy of BLM-defective </w:t>
      </w:r>
      <w:r w:rsidR="009D0145">
        <w:rPr>
          <w:b/>
          <w:bCs/>
        </w:rPr>
        <w:t xml:space="preserve">HCT116 </w:t>
      </w:r>
      <w:r w:rsidR="009D0145" w:rsidRPr="009F6306">
        <w:rPr>
          <w:b/>
          <w:bCs/>
        </w:rPr>
        <w:t>colorectal cancer cells.</w:t>
      </w:r>
      <w:r>
        <w:rPr>
          <w:rFonts w:eastAsia="MS PGothic" w:hAnsi="Arial"/>
          <w:color w:val="000000"/>
        </w:rPr>
        <w:br/>
      </w:r>
      <w:r w:rsidRPr="00327F9B">
        <w:rPr>
          <w:rFonts w:eastAsia="MS PGothic" w:hAnsi="Arial"/>
          <w:color w:val="000000"/>
        </w:rPr>
        <w:t xml:space="preserve">Name: </w:t>
      </w:r>
      <w:r w:rsidR="006603E4" w:rsidRPr="006F5B95">
        <w:rPr>
          <w:sz w:val="25"/>
          <w:szCs w:val="25"/>
          <w:u w:val="single"/>
        </w:rPr>
        <w:t>Anas Ahmad</w:t>
      </w:r>
      <w:r w:rsidR="006603E4" w:rsidRPr="006F5B95">
        <w:rPr>
          <w:sz w:val="25"/>
          <w:szCs w:val="25"/>
          <w:vertAlign w:val="superscript"/>
        </w:rPr>
        <w:t>1</w:t>
      </w:r>
      <w:r w:rsidR="006603E4" w:rsidRPr="00450109">
        <w:t xml:space="preserve">, </w:t>
      </w:r>
      <w:r w:rsidR="006603E4" w:rsidRPr="009F6306">
        <w:t>Anuradha Gupta</w:t>
      </w:r>
      <w:r w:rsidR="006603E4" w:rsidRPr="009F6306">
        <w:rPr>
          <w:vertAlign w:val="superscript"/>
        </w:rPr>
        <w:t>1</w:t>
      </w:r>
      <w:r w:rsidR="006603E4" w:rsidRPr="009F6306">
        <w:t>, Govindasamy Jayamurugan</w:t>
      </w:r>
      <w:r w:rsidR="006603E4" w:rsidRPr="009F6306">
        <w:rPr>
          <w:vertAlign w:val="superscript"/>
        </w:rPr>
        <w:t>1</w:t>
      </w:r>
      <w:r w:rsidR="006603E4" w:rsidRPr="009F6306">
        <w:t xml:space="preserve"> and Rehan Khan</w:t>
      </w:r>
      <w:r w:rsidR="006603E4" w:rsidRPr="009F6306">
        <w:rPr>
          <w:vertAlign w:val="superscript"/>
        </w:rPr>
        <w:t>1</w:t>
      </w:r>
      <w:r w:rsidR="006603E4" w:rsidRPr="009F6306">
        <w:t>*</w:t>
      </w:r>
    </w:p>
    <w:p w:rsidR="006603E4" w:rsidRDefault="006603E4" w:rsidP="006603E4">
      <w:pPr>
        <w:spacing w:line="276" w:lineRule="auto"/>
        <w:ind w:right="-630"/>
        <w:jc w:val="center"/>
      </w:pPr>
      <w:r w:rsidRPr="009F6306">
        <w:rPr>
          <w:vertAlign w:val="superscript"/>
        </w:rPr>
        <w:t>1</w:t>
      </w:r>
      <w:r w:rsidRPr="009F6306">
        <w:t>Institute of Nano Science and Technology (INST), Habitat Centre, Phase - 10, Sector 64,</w:t>
      </w:r>
      <w:r>
        <w:t xml:space="preserve"> Mohali, </w:t>
      </w:r>
      <w:r w:rsidRPr="009F6306">
        <w:t>Punjab, India</w:t>
      </w:r>
      <w:r>
        <w:t>. 160062</w:t>
      </w:r>
    </w:p>
    <w:p w:rsidR="006603E4" w:rsidRPr="009F6306" w:rsidRDefault="006603E4" w:rsidP="006603E4">
      <w:pPr>
        <w:spacing w:line="276" w:lineRule="auto"/>
        <w:ind w:right="-630"/>
        <w:jc w:val="center"/>
      </w:pPr>
      <w:r w:rsidRPr="009F6306">
        <w:t xml:space="preserve">E-mail – </w:t>
      </w:r>
      <w:hyperlink r:id="rId5" w:history="1">
        <w:r w:rsidRPr="009F6306">
          <w:rPr>
            <w:rStyle w:val="Hyperlink"/>
          </w:rPr>
          <w:t>anasahmad78689@gmail.com</w:t>
        </w:r>
      </w:hyperlink>
    </w:p>
    <w:p w:rsidR="001B7A71" w:rsidRPr="00B20601" w:rsidRDefault="001B7A71" w:rsidP="001B7A71">
      <w:pPr>
        <w:pStyle w:val="Heading3"/>
        <w:spacing w:before="147"/>
        <w:jc w:val="both"/>
        <w:rPr>
          <w:sz w:val="24"/>
        </w:rPr>
      </w:pPr>
      <w:r w:rsidRPr="00B20601">
        <w:rPr>
          <w:color w:val="BF5A14"/>
          <w:sz w:val="24"/>
        </w:rPr>
        <w:t>Abstract (250-300 word limit)</w:t>
      </w:r>
    </w:p>
    <w:p w:rsidR="006603E4" w:rsidRPr="009F6306" w:rsidRDefault="001B7A71" w:rsidP="006603E4">
      <w:pPr>
        <w:ind w:right="-630"/>
        <w:jc w:val="both"/>
      </w:pPr>
      <w:r>
        <w:rPr>
          <w:rFonts w:eastAsia="MS PGothic"/>
          <w:color w:val="000000"/>
          <w:szCs w:val="32"/>
        </w:rPr>
        <w:br/>
      </w:r>
      <w:r w:rsidR="006603E4" w:rsidRPr="009F6306">
        <w:t xml:space="preserve">Here we report the formulation </w:t>
      </w:r>
      <w:r w:rsidR="006603E4">
        <w:t>and characterization of</w:t>
      </w:r>
      <w:r w:rsidR="006603E4" w:rsidRPr="009F6306">
        <w:t xml:space="preserve"> superparamagnetic iron oxide nanoparticles (SPIONs) coated with three polymeric layers</w:t>
      </w:r>
      <w:r w:rsidR="006603E4">
        <w:t>,</w:t>
      </w:r>
      <w:r w:rsidR="006603E4" w:rsidRPr="009F6306">
        <w:t xml:space="preserve"> to deliver LCS-1 for synthetic lethal targeting </w:t>
      </w:r>
      <w:r w:rsidR="006603E4">
        <w:t xml:space="preserve">of </w:t>
      </w:r>
      <w:r w:rsidR="006603E4" w:rsidRPr="009F6306">
        <w:t>colorectal cancer cells deficient in BLM gene. Synthetic lethality is a molecular-targeted approach for specific inhibition of cancer cells while sparing the normal cells. The synthetic lethal (SL) interaction between SOD1 inhibition and BLM defects is exploited in somatically altered colorectal cancer cells by LCS-1 loaded magnetite nanoparticles, where LCS-1 inhibits SOD1 and selectively kills BLM deficient HCT116 colorectal cancer cells.</w:t>
      </w:r>
    </w:p>
    <w:p w:rsidR="006603E4" w:rsidRPr="009F6306" w:rsidRDefault="006603E4" w:rsidP="006603E4">
      <w:pPr>
        <w:ind w:right="-630"/>
        <w:jc w:val="both"/>
      </w:pPr>
      <w:r w:rsidRPr="009F6306">
        <w:t>Iron-oxide nanoparticles</w:t>
      </w:r>
      <w:r>
        <w:t xml:space="preserve"> (NPs)</w:t>
      </w:r>
      <w:r w:rsidRPr="009F6306">
        <w:t xml:space="preserve"> containing LCS-1 were synthesized and chara</w:t>
      </w:r>
      <w:r>
        <w:t>cterized</w:t>
      </w:r>
      <w:r w:rsidRPr="009F6306">
        <w:t xml:space="preserve"> to get over the limitations related to low aqueous solubility of LCS-1.  These nanoparticles enhanced the </w:t>
      </w:r>
      <w:r>
        <w:t>efficacy</w:t>
      </w:r>
      <w:r w:rsidRPr="009F6306">
        <w:t xml:space="preserve"> and </w:t>
      </w:r>
      <w:r w:rsidR="002E2107">
        <w:t>selectivity</w:t>
      </w:r>
      <w:bookmarkStart w:id="0" w:name="_GoBack"/>
      <w:bookmarkEnd w:id="0"/>
      <w:r w:rsidRPr="009F6306">
        <w:t xml:space="preserve"> of LCS-1 for BLM deficient cancer cells while sparing the non-cancerous cells unharmed. Nanoprecipitation method was employed to formulate the nanopartilces and these were  characterized in terms of size, zeta potential, and poly dispersity index by Dynamic Light Scattering (DLS; Malvern zeta sizer), for shape and surface morphology by Transmission Electron </w:t>
      </w:r>
      <w:r>
        <w:t>Microscopy (TEM), Field-</w:t>
      </w:r>
      <w:r w:rsidRPr="009F6306">
        <w:t xml:space="preserve">Emission Scanning Electron Microscopy (FE-SEM) and Atomic Force Microscopy (AFM), for drug-polymer and polymer-polymer </w:t>
      </w:r>
      <w:r>
        <w:t xml:space="preserve">chemical </w:t>
      </w:r>
      <w:r w:rsidRPr="009F6306">
        <w:t>interaction</w:t>
      </w:r>
      <w:r>
        <w:t>s</w:t>
      </w:r>
      <w:r w:rsidRPr="009F6306">
        <w:t xml:space="preserve"> by Fourier Transform Infra-red Spectroscopy (FT-IR) and X-ray Differaction (XRD) techniques.</w:t>
      </w:r>
    </w:p>
    <w:p w:rsidR="006603E4" w:rsidRDefault="006603E4" w:rsidP="006603E4">
      <w:pPr>
        <w:ind w:right="-630"/>
        <w:jc w:val="both"/>
      </w:pPr>
      <w:r w:rsidRPr="009F6306">
        <w:t>The size and zeta potential, of magnetic nanoparticles was of 138.3 ± 48.21 nm and +18.3 mV and +21.0 mV respectively. Encapsulation efficiency and drug loading</w:t>
      </w:r>
      <w:r>
        <w:t xml:space="preserve"> capacity</w:t>
      </w:r>
      <w:r w:rsidRPr="009F6306">
        <w:t xml:space="preserve"> </w:t>
      </w:r>
      <w:r>
        <w:t>were</w:t>
      </w:r>
      <w:r w:rsidRPr="009F6306">
        <w:t xml:space="preserve"> 74% and 8.2% respectively. These nanoparticles coated with biocompatible polymers like aminocellulose, branched poly</w:t>
      </w:r>
      <w:r w:rsidR="00374160">
        <w:t xml:space="preserve"> </w:t>
      </w:r>
      <w:r w:rsidRPr="009F6306">
        <w:t>(amidoamine) and paraben-PEG, did not exhibit any toxicity towards HEK</w:t>
      </w:r>
      <w:r>
        <w:t>293</w:t>
      </w:r>
      <w:r w:rsidRPr="009F6306">
        <w:t xml:space="preserve"> cells. LCS-1 loaded nanoparticles demonstrated high selectivity as compared to free LCS-1 towards CHEK2 and BLM-deficient HCT116 cells. </w:t>
      </w:r>
      <w:r>
        <w:t>These</w:t>
      </w:r>
      <w:r w:rsidRPr="009F6306">
        <w:t xml:space="preserve"> nanocarriers induced persistent DNA damage and apoptosis which demonstrated that LCS-1-NC effectively and preferentially killed CHEK2 and BLM-deficient CRC cells. The nanoparticles exhibited effective uptake in HCT116 colorectal cancer cell as shown by confocal microscopy.</w:t>
      </w:r>
    </w:p>
    <w:p w:rsidR="001B7A71" w:rsidRPr="006603E4" w:rsidRDefault="001B7A71" w:rsidP="006603E4">
      <w:pPr>
        <w:spacing w:before="240" w:after="240"/>
        <w:ind w:right="-630"/>
        <w:rPr>
          <w:rFonts w:ascii="Arial" w:eastAsia="Arial" w:hAnsi="Arial" w:cs="Arial"/>
          <w:b/>
          <w:bCs/>
          <w:color w:val="BF5A14"/>
          <w:szCs w:val="20"/>
          <w:lang w:eastAsia="en-US"/>
        </w:rPr>
      </w:pPr>
      <w:r w:rsidRPr="00B20601">
        <w:rPr>
          <w:rFonts w:ascii="Arial" w:eastAsia="Arial" w:hAnsi="Arial" w:cs="Arial"/>
          <w:b/>
          <w:bCs/>
          <w:color w:val="BF5A14"/>
          <w:szCs w:val="20"/>
          <w:lang w:eastAsia="en-US"/>
        </w:rPr>
        <w:t xml:space="preserve">Biography (100-150 word </w:t>
      </w:r>
      <w:r w:rsidR="00245A5A" w:rsidRPr="00B20601">
        <w:rPr>
          <w:rFonts w:ascii="Arial" w:eastAsia="Arial" w:hAnsi="Arial" w:cs="Arial"/>
          <w:b/>
          <w:bCs/>
          <w:color w:val="BF5A14"/>
          <w:szCs w:val="20"/>
          <w:lang w:eastAsia="en-US"/>
        </w:rPr>
        <w:t xml:space="preserve">limits) </w:t>
      </w:r>
      <w:r>
        <w:br/>
      </w:r>
      <w:r w:rsidR="00374160">
        <w:t>Mr.</w:t>
      </w:r>
      <w:r w:rsidRPr="0038475E">
        <w:t xml:space="preserve"> </w:t>
      </w:r>
      <w:r w:rsidR="00374160">
        <w:t>ANAS AHMAD</w:t>
      </w:r>
      <w:r w:rsidR="00997F4C">
        <w:t xml:space="preserve"> is a </w:t>
      </w:r>
      <w:r w:rsidR="00245A5A">
        <w:t>R</w:t>
      </w:r>
      <w:r w:rsidR="00997F4C">
        <w:t>esearch</w:t>
      </w:r>
      <w:r w:rsidR="00245A5A">
        <w:t xml:space="preserve"> S</w:t>
      </w:r>
      <w:r w:rsidR="00997F4C">
        <w:t xml:space="preserve">cholar at </w:t>
      </w:r>
      <w:r w:rsidR="00997F4C" w:rsidRPr="009F6306">
        <w:t>Institute of Nano Science and Technology (INST)</w:t>
      </w:r>
      <w:r w:rsidR="00997F4C">
        <w:t xml:space="preserve">, INDIA. He </w:t>
      </w:r>
      <w:r w:rsidRPr="0038475E">
        <w:t>has</w:t>
      </w:r>
      <w:r w:rsidR="00374160">
        <w:t xml:space="preserve"> been studying</w:t>
      </w:r>
      <w:r w:rsidRPr="0038475E">
        <w:t xml:space="preserve"> </w:t>
      </w:r>
      <w:r w:rsidR="00997F4C">
        <w:t>Colo-rectal</w:t>
      </w:r>
      <w:r w:rsidR="002C4107">
        <w:t xml:space="preserve"> cancer</w:t>
      </w:r>
      <w:r w:rsidR="00997F4C">
        <w:t xml:space="preserve"> (CRC)</w:t>
      </w:r>
      <w:r w:rsidRPr="0038475E">
        <w:t xml:space="preserve"> biology and therapeutics </w:t>
      </w:r>
      <w:r w:rsidR="002C4107">
        <w:t>during his PhD work since a couple of years</w:t>
      </w:r>
      <w:r w:rsidRPr="0038475E">
        <w:t>, during which time he has authored</w:t>
      </w:r>
      <w:r>
        <w:t xml:space="preserve"> </w:t>
      </w:r>
      <w:r w:rsidR="002C4107">
        <w:t>few peer-reviewed reports.</w:t>
      </w:r>
    </w:p>
    <w:p w:rsidR="001B7A71" w:rsidRDefault="001B7A71" w:rsidP="001B7A71">
      <w:pPr>
        <w:jc w:val="both"/>
        <w:rPr>
          <w:noProof/>
          <w:lang w:eastAsia="en-US"/>
        </w:rPr>
      </w:pPr>
      <w:r>
        <w:br/>
      </w:r>
      <w:r w:rsidR="006603E4">
        <w:rPr>
          <w:noProof/>
          <w:lang w:eastAsia="en-US" w:bidi="hi-IN"/>
        </w:rPr>
        <w:drawing>
          <wp:inline distT="0" distB="0" distL="0" distR="0">
            <wp:extent cx="1470355" cy="1886535"/>
            <wp:effectExtent l="0" t="0" r="0" b="0"/>
            <wp:docPr id="2" name="Picture 2" descr="F:\PHOTO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HOTOS\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5344" cy="1892937"/>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rPr>
          <w:noProof/>
          <w:lang w:eastAsia="en-US"/>
        </w:rPr>
      </w:pPr>
    </w:p>
    <w:p w:rsidR="001B7A71" w:rsidRDefault="001B7A71" w:rsidP="001B7A71">
      <w:pPr>
        <w:jc w:val="both"/>
      </w:pPr>
      <w:r>
        <w:t>Full Name</w:t>
      </w:r>
      <w:r w:rsidR="006603E4">
        <w:t>: ANAS AHMAD</w:t>
      </w:r>
    </w:p>
    <w:p w:rsidR="001B7A71" w:rsidRDefault="004A1E4E" w:rsidP="001B7A71">
      <w:pPr>
        <w:jc w:val="both"/>
      </w:pPr>
      <w:r>
        <w:t>Phone No</w:t>
      </w:r>
      <w:r w:rsidR="001B7A71">
        <w:t xml:space="preserve">: </w:t>
      </w:r>
      <w:r w:rsidR="006603E4">
        <w:t>+91-9569610708</w:t>
      </w:r>
    </w:p>
    <w:p w:rsidR="001B7A71" w:rsidRDefault="001B7A71" w:rsidP="001B7A71">
      <w:pPr>
        <w:jc w:val="both"/>
      </w:pPr>
      <w:r>
        <w:t>Session Name/Number</w:t>
      </w:r>
    </w:p>
    <w:p w:rsidR="001B7A71" w:rsidRDefault="001B7A71" w:rsidP="001B7A71">
      <w:pPr>
        <w:jc w:val="both"/>
      </w:pPr>
      <w:r>
        <w:t xml:space="preserve">Category: (Oral </w:t>
      </w:r>
      <w:r w:rsidR="006603E4">
        <w:t>presentation</w:t>
      </w:r>
      <w:r>
        <w:t>)</w:t>
      </w:r>
    </w:p>
    <w:p w:rsidR="001B7A71" w:rsidRDefault="001B7A71" w:rsidP="001B7A71">
      <w:pPr>
        <w:jc w:val="both"/>
      </w:pPr>
      <w:r>
        <w:t xml:space="preserve">Email: </w:t>
      </w:r>
      <w:hyperlink r:id="rId7" w:history="1">
        <w:r w:rsidR="00374160" w:rsidRPr="00F04CC5">
          <w:rPr>
            <w:rStyle w:val="Hyperlink"/>
          </w:rPr>
          <w:t>anasahmad78689@gmail.com</w:t>
        </w:r>
      </w:hyperlink>
      <w:r>
        <w:t xml:space="preserve"> </w:t>
      </w:r>
    </w:p>
    <w:p w:rsidR="00AE10F4" w:rsidRDefault="002E2107"/>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1B7A71"/>
    <w:rsid w:val="00245A5A"/>
    <w:rsid w:val="002C4107"/>
    <w:rsid w:val="002E2107"/>
    <w:rsid w:val="00374160"/>
    <w:rsid w:val="004A1E4E"/>
    <w:rsid w:val="006603E4"/>
    <w:rsid w:val="008D31F4"/>
    <w:rsid w:val="00997F4C"/>
    <w:rsid w:val="009D0145"/>
    <w:rsid w:val="00B84B8F"/>
    <w:rsid w:val="00E515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asahmad78689@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anasahmad78689@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HP</cp:lastModifiedBy>
  <cp:revision>9</cp:revision>
  <dcterms:created xsi:type="dcterms:W3CDTF">2017-09-26T07:19:00Z</dcterms:created>
  <dcterms:modified xsi:type="dcterms:W3CDTF">2018-03-16T16:37:00Z</dcterms:modified>
</cp:coreProperties>
</file>