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7A71" w:rsidRPr="005A2406" w:rsidRDefault="001B7A71" w:rsidP="001B7A71">
      <w:pPr>
        <w:jc w:val="both"/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</w:pPr>
      <w:r w:rsidRPr="005A2406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Title:</w:t>
      </w:r>
      <w:r w:rsidRPr="005A2406">
        <w:rPr>
          <w:rFonts w:eastAsia="MS PGothic"/>
          <w:b/>
          <w:color w:val="000000"/>
          <w:sz w:val="20"/>
          <w:szCs w:val="28"/>
        </w:rPr>
        <w:t xml:space="preserve"> </w:t>
      </w:r>
      <w:r w:rsidR="009E21EF" w:rsidRPr="009E21EF">
        <w:rPr>
          <w:rFonts w:ascii="Minion Pro" w:eastAsia="Minion Pro" w:hAnsi="Minion Pro" w:cs="Minion Pro"/>
          <w:b/>
          <w:bCs/>
          <w:color w:val="337AB7"/>
          <w:sz w:val="30"/>
          <w:szCs w:val="36"/>
          <w:lang w:eastAsia="en-US"/>
        </w:rPr>
        <w:t>Pilot Study of Anxiety, Depression, and Quality of Life in Patients with the Diagnosis of Metastatic Uveal Melanoma</w:t>
      </w:r>
    </w:p>
    <w:p w:rsidR="001B7A71" w:rsidRPr="00327F9B" w:rsidRDefault="001B7A71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Pr="00327F9B">
        <w:rPr>
          <w:rFonts w:eastAsia="MS PGothic" w:hAnsi="Arial"/>
          <w:color w:val="000000"/>
        </w:rPr>
        <w:t xml:space="preserve">Name: </w:t>
      </w:r>
      <w:r w:rsidR="009E21EF" w:rsidRPr="009E21EF">
        <w:rPr>
          <w:rFonts w:eastAsia="MS PGothic" w:hAnsi="Arial"/>
          <w:color w:val="000000"/>
        </w:rPr>
        <w:t>Regine Nshimiyimana, BPharm, FNP-BC, AGACNP-BC, OCN</w:t>
      </w:r>
    </w:p>
    <w:p w:rsidR="001B7A71" w:rsidRDefault="009E21EF" w:rsidP="001B7A71">
      <w:pPr>
        <w:jc w:val="center"/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t xml:space="preserve">Thomas Jefferson </w:t>
      </w:r>
      <w:r w:rsidR="001B7A71" w:rsidRPr="009A20D3">
        <w:rPr>
          <w:rFonts w:eastAsia="MS PGothic" w:hAnsi="Arial"/>
          <w:color w:val="000000"/>
        </w:rPr>
        <w:t xml:space="preserve">University </w:t>
      </w:r>
      <w:r>
        <w:rPr>
          <w:rFonts w:eastAsia="MS PGothic" w:hAnsi="Arial"/>
          <w:color w:val="000000"/>
        </w:rPr>
        <w:t>and Jefferson Health</w:t>
      </w:r>
      <w:r w:rsidR="001B7A71" w:rsidRPr="009A20D3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>Philadelphia</w:t>
      </w:r>
      <w:r w:rsidR="001B7A71" w:rsidRPr="009A20D3">
        <w:rPr>
          <w:rFonts w:eastAsia="MS PGothic" w:hAnsi="Arial"/>
          <w:color w:val="000000"/>
        </w:rPr>
        <w:t xml:space="preserve">, </w:t>
      </w:r>
      <w:r>
        <w:rPr>
          <w:rFonts w:eastAsia="MS PGothic" w:hAnsi="Arial"/>
          <w:color w:val="000000"/>
        </w:rPr>
        <w:t xml:space="preserve">PA, </w:t>
      </w:r>
      <w:r w:rsidR="001B7A71" w:rsidRPr="009A20D3">
        <w:rPr>
          <w:rFonts w:eastAsia="MS PGothic" w:hAnsi="Arial"/>
          <w:color w:val="000000"/>
        </w:rPr>
        <w:t>USA</w:t>
      </w:r>
    </w:p>
    <w:p w:rsidR="009E21EF" w:rsidRDefault="009E21EF" w:rsidP="009E21EF">
      <w:pPr>
        <w:widowControl w:val="0"/>
        <w:jc w:val="center"/>
        <w:rPr>
          <w:rFonts w:eastAsia="Times New Roman"/>
        </w:rPr>
      </w:pPr>
      <w:r>
        <w:rPr>
          <w:rFonts w:eastAsia="Times New Roman"/>
        </w:rPr>
        <w:t>Research</w:t>
      </w:r>
      <w:r w:rsidRPr="007603B4">
        <w:rPr>
          <w:rFonts w:eastAsia="Times New Roman"/>
        </w:rPr>
        <w:t xml:space="preserve"> Team</w:t>
      </w:r>
      <w:r>
        <w:rPr>
          <w:rFonts w:eastAsia="Times New Roman"/>
        </w:rPr>
        <w:t>:</w:t>
      </w:r>
      <w:r w:rsidRPr="007603B4">
        <w:rPr>
          <w:rFonts w:eastAsia="Times New Roman"/>
        </w:rPr>
        <w:t xml:space="preserve"> </w:t>
      </w:r>
    </w:p>
    <w:p w:rsidR="009E21EF" w:rsidRDefault="009E21EF" w:rsidP="009E21EF">
      <w:pPr>
        <w:widowControl w:val="0"/>
        <w:jc w:val="center"/>
        <w:rPr>
          <w:rFonts w:eastAsia="Times New Roman"/>
        </w:rPr>
      </w:pPr>
      <w:r w:rsidRPr="00BA4F74">
        <w:rPr>
          <w:rFonts w:eastAsia="Times New Roman"/>
        </w:rPr>
        <w:t xml:space="preserve">Cathie E Guzzetta, PhD, RN, FAAN </w:t>
      </w:r>
    </w:p>
    <w:p w:rsidR="009E21EF" w:rsidRDefault="009E21EF" w:rsidP="009E21EF">
      <w:pPr>
        <w:widowControl w:val="0"/>
        <w:jc w:val="center"/>
        <w:rPr>
          <w:rFonts w:eastAsia="Times New Roman"/>
        </w:rPr>
      </w:pPr>
      <w:r w:rsidRPr="00BA4F74">
        <w:rPr>
          <w:rFonts w:eastAsia="Times New Roman"/>
        </w:rPr>
        <w:t xml:space="preserve">Mary-Michael Brown, DNP, RN </w:t>
      </w:r>
    </w:p>
    <w:p w:rsidR="009E21EF" w:rsidRDefault="009E21EF" w:rsidP="009E21EF">
      <w:pPr>
        <w:widowControl w:val="0"/>
        <w:jc w:val="center"/>
        <w:rPr>
          <w:rFonts w:eastAsia="Times New Roman"/>
        </w:rPr>
      </w:pPr>
      <w:proofErr w:type="spellStart"/>
      <w:r w:rsidRPr="001E5F1B">
        <w:rPr>
          <w:rFonts w:eastAsia="Times New Roman"/>
        </w:rPr>
        <w:t>Qiuping</w:t>
      </w:r>
      <w:proofErr w:type="spellEnd"/>
      <w:r w:rsidRPr="001E5F1B">
        <w:rPr>
          <w:rFonts w:eastAsia="Times New Roman"/>
        </w:rPr>
        <w:t xml:space="preserve"> Zhou</w:t>
      </w:r>
      <w:r w:rsidRPr="00BA4F74">
        <w:rPr>
          <w:rFonts w:eastAsia="Times New Roman"/>
        </w:rPr>
        <w:t>, PhD, RN</w:t>
      </w:r>
    </w:p>
    <w:p w:rsidR="009E21EF" w:rsidRDefault="009E21EF" w:rsidP="009E21EF">
      <w:pPr>
        <w:widowControl w:val="0"/>
        <w:jc w:val="center"/>
        <w:rPr>
          <w:rFonts w:eastAsia="Times New Roman"/>
        </w:rPr>
      </w:pPr>
      <w:r w:rsidRPr="00BA4F74">
        <w:rPr>
          <w:rFonts w:eastAsia="Times New Roman"/>
        </w:rPr>
        <w:t>Jennifer M. Johnson, MD, PhD, FACP</w:t>
      </w:r>
    </w:p>
    <w:p w:rsidR="009E21EF" w:rsidRDefault="009E21EF" w:rsidP="009E21EF">
      <w:pPr>
        <w:widowControl w:val="0"/>
        <w:jc w:val="center"/>
        <w:rPr>
          <w:rFonts w:eastAsia="Times New Roman"/>
        </w:rPr>
      </w:pPr>
      <w:r w:rsidRPr="00BA4F74">
        <w:rPr>
          <w:rFonts w:eastAsia="Times New Roman"/>
        </w:rPr>
        <w:t>Takami Sato, MD, PhD</w:t>
      </w:r>
    </w:p>
    <w:p w:rsidR="009E21EF" w:rsidRPr="000C6965" w:rsidRDefault="009E21EF" w:rsidP="009E21EF">
      <w:pPr>
        <w:widowControl w:val="0"/>
        <w:jc w:val="center"/>
        <w:rPr>
          <w:rFonts w:eastAsia="Times New Roman"/>
          <w:color w:val="000000"/>
        </w:rPr>
      </w:pPr>
      <w:r w:rsidRPr="00BA4F74">
        <w:rPr>
          <w:rFonts w:eastAsia="Times New Roman"/>
        </w:rPr>
        <w:t>Scott W. Keith</w:t>
      </w:r>
      <w:r w:rsidRPr="000C6965">
        <w:rPr>
          <w:rFonts w:eastAsia="Times New Roman"/>
          <w:color w:val="000000"/>
        </w:rPr>
        <w:t>, PhD</w:t>
      </w:r>
    </w:p>
    <w:p w:rsidR="001B7A71" w:rsidRPr="00D81022" w:rsidRDefault="001B7A71" w:rsidP="001B7A71">
      <w:pPr>
        <w:jc w:val="center"/>
        <w:rPr>
          <w:color w:val="0000FF"/>
          <w:sz w:val="36"/>
          <w:szCs w:val="36"/>
        </w:rPr>
      </w:pPr>
    </w:p>
    <w:p w:rsidR="001B7A71" w:rsidRPr="00B20601" w:rsidRDefault="001B7A71" w:rsidP="001B7A71">
      <w:pPr>
        <w:pStyle w:val="Heading3"/>
        <w:spacing w:before="147"/>
        <w:jc w:val="both"/>
        <w:rPr>
          <w:sz w:val="24"/>
        </w:rPr>
      </w:pPr>
      <w:r w:rsidRPr="00B20601">
        <w:rPr>
          <w:color w:val="BF5A14"/>
          <w:sz w:val="24"/>
        </w:rPr>
        <w:t>Abstract (250-300 word limit)</w:t>
      </w:r>
    </w:p>
    <w:p w:rsidR="009E21EF" w:rsidRPr="009E21EF" w:rsidRDefault="001B7A71" w:rsidP="009E21EF">
      <w:pPr>
        <w:jc w:val="both"/>
        <w:rPr>
          <w:rFonts w:eastAsia="MS PGothic"/>
          <w:bCs/>
          <w:iCs/>
          <w:color w:val="000000"/>
          <w:szCs w:val="32"/>
        </w:rPr>
      </w:pPr>
      <w:r>
        <w:rPr>
          <w:rFonts w:eastAsia="MS PGothic"/>
          <w:color w:val="000000"/>
          <w:szCs w:val="32"/>
        </w:rPr>
        <w:br/>
      </w:r>
      <w:r w:rsidR="009E21EF" w:rsidRPr="009E21EF">
        <w:rPr>
          <w:rFonts w:eastAsia="MS PGothic"/>
          <w:color w:val="000000"/>
          <w:szCs w:val="32"/>
        </w:rPr>
        <w:t xml:space="preserve">Awareness of a patient’s anxiety, depression, and quality of life </w:t>
      </w:r>
      <w:r w:rsidR="009E21EF" w:rsidRPr="009E21EF">
        <w:rPr>
          <w:rFonts w:eastAsia="MS PGothic"/>
          <w:bCs/>
          <w:iCs/>
          <w:color w:val="000000"/>
          <w:szCs w:val="32"/>
        </w:rPr>
        <w:t xml:space="preserve">(QOL) </w:t>
      </w:r>
      <w:r w:rsidR="009E21EF" w:rsidRPr="009E21EF">
        <w:rPr>
          <w:rFonts w:eastAsia="MS PGothic"/>
          <w:color w:val="000000"/>
          <w:szCs w:val="32"/>
        </w:rPr>
        <w:t>in those</w:t>
      </w:r>
      <w:r w:rsidR="009E21EF" w:rsidRPr="009E21EF">
        <w:rPr>
          <w:rFonts w:eastAsia="MS PGothic"/>
          <w:bCs/>
          <w:iCs/>
          <w:color w:val="000000"/>
          <w:szCs w:val="32"/>
        </w:rPr>
        <w:t xml:space="preserve"> with m</w:t>
      </w:r>
      <w:r w:rsidR="009E21EF" w:rsidRPr="009E21EF">
        <w:rPr>
          <w:rFonts w:eastAsia="MS PGothic"/>
          <w:color w:val="000000"/>
          <w:szCs w:val="32"/>
        </w:rPr>
        <w:t xml:space="preserve">etastatic uveal melanoma (MUM) can influence care </w:t>
      </w:r>
      <w:r w:rsidR="009E21EF" w:rsidRPr="009E21EF">
        <w:rPr>
          <w:rFonts w:eastAsia="MS PGothic"/>
          <w:bCs/>
          <w:iCs/>
          <w:color w:val="000000"/>
          <w:szCs w:val="32"/>
        </w:rPr>
        <w:t>that meets patients’ bio-psycho-social-spiritual needs.</w:t>
      </w:r>
      <w:r w:rsidR="009E21EF">
        <w:rPr>
          <w:rFonts w:eastAsia="MS PGothic"/>
          <w:bCs/>
          <w:iCs/>
          <w:color w:val="000000"/>
          <w:szCs w:val="32"/>
        </w:rPr>
        <w:t xml:space="preserve"> </w:t>
      </w:r>
      <w:r w:rsidR="009E21EF">
        <w:rPr>
          <w:rFonts w:eastAsia="MS Mincho"/>
          <w:b/>
        </w:rPr>
        <w:t>Objectives:</w:t>
      </w:r>
      <w:r w:rsidR="009E21EF" w:rsidRPr="00EB3FE3">
        <w:rPr>
          <w:bCs/>
        </w:rPr>
        <w:t xml:space="preserve"> </w:t>
      </w:r>
      <w:r w:rsidR="009E21EF">
        <w:rPr>
          <w:bCs/>
        </w:rPr>
        <w:t>To</w:t>
      </w:r>
      <w:r w:rsidR="009E21EF" w:rsidRPr="009E21EF">
        <w:rPr>
          <w:rFonts w:eastAsia="MS PGothic"/>
          <w:bCs/>
          <w:iCs/>
          <w:color w:val="000000"/>
          <w:szCs w:val="32"/>
        </w:rPr>
        <w:t xml:space="preserve"> measure the level of anxiety, depression, and QOL in MUM patients and explore differences by gender, age range, time to metastatic disease, and duration of illness since metastasis</w:t>
      </w:r>
      <w:r w:rsidR="009E21EF">
        <w:rPr>
          <w:rFonts w:eastAsia="MS PGothic"/>
          <w:bCs/>
          <w:iCs/>
          <w:color w:val="000000"/>
          <w:szCs w:val="32"/>
        </w:rPr>
        <w:t xml:space="preserve">. </w:t>
      </w:r>
      <w:r w:rsidR="009E21EF" w:rsidRPr="009E21EF">
        <w:rPr>
          <w:rFonts w:eastAsia="MS PGothic"/>
          <w:b/>
          <w:bCs/>
          <w:iCs/>
          <w:color w:val="000000"/>
          <w:szCs w:val="32"/>
        </w:rPr>
        <w:t>Methods:</w:t>
      </w:r>
      <w:r w:rsidR="009E21EF" w:rsidRPr="009E21EF">
        <w:rPr>
          <w:rFonts w:eastAsia="MS PGothic"/>
          <w:bCs/>
          <w:iCs/>
          <w:color w:val="000000"/>
          <w:szCs w:val="32"/>
        </w:rPr>
        <w:t xml:space="preserve"> We used a descriptive-comparative design. From 9/1/2017 - 12/1/ 2017, a convenience sample of 70 MUM patients aged ≥ 18 years, treated at a Mid-Atlantic hospital were invited to complete a combined survey of the Hospital Anxiety and Depression Scale and the World Health Organization Quality of Life-BREF.</w:t>
      </w:r>
      <w:r w:rsidR="009E21EF">
        <w:rPr>
          <w:rFonts w:eastAsia="MS Mincho"/>
          <w:b/>
          <w:lang w:eastAsia="en-US"/>
        </w:rPr>
        <w:t xml:space="preserve"> </w:t>
      </w:r>
      <w:r w:rsidR="009E21EF" w:rsidRPr="009E21EF">
        <w:rPr>
          <w:rFonts w:eastAsia="MS PGothic"/>
          <w:b/>
          <w:bCs/>
          <w:iCs/>
          <w:color w:val="000000"/>
          <w:szCs w:val="32"/>
        </w:rPr>
        <w:t>Results:</w:t>
      </w:r>
      <w:r w:rsidR="009E21EF">
        <w:rPr>
          <w:rFonts w:eastAsia="MS PGothic"/>
          <w:bCs/>
          <w:iCs/>
          <w:color w:val="000000"/>
          <w:szCs w:val="32"/>
        </w:rPr>
        <w:t xml:space="preserve"> </w:t>
      </w:r>
      <w:r w:rsidR="009E21EF" w:rsidRPr="009E21EF">
        <w:rPr>
          <w:rFonts w:eastAsia="MS PGothic"/>
          <w:bCs/>
          <w:iCs/>
          <w:color w:val="000000"/>
          <w:szCs w:val="32"/>
        </w:rPr>
        <w:t>There were 65 respondents (93% response rate). 30.8% (n=20) had at least borderline anxiety, 13.8% (n=9) had at least borderline depression, and 32.3% (n=21) had a decrease in global QOL. Patients aged 18 to ≤ 60 years had a significantly higher anxiety score (7.52 ± 3.65; p=0.003) and lower QOL in environmental health (32.48 ± 5.23; p=0.006). There was a significant difference in anxiety scores by the duration of illness since metastasis (&lt; 1 year [7.79 ± 3.72], &gt;1 year to &lt;5 years [5.75 ± 3.45], &gt; 5 years [3.70 ± 2.79]; p=0.01). No differences were found by gender or time to metastatic disease.</w:t>
      </w:r>
      <w:r w:rsidR="009E21EF">
        <w:rPr>
          <w:rFonts w:eastAsia="MS PGothic"/>
          <w:bCs/>
          <w:iCs/>
          <w:color w:val="000000"/>
          <w:szCs w:val="32"/>
        </w:rPr>
        <w:t xml:space="preserve"> </w:t>
      </w:r>
      <w:r w:rsidR="009E21EF" w:rsidRPr="009E21EF">
        <w:rPr>
          <w:rFonts w:eastAsia="MS PGothic"/>
          <w:b/>
          <w:bCs/>
          <w:iCs/>
          <w:color w:val="000000"/>
          <w:szCs w:val="32"/>
        </w:rPr>
        <w:t>Conclusions:</w:t>
      </w:r>
      <w:r w:rsidR="009E21EF" w:rsidRPr="009E21EF">
        <w:rPr>
          <w:rFonts w:eastAsia="MS PGothic"/>
          <w:b/>
          <w:bCs/>
          <w:i/>
          <w:iCs/>
          <w:color w:val="000000"/>
          <w:szCs w:val="32"/>
        </w:rPr>
        <w:t xml:space="preserve"> </w:t>
      </w:r>
      <w:r w:rsidR="009E21EF" w:rsidRPr="009E21EF">
        <w:rPr>
          <w:rFonts w:eastAsia="MS PGothic"/>
          <w:bCs/>
          <w:iCs/>
          <w:color w:val="000000"/>
          <w:szCs w:val="32"/>
        </w:rPr>
        <w:t>Up to 30% of participants had at least borderline anxiety and a decreased global QOL while up to 10% had at least borderline depression. These findings support the integration of bio-psycho-social-spiritual practices in the care of MUM patients.</w:t>
      </w:r>
    </w:p>
    <w:p w:rsidR="001B7A71" w:rsidRPr="0038475E" w:rsidRDefault="001B7A71" w:rsidP="001B7A71">
      <w:pPr>
        <w:jc w:val="both"/>
        <w:rPr>
          <w:rFonts w:eastAsia="MS PGothic"/>
          <w:color w:val="000000"/>
          <w:szCs w:val="32"/>
        </w:rPr>
      </w:pPr>
    </w:p>
    <w:p w:rsidR="001B7A71" w:rsidRPr="00B20601" w:rsidRDefault="001B7A71" w:rsidP="001B7A71">
      <w:pPr>
        <w:jc w:val="both"/>
        <w:rPr>
          <w:color w:val="000000"/>
          <w:sz w:val="32"/>
        </w:rPr>
      </w:pPr>
      <w:bookmarkStart w:id="0" w:name="_GoBack"/>
      <w:bookmarkEnd w:id="0"/>
    </w:p>
    <w:p w:rsidR="001B7A71" w:rsidRPr="00B20601" w:rsidRDefault="001B7A71" w:rsidP="001B7A71">
      <w:pPr>
        <w:jc w:val="both"/>
        <w:rPr>
          <w:rFonts w:ascii="Arial" w:eastAsia="Arial" w:hAnsi="Arial" w:cs="Arial"/>
          <w:b/>
          <w:bCs/>
          <w:color w:val="BF5A14"/>
          <w:szCs w:val="20"/>
          <w:lang w:eastAsia="en-US"/>
        </w:rPr>
      </w:pPr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 xml:space="preserve">Biography (100-150 word </w:t>
      </w:r>
      <w:proofErr w:type="gramStart"/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limit</w:t>
      </w:r>
      <w:proofErr w:type="gramEnd"/>
      <w:r w:rsidRPr="00B20601">
        <w:rPr>
          <w:rFonts w:ascii="Arial" w:eastAsia="Arial" w:hAnsi="Arial" w:cs="Arial"/>
          <w:b/>
          <w:bCs/>
          <w:color w:val="BF5A14"/>
          <w:szCs w:val="20"/>
          <w:lang w:eastAsia="en-US"/>
        </w:rPr>
        <w:t>)</w:t>
      </w:r>
    </w:p>
    <w:p w:rsidR="00D03C0B" w:rsidRPr="00D03C0B" w:rsidRDefault="001B7A71" w:rsidP="00D03C0B">
      <w:pPr>
        <w:jc w:val="both"/>
      </w:pPr>
      <w:r>
        <w:br/>
      </w:r>
      <w:r w:rsidR="00D03C0B" w:rsidRPr="00D03C0B">
        <w:t xml:space="preserve">Regine Nshimiyimana, born in Rwanda, is an American healthcare provider. </w:t>
      </w:r>
      <w:r w:rsidR="00875A61">
        <w:t>She is licensed to practice as a f</w:t>
      </w:r>
      <w:r w:rsidR="00875A61" w:rsidRPr="00875A61">
        <w:t xml:space="preserve">amily </w:t>
      </w:r>
      <w:r w:rsidR="00875A61">
        <w:t>n</w:t>
      </w:r>
      <w:r w:rsidR="00875A61" w:rsidRPr="00875A61">
        <w:t xml:space="preserve">urse </w:t>
      </w:r>
      <w:r w:rsidR="00875A61">
        <w:t>p</w:t>
      </w:r>
      <w:r w:rsidR="00875A61" w:rsidRPr="00875A61">
        <w:t>ractitioner</w:t>
      </w:r>
      <w:r w:rsidR="00875A61">
        <w:t xml:space="preserve"> and an a</w:t>
      </w:r>
      <w:r w:rsidR="00875A61" w:rsidRPr="00875A61">
        <w:t xml:space="preserve">dult </w:t>
      </w:r>
      <w:r w:rsidR="00875A61">
        <w:t>g</w:t>
      </w:r>
      <w:r w:rsidR="00875A61" w:rsidRPr="00875A61">
        <w:t xml:space="preserve">erontology </w:t>
      </w:r>
      <w:r w:rsidR="00875A61">
        <w:t>a</w:t>
      </w:r>
      <w:r w:rsidR="00875A61" w:rsidRPr="00875A61">
        <w:t xml:space="preserve">cute </w:t>
      </w:r>
      <w:r w:rsidR="00875A61">
        <w:t>c</w:t>
      </w:r>
      <w:r w:rsidR="00875A61" w:rsidRPr="00875A61">
        <w:t xml:space="preserve">are </w:t>
      </w:r>
      <w:r w:rsidR="00875A61">
        <w:t>n</w:t>
      </w:r>
      <w:r w:rsidR="00875A61" w:rsidRPr="00875A61">
        <w:t xml:space="preserve">urse </w:t>
      </w:r>
      <w:r w:rsidR="00875A61">
        <w:t>p</w:t>
      </w:r>
      <w:r w:rsidR="00875A61" w:rsidRPr="00875A61">
        <w:t>ractitioner</w:t>
      </w:r>
      <w:r w:rsidR="00875A61">
        <w:t xml:space="preserve">. </w:t>
      </w:r>
      <w:r w:rsidR="00D03C0B" w:rsidRPr="00D03C0B">
        <w:t xml:space="preserve">She currently works as an oncology nurse practitioner and as an immersion educator at Thomas Jefferson University &amp; Jefferson Health in Philadelphia, PA. Previously, she practiced as a pharmacist. </w:t>
      </w:r>
      <w:r w:rsidR="0052766F">
        <w:t>Nshimiyimana (Graduation with a doctorate on May 20</w:t>
      </w:r>
      <w:r w:rsidR="0052766F" w:rsidRPr="0052766F">
        <w:rPr>
          <w:vertAlign w:val="superscript"/>
        </w:rPr>
        <w:t>th</w:t>
      </w:r>
      <w:r w:rsidR="0052766F">
        <w:t>, 2018)</w:t>
      </w:r>
      <w:r w:rsidR="00D03C0B" w:rsidRPr="00D03C0B">
        <w:t xml:space="preserve"> is a member of the American Association of Nurse Practitioners, Oncology Nursing Society, and the Golden Key International </w:t>
      </w:r>
      <w:proofErr w:type="spellStart"/>
      <w:r w:rsidR="00D03C0B" w:rsidRPr="00D03C0B">
        <w:t>Honour</w:t>
      </w:r>
      <w:proofErr w:type="spellEnd"/>
      <w:r w:rsidR="00D03C0B" w:rsidRPr="00D03C0B">
        <w:t xml:space="preserve"> Society.</w:t>
      </w:r>
      <w:r w:rsidR="00D03C0B">
        <w:t xml:space="preserve"> </w:t>
      </w:r>
    </w:p>
    <w:p w:rsidR="001B7A71" w:rsidRDefault="001B7A71" w:rsidP="001B7A71">
      <w:pPr>
        <w:jc w:val="both"/>
        <w:rPr>
          <w:noProof/>
          <w:lang w:eastAsia="en-US"/>
        </w:rPr>
      </w:pPr>
      <w:r w:rsidRPr="0038475E">
        <w:t xml:space="preserve"> </w:t>
      </w:r>
      <w:r>
        <w:br/>
      </w:r>
      <w:r w:rsidR="00D03C0B">
        <w:rPr>
          <w:noProof/>
          <w:lang w:eastAsia="en-US"/>
        </w:rPr>
        <w:drawing>
          <wp:inline distT="0" distB="0" distL="0" distR="0" wp14:anchorId="2B2F1FD3" wp14:editId="628475C9">
            <wp:extent cx="1304925" cy="15811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7A71" w:rsidRDefault="001B7A71" w:rsidP="001B7A71">
      <w:pPr>
        <w:jc w:val="both"/>
        <w:rPr>
          <w:noProof/>
          <w:lang w:eastAsia="en-US"/>
        </w:rPr>
      </w:pPr>
    </w:p>
    <w:p w:rsidR="001B7A71" w:rsidRDefault="00D03C0B" w:rsidP="001B7A71">
      <w:pPr>
        <w:jc w:val="both"/>
      </w:pPr>
      <w:r>
        <w:t>Regine Nshimiyimana</w:t>
      </w:r>
    </w:p>
    <w:p w:rsidR="001B7A71" w:rsidRDefault="004A1E4E" w:rsidP="001B7A71">
      <w:pPr>
        <w:jc w:val="both"/>
      </w:pPr>
      <w:r>
        <w:t>Phone No</w:t>
      </w:r>
      <w:r w:rsidR="001B7A71">
        <w:t xml:space="preserve">: </w:t>
      </w:r>
      <w:r w:rsidR="00D03C0B">
        <w:t>484</w:t>
      </w:r>
      <w:r w:rsidR="001B7A71">
        <w:t>-</w:t>
      </w:r>
      <w:r w:rsidR="00D03C0B">
        <w:t>478</w:t>
      </w:r>
      <w:r w:rsidR="001B7A71">
        <w:t>-</w:t>
      </w:r>
      <w:r w:rsidR="00875A61">
        <w:t>3028</w:t>
      </w:r>
    </w:p>
    <w:p w:rsidR="001B7A71" w:rsidRDefault="001B7A71" w:rsidP="001B7A71">
      <w:pPr>
        <w:jc w:val="both"/>
      </w:pPr>
      <w:r>
        <w:t>Session Name/Number</w:t>
      </w:r>
    </w:p>
    <w:p w:rsidR="001B7A71" w:rsidRDefault="001B7A71" w:rsidP="001B7A71">
      <w:pPr>
        <w:jc w:val="both"/>
      </w:pPr>
      <w:r>
        <w:t>Category: (Poster presentation)</w:t>
      </w:r>
    </w:p>
    <w:p w:rsidR="001B7A71" w:rsidRDefault="001B7A71" w:rsidP="001B7A71">
      <w:pPr>
        <w:jc w:val="both"/>
      </w:pPr>
      <w:r>
        <w:t xml:space="preserve">Email: </w:t>
      </w:r>
      <w:hyperlink r:id="rId6" w:history="1">
        <w:r w:rsidR="00875A61" w:rsidRPr="0076031C">
          <w:rPr>
            <w:rStyle w:val="Hyperlink"/>
          </w:rPr>
          <w:t>regine.nshimiyimana@jefferson.edu</w:t>
        </w:r>
      </w:hyperlink>
      <w:r>
        <w:t xml:space="preserve"> </w:t>
      </w:r>
    </w:p>
    <w:p w:rsidR="00AE10F4" w:rsidRDefault="0052766F"/>
    <w:sectPr w:rsidR="00AE10F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B8F"/>
    <w:rsid w:val="001B7A71"/>
    <w:rsid w:val="004A1E4E"/>
    <w:rsid w:val="0052766F"/>
    <w:rsid w:val="00875A61"/>
    <w:rsid w:val="008D31F4"/>
    <w:rsid w:val="009E21EF"/>
    <w:rsid w:val="00B84B8F"/>
    <w:rsid w:val="00D03C0B"/>
    <w:rsid w:val="00E51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A71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val="en-US" w:eastAsia="ko-KR"/>
    </w:rPr>
  </w:style>
  <w:style w:type="paragraph" w:styleId="Heading3">
    <w:name w:val="heading 3"/>
    <w:basedOn w:val="Normal"/>
    <w:link w:val="Heading3Char"/>
    <w:uiPriority w:val="1"/>
    <w:qFormat/>
    <w:rsid w:val="001B7A71"/>
    <w:pPr>
      <w:widowControl w:val="0"/>
      <w:ind w:left="100"/>
      <w:outlineLvl w:val="2"/>
    </w:pPr>
    <w:rPr>
      <w:rFonts w:ascii="Arial" w:eastAsia="Arial" w:hAnsi="Arial" w:cs="Arial"/>
      <w:b/>
      <w:bCs/>
      <w:sz w:val="20"/>
      <w:szCs w:val="20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1"/>
    <w:rsid w:val="001B7A71"/>
    <w:rPr>
      <w:rFonts w:ascii="Arial" w:eastAsia="Arial" w:hAnsi="Arial" w:cs="Arial"/>
      <w:b/>
      <w:bCs/>
      <w:sz w:val="20"/>
      <w:szCs w:val="20"/>
      <w:lang w:val="en-US"/>
    </w:rPr>
  </w:style>
  <w:style w:type="character" w:styleId="Hyperlink">
    <w:name w:val="Hyperlink"/>
    <w:rsid w:val="001B7A7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7A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7A71"/>
    <w:rPr>
      <w:rFonts w:ascii="Tahoma" w:eastAsia="Batang" w:hAnsi="Tahoma" w:cs="Tahoma"/>
      <w:sz w:val="16"/>
      <w:szCs w:val="16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regine.nshimiyimana@jefferson.ed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426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Tirupathi Raju chilakalapudi</dc:creator>
  <cp:lastModifiedBy>Windows User</cp:lastModifiedBy>
  <cp:revision>2</cp:revision>
  <dcterms:created xsi:type="dcterms:W3CDTF">2018-03-07T18:37:00Z</dcterms:created>
  <dcterms:modified xsi:type="dcterms:W3CDTF">2018-03-07T18:37:00Z</dcterms:modified>
</cp:coreProperties>
</file>