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b w:val="1"/>
          <w:bCs w:val="1"/>
          <w:sz w:val="28"/>
          <w:szCs w:val="28"/>
        </w:rPr>
      </w:pPr>
      <w:r>
        <w:rPr>
          <w:b w:val="1"/>
          <w:bCs w:val="1"/>
          <w:sz w:val="28"/>
          <w:szCs w:val="28"/>
          <w:rtl w:val="0"/>
          <w:lang w:val="it-IT"/>
        </w:rPr>
        <w:t xml:space="preserve">                                                                         </w:t>
      </w:r>
      <w:r>
        <w:rPr>
          <w:sz w:val="28"/>
          <w:szCs w:val="28"/>
          <w:lang w:val="en-US"/>
        </w:rPr>
        <w:drawing>
          <wp:inline distT="0" distB="0" distL="0" distR="0">
            <wp:extent cx="2800450" cy="2382006"/>
            <wp:effectExtent l="0" t="0" r="0" b="0"/>
            <wp:docPr id="1073741825" name="officeArt object" descr="novitski2"/>
            <wp:cNvGraphicFramePr/>
            <a:graphic xmlns:a="http://schemas.openxmlformats.org/drawingml/2006/main">
              <a:graphicData uri="http://schemas.openxmlformats.org/drawingml/2006/picture">
                <pic:pic xmlns:pic="http://schemas.openxmlformats.org/drawingml/2006/picture">
                  <pic:nvPicPr>
                    <pic:cNvPr id="1073741825" name="novitski2" descr="novitski2"/>
                    <pic:cNvPicPr>
                      <a:picLocks noChangeAspect="1"/>
                    </pic:cNvPicPr>
                  </pic:nvPicPr>
                  <pic:blipFill>
                    <a:blip r:embed="rId4">
                      <a:extLst/>
                    </a:blip>
                    <a:stretch>
                      <a:fillRect/>
                    </a:stretch>
                  </pic:blipFill>
                  <pic:spPr>
                    <a:xfrm>
                      <a:off x="0" y="0"/>
                      <a:ext cx="2800450" cy="2382006"/>
                    </a:xfrm>
                    <a:prstGeom prst="rect">
                      <a:avLst/>
                    </a:prstGeom>
                    <a:ln w="12700" cap="flat">
                      <a:noFill/>
                      <a:miter lim="400000"/>
                    </a:ln>
                    <a:effectLst/>
                  </pic:spPr>
                </pic:pic>
              </a:graphicData>
            </a:graphic>
          </wp:inline>
        </w:drawing>
      </w:r>
    </w:p>
    <w:p>
      <w:pPr>
        <w:pStyle w:val="Normal.0"/>
        <w:jc w:val="center"/>
        <w:rPr>
          <w:b w:val="1"/>
          <w:bCs w:val="1"/>
          <w:sz w:val="28"/>
          <w:szCs w:val="28"/>
        </w:rPr>
      </w:pPr>
    </w:p>
    <w:p>
      <w:pPr>
        <w:pStyle w:val="Normal.0"/>
        <w:jc w:val="center"/>
        <w:rPr>
          <w:sz w:val="28"/>
          <w:szCs w:val="28"/>
        </w:rPr>
      </w:pPr>
    </w:p>
    <w:p>
      <w:pPr>
        <w:pStyle w:val="Normal.0"/>
        <w:jc w:val="center"/>
        <w:rPr>
          <w:b w:val="1"/>
          <w:bCs w:val="1"/>
          <w:color w:val="0432ff"/>
          <w:sz w:val="28"/>
          <w:szCs w:val="28"/>
        </w:rPr>
      </w:pPr>
      <w:r>
        <w:rPr>
          <w:b w:val="1"/>
          <w:bCs w:val="1"/>
          <w:color w:val="0432ff"/>
          <w:sz w:val="28"/>
          <w:szCs w:val="28"/>
          <w:rtl w:val="0"/>
          <w:lang w:val="it-IT"/>
        </w:rPr>
        <w:t xml:space="preserve">Title: </w:t>
      </w:r>
      <w:r>
        <w:rPr>
          <w:b w:val="1"/>
          <w:bCs w:val="1"/>
          <w:color w:val="0432ff"/>
          <w:sz w:val="28"/>
          <w:szCs w:val="28"/>
          <w:rtl w:val="0"/>
          <w:lang w:val="en-US"/>
        </w:rPr>
        <w:t>Selective properties of the anticancer proton preparation on basis of Greater Celandine Alkaloids NSC</w:t>
      </w:r>
      <w:r>
        <w:rPr>
          <w:b w:val="1"/>
          <w:bCs w:val="1"/>
          <w:color w:val="0432ff"/>
          <w:sz w:val="28"/>
          <w:szCs w:val="28"/>
          <w:rtl w:val="0"/>
          <w:lang w:val="en-US"/>
        </w:rPr>
        <w:t xml:space="preserve"> </w:t>
      </w:r>
      <w:r>
        <w:rPr>
          <w:b w:val="1"/>
          <w:bCs w:val="1"/>
          <w:color w:val="0432ff"/>
          <w:sz w:val="28"/>
          <w:szCs w:val="28"/>
          <w:rtl w:val="0"/>
          <w:lang w:val="en-US"/>
        </w:rPr>
        <w:t>631570</w:t>
      </w:r>
      <w:r>
        <w:rPr>
          <w:b w:val="1"/>
          <w:bCs w:val="1"/>
          <w:color w:val="0432ff"/>
          <w:sz w:val="28"/>
          <w:szCs w:val="28"/>
          <w:rtl w:val="0"/>
          <w:lang w:val="en-US"/>
        </w:rPr>
        <w:t xml:space="preserve"> (Ukrain)</w:t>
      </w:r>
    </w:p>
    <w:p>
      <w:pPr>
        <w:pStyle w:val="Normal.0"/>
        <w:jc w:val="center"/>
        <w:rPr>
          <w:sz w:val="28"/>
          <w:szCs w:val="28"/>
        </w:rPr>
      </w:pPr>
      <w:r>
        <w:rPr>
          <w:rFonts w:ascii="Arial Unicode MS" w:cs="Arial Unicode MS" w:hAnsi="Arial Unicode MS" w:eastAsia="Arial Unicode MS"/>
          <w:sz w:val="28"/>
          <w:szCs w:val="28"/>
        </w:rPr>
        <w:br w:type="textWrapping"/>
      </w:r>
      <w:r>
        <w:rPr>
          <w:sz w:val="28"/>
          <w:szCs w:val="28"/>
          <w:rtl w:val="0"/>
          <w:lang w:val="it-IT"/>
        </w:rPr>
        <w:t>Name: Dr. Wassil Nowicky</w:t>
      </w:r>
      <w:r>
        <w:rPr>
          <w:rFonts w:ascii="Arial Unicode MS" w:cs="Arial Unicode MS" w:hAnsi="Arial Unicode MS" w:eastAsia="Arial Unicode MS"/>
          <w:sz w:val="28"/>
          <w:szCs w:val="28"/>
        </w:rPr>
        <w:br w:type="textWrapping"/>
      </w:r>
    </w:p>
    <w:p>
      <w:pPr>
        <w:pStyle w:val="Normal.0"/>
        <w:jc w:val="center"/>
        <w:rPr>
          <w:sz w:val="28"/>
          <w:szCs w:val="28"/>
        </w:rPr>
      </w:pPr>
      <w:r>
        <w:rPr>
          <w:sz w:val="28"/>
          <w:szCs w:val="28"/>
          <w:rtl w:val="0"/>
          <w:lang w:val="it-IT"/>
        </w:rPr>
        <w:t>Ukrainian Anti-Cancer Institute,</w:t>
      </w:r>
      <w:r>
        <w:rPr>
          <w:sz w:val="28"/>
          <w:szCs w:val="28"/>
          <w:rtl w:val="0"/>
          <w:lang w:val="en-US"/>
        </w:rPr>
        <w:t xml:space="preserve"> </w:t>
      </w:r>
    </w:p>
    <w:p>
      <w:pPr>
        <w:pStyle w:val="Normal.0"/>
        <w:jc w:val="center"/>
        <w:rPr>
          <w:sz w:val="28"/>
          <w:szCs w:val="28"/>
        </w:rPr>
      </w:pPr>
      <w:r>
        <w:rPr>
          <w:sz w:val="28"/>
          <w:szCs w:val="28"/>
          <w:rtl w:val="0"/>
          <w:lang w:val="en-US"/>
        </w:rPr>
        <w:t xml:space="preserve">Margareten Street 7, A-1040, </w:t>
      </w:r>
      <w:r>
        <w:rPr>
          <w:sz w:val="28"/>
          <w:szCs w:val="28"/>
          <w:rtl w:val="0"/>
          <w:lang w:val="it-IT"/>
        </w:rPr>
        <w:t>Vienna, Austria</w:t>
      </w:r>
    </w:p>
    <w:p>
      <w:pPr>
        <w:pStyle w:val="Normal.0"/>
        <w:jc w:val="center"/>
        <w:rPr>
          <w:color w:val="0000ff"/>
          <w:sz w:val="28"/>
          <w:szCs w:val="28"/>
          <w:u w:color="0000ff"/>
        </w:rPr>
      </w:pPr>
    </w:p>
    <w:p>
      <w:pPr>
        <w:pStyle w:val="Default"/>
        <w:jc w:val="both"/>
        <w:rPr>
          <w:rFonts w:ascii="Times New Roman" w:cs="Times New Roman" w:hAnsi="Times New Roman" w:eastAsia="Times New Roman"/>
          <w:sz w:val="28"/>
          <w:szCs w:val="28"/>
        </w:rPr>
      </w:pPr>
      <w:r>
        <w:rPr>
          <w:rFonts w:ascii="Times New Roman" w:hAnsi="Times New Roman"/>
          <w:sz w:val="28"/>
          <w:szCs w:val="28"/>
          <w:rtl w:val="0"/>
          <w:lang w:val="en-US"/>
        </w:rPr>
        <w:t>It is well known that all cells possess the negative charge and cancer cells have a much more negative charge than normal cells. This property has been used for the creation of the anticancer preparation on basis of greater celandine alkaloids with the positive charge</w:t>
      </w:r>
      <w:r>
        <w:rPr>
          <w:rFonts w:ascii="Times New Roman" w:hAnsi="Times New Roman"/>
          <w:sz w:val="28"/>
          <w:szCs w:val="28"/>
          <w:rtl w:val="0"/>
          <w:lang w:val="en-US"/>
        </w:rPr>
        <w:t xml:space="preserve"> </w:t>
      </w:r>
      <w:r>
        <w:rPr>
          <w:rFonts w:ascii="Times New Roman" w:hAnsi="Times New Roman"/>
          <w:sz w:val="28"/>
          <w:szCs w:val="28"/>
          <w:rtl w:val="0"/>
          <w:lang w:val="en-US"/>
        </w:rPr>
        <w:t>NSC 631570</w:t>
      </w:r>
      <w:r>
        <w:rPr>
          <w:rFonts w:ascii="Times New Roman" w:hAnsi="Times New Roman"/>
          <w:sz w:val="28"/>
          <w:szCs w:val="28"/>
          <w:rtl w:val="0"/>
          <w:lang w:val="en-US"/>
        </w:rPr>
        <w:t xml:space="preserve"> (Ukrain)</w:t>
      </w:r>
      <w:r>
        <w:rPr>
          <w:rFonts w:ascii="Times New Roman" w:hAnsi="Times New Roman"/>
          <w:sz w:val="28"/>
          <w:szCs w:val="28"/>
          <w:rtl w:val="0"/>
          <w:lang w:val="en-US"/>
        </w:rPr>
        <w:t>. The experiment has been carried out on basis of the sum of greater celandine alkaloids as well as on basis of the pure chelidonine with the aim to understand the mechanism of action of the preparation NSC 631570. Chelidonine is the tertiary alkaloid and due to it doesn</w:t>
      </w:r>
      <w:r>
        <w:rPr>
          <w:rFonts w:ascii="Times New Roman" w:hAnsi="Times New Roman" w:hint="default"/>
          <w:sz w:val="28"/>
          <w:szCs w:val="28"/>
          <w:rtl w:val="0"/>
          <w:lang w:val="en-US"/>
        </w:rPr>
        <w:t>’</w:t>
      </w:r>
      <w:r>
        <w:rPr>
          <w:rFonts w:ascii="Times New Roman" w:hAnsi="Times New Roman"/>
          <w:sz w:val="28"/>
          <w:szCs w:val="28"/>
          <w:rtl w:val="0"/>
          <w:lang w:val="en-US"/>
        </w:rPr>
        <w:t>t have the property to fluoresce. After its transformation into the quartet alkaloid it becomes a proton, accumulate in cancer tumors very fast what is visible thanks to its autofleuorescence.</w:t>
      </w:r>
    </w:p>
    <w:p>
      <w:pPr>
        <w:pStyle w:val="Default"/>
        <w:jc w:val="both"/>
        <w:rPr>
          <w:rFonts w:ascii="Times New Roman" w:cs="Times New Roman" w:hAnsi="Times New Roman" w:eastAsia="Times New Roman"/>
          <w:sz w:val="28"/>
          <w:szCs w:val="28"/>
        </w:rPr>
      </w:pPr>
    </w:p>
    <w:p>
      <w:pPr>
        <w:pStyle w:val="Default"/>
        <w:jc w:val="both"/>
        <w:rPr>
          <w:rFonts w:ascii="Times New Roman" w:cs="Times New Roman" w:hAnsi="Times New Roman" w:eastAsia="Times New Roman"/>
          <w:sz w:val="28"/>
          <w:szCs w:val="28"/>
        </w:rPr>
      </w:pPr>
      <w:r>
        <w:rPr>
          <w:rFonts w:ascii="Times New Roman" w:hAnsi="Times New Roman"/>
          <w:sz w:val="28"/>
          <w:szCs w:val="28"/>
          <w:rtl w:val="0"/>
          <w:lang w:val="en-US"/>
        </w:rPr>
        <w:t>The drug is strongly positively charged. Due to this it has an ability to be selectively accumulated in tumor tissue and to induce tumor cell apoptosis only in tumor cells without harmful effect on normal cells. Potent selective</w:t>
      </w:r>
      <w:r>
        <w:rPr>
          <w:rFonts w:ascii="Times New Roman" w:hAnsi="Times New Roman"/>
          <w:sz w:val="28"/>
          <w:szCs w:val="28"/>
          <w:rtl w:val="0"/>
          <w:lang w:val="en-US"/>
        </w:rPr>
        <w:t xml:space="preserve"> </w:t>
      </w:r>
      <w:r>
        <w:rPr>
          <w:rFonts w:ascii="Times New Roman" w:hAnsi="Times New Roman"/>
          <w:sz w:val="28"/>
          <w:szCs w:val="28"/>
          <w:rtl w:val="0"/>
          <w:lang w:val="en-US"/>
        </w:rPr>
        <w:t>antitumor effect of NSC</w:t>
      </w:r>
      <w:r>
        <w:rPr>
          <w:rFonts w:ascii="Times New Roman" w:hAnsi="Times New Roman"/>
          <w:sz w:val="28"/>
          <w:szCs w:val="28"/>
          <w:rtl w:val="0"/>
          <w:lang w:val="en-US"/>
        </w:rPr>
        <w:t xml:space="preserve"> </w:t>
      </w:r>
      <w:r>
        <w:rPr>
          <w:rFonts w:ascii="Times New Roman" w:hAnsi="Times New Roman"/>
          <w:sz w:val="28"/>
          <w:szCs w:val="28"/>
          <w:rtl w:val="0"/>
          <w:lang w:val="en-US"/>
        </w:rPr>
        <w:t xml:space="preserve">631570 repeatedly proven by the results of clinical trials. Until now this preparation has been tested on over 100 cancer cell lines and on 12 normal cell lines and the results of the studies carried out in more than 120 universities and research centers (in particular at the National Cancer Institute (the USA)) have shown that the NSC 631570 killed only cancer cells without having damaged the normal cells what confirmed its selective effect. </w:t>
      </w:r>
    </w:p>
    <w:p>
      <w:pPr>
        <w:pStyle w:val="Normal.0"/>
        <w:jc w:val="both"/>
        <w:rPr>
          <w:sz w:val="28"/>
          <w:szCs w:val="28"/>
          <w:lang w:val="en-US"/>
        </w:rPr>
      </w:pPr>
    </w:p>
    <w:p>
      <w:pPr>
        <w:pStyle w:val="Normal.0"/>
        <w:jc w:val="both"/>
        <w:rPr>
          <w:sz w:val="28"/>
          <w:szCs w:val="28"/>
        </w:rPr>
      </w:pPr>
    </w:p>
    <w:p>
      <w:pPr>
        <w:pStyle w:val="Normal.0"/>
        <w:jc w:val="both"/>
        <w:rPr>
          <w:b w:val="1"/>
          <w:bCs w:val="1"/>
          <w:sz w:val="28"/>
          <w:szCs w:val="28"/>
        </w:rPr>
      </w:pPr>
      <w:r>
        <w:rPr>
          <w:b w:val="1"/>
          <w:bCs w:val="1"/>
          <w:sz w:val="28"/>
          <w:szCs w:val="28"/>
          <w:rtl w:val="0"/>
          <w:lang w:val="it-IT"/>
        </w:rPr>
        <w:t>Biography</w:t>
      </w:r>
    </w:p>
    <w:p>
      <w:pPr>
        <w:pStyle w:val="Normal.0"/>
        <w:jc w:val="both"/>
        <w:rPr>
          <w:b w:val="1"/>
          <w:bCs w:val="1"/>
          <w:sz w:val="28"/>
          <w:szCs w:val="28"/>
        </w:rPr>
      </w:pPr>
      <w:r>
        <w:rPr>
          <w:rFonts w:ascii="Arial Unicode MS" w:cs="Arial Unicode MS" w:hAnsi="Arial Unicode MS" w:eastAsia="Arial Unicode MS"/>
          <w:sz w:val="28"/>
          <w:szCs w:val="28"/>
          <w:lang w:val="it-IT"/>
        </w:rPr>
        <w:br w:type="textWrapping"/>
      </w:r>
      <w:r>
        <w:rPr>
          <w:b w:val="1"/>
          <w:bCs w:val="1"/>
          <w:i w:val="1"/>
          <w:iCs w:val="1"/>
          <w:sz w:val="28"/>
          <w:szCs w:val="28"/>
          <w:rtl w:val="0"/>
          <w:lang w:val="it-IT"/>
        </w:rPr>
        <w:t>Dr. Wassil Nowicky</w:t>
      </w:r>
      <w:r>
        <w:rPr>
          <w:b w:val="1"/>
          <w:bCs w:val="1"/>
          <w:i w:val="1"/>
          <w:iCs w:val="1"/>
          <w:sz w:val="28"/>
          <w:szCs w:val="28"/>
          <w:rtl w:val="0"/>
          <w:lang w:val="en-US"/>
        </w:rPr>
        <w:t xml:space="preserve"> —</w:t>
      </w:r>
      <w:r>
        <w:rPr>
          <w:sz w:val="28"/>
          <w:szCs w:val="28"/>
          <w:rtl w:val="0"/>
          <w:lang w:val="it-IT"/>
        </w:rPr>
        <w:t xml:space="preserve"> Dipl. Ing., Dr. techn., DDDr. h. c., Director of </w:t>
      </w:r>
      <w:r>
        <w:rPr>
          <w:sz w:val="28"/>
          <w:szCs w:val="28"/>
          <w:rtl w:val="0"/>
          <w:lang w:val="it-IT"/>
        </w:rPr>
        <w:t>“</w:t>
      </w:r>
      <w:r>
        <w:rPr>
          <w:sz w:val="28"/>
          <w:szCs w:val="28"/>
          <w:rtl w:val="0"/>
          <w:lang w:val="it-IT"/>
        </w:rPr>
        <w:t>Nowicky Pharma</w:t>
      </w:r>
      <w:r>
        <w:rPr>
          <w:sz w:val="28"/>
          <w:szCs w:val="28"/>
          <w:rtl w:val="0"/>
          <w:lang w:val="it-IT"/>
        </w:rPr>
        <w:t xml:space="preserve">” </w:t>
      </w:r>
      <w:r>
        <w:rPr>
          <w:sz w:val="28"/>
          <w:szCs w:val="28"/>
          <w:rtl w:val="0"/>
          <w:lang w:val="it-IT"/>
        </w:rPr>
        <w:t xml:space="preserve">and President of the Ukrainian Anti-Cancer Institute (Vienna, Austria). Has finished his study at the Radiotechnical Faculty of the Technical University of Lviv (Ukraine) with the end of 1955 with graduation to </w:t>
      </w:r>
      <w:r>
        <w:rPr>
          <w:sz w:val="28"/>
          <w:szCs w:val="28"/>
          <w:rtl w:val="0"/>
          <w:lang w:val="it-IT"/>
        </w:rPr>
        <w:t>“</w:t>
      </w:r>
      <w:r>
        <w:rPr>
          <w:sz w:val="28"/>
          <w:szCs w:val="28"/>
          <w:rtl w:val="0"/>
          <w:lang w:val="it-IT"/>
        </w:rPr>
        <w:t>Diplomingeniueur</w:t>
      </w:r>
      <w:r>
        <w:rPr>
          <w:sz w:val="28"/>
          <w:szCs w:val="28"/>
          <w:rtl w:val="0"/>
          <w:lang w:val="it-IT"/>
        </w:rPr>
        <w:t xml:space="preserve">” </w:t>
      </w:r>
      <w:r>
        <w:rPr>
          <w:sz w:val="28"/>
          <w:szCs w:val="28"/>
          <w:rtl w:val="0"/>
          <w:lang w:val="it-IT"/>
        </w:rPr>
        <w:t xml:space="preserve">in 1960 which title was nostrificated in Austria in 1975. </w:t>
      </w:r>
      <w:r>
        <w:rPr>
          <w:sz w:val="28"/>
          <w:szCs w:val="28"/>
          <w:rtl w:val="0"/>
          <w:lang w:val="en-US"/>
        </w:rPr>
        <w:t>Dr. Wassil Nowicky became the very first scientist in the development of the anticancer protonic therapy and is the i</w:t>
      </w:r>
      <w:r>
        <w:rPr>
          <w:sz w:val="28"/>
          <w:szCs w:val="28"/>
          <w:rtl w:val="0"/>
          <w:lang w:val="it-IT"/>
        </w:rPr>
        <w:t xml:space="preserve">nventor of </w:t>
      </w:r>
      <w:r>
        <w:rPr>
          <w:sz w:val="28"/>
          <w:szCs w:val="28"/>
          <w:rtl w:val="0"/>
          <w:lang w:val="en-US"/>
        </w:rPr>
        <w:t xml:space="preserve">the preparation against cancer with a selective effect </w:t>
      </w:r>
      <w:r>
        <w:rPr>
          <w:sz w:val="28"/>
          <w:szCs w:val="28"/>
          <w:rtl w:val="0"/>
          <w:lang w:val="it-IT"/>
        </w:rPr>
        <w:t xml:space="preserve">on basis of celandine alkaloids </w:t>
      </w:r>
      <w:r>
        <w:rPr>
          <w:sz w:val="28"/>
          <w:szCs w:val="28"/>
          <w:rtl w:val="0"/>
          <w:lang w:val="it-IT"/>
        </w:rPr>
        <w:t>“</w:t>
      </w:r>
      <w:r>
        <w:rPr>
          <w:sz w:val="28"/>
          <w:szCs w:val="28"/>
          <w:rtl w:val="0"/>
          <w:lang w:val="it-IT"/>
        </w:rPr>
        <w:t>NSC-631570</w:t>
      </w:r>
      <w:r>
        <w:rPr>
          <w:sz w:val="28"/>
          <w:szCs w:val="28"/>
          <w:rtl w:val="0"/>
          <w:lang w:val="it-IT"/>
        </w:rPr>
        <w:t>”</w:t>
      </w:r>
      <w:r>
        <w:rPr>
          <w:sz w:val="28"/>
          <w:szCs w:val="28"/>
          <w:rtl w:val="0"/>
          <w:lang w:val="en-US"/>
        </w:rPr>
        <w:t xml:space="preserve">. He used the factor that cancer cells are more negative charged than normal cells and invented the Celandine alkaloid with a positive charge thanks to which it accumulates in cancer cells very fast. </w:t>
      </w:r>
      <w:r>
        <w:rPr>
          <w:sz w:val="28"/>
          <w:szCs w:val="28"/>
          <w:rtl w:val="0"/>
          <w:lang w:val="it-IT"/>
        </w:rPr>
        <w:t xml:space="preserve">Author of over 300 scientific articles dedicated to cancer research. Dr. Wassil Nowicky is a real member of the New York Academy of Sciences, member of the European Union for applied immunology and of the American Association for scientific progress, honorary doctor of the Janka Kupala University in Hrodno, doctor </w:t>
      </w:r>
      <w:r>
        <w:rPr>
          <w:sz w:val="28"/>
          <w:szCs w:val="28"/>
          <w:rtl w:val="0"/>
          <w:lang w:val="it-IT"/>
        </w:rPr>
        <w:t>“</w:t>
      </w:r>
      <w:r>
        <w:rPr>
          <w:sz w:val="28"/>
          <w:szCs w:val="28"/>
          <w:rtl w:val="0"/>
          <w:lang w:val="it-IT"/>
        </w:rPr>
        <w:t>honoris causa</w:t>
      </w:r>
      <w:r>
        <w:rPr>
          <w:sz w:val="28"/>
          <w:szCs w:val="28"/>
          <w:rtl w:val="0"/>
          <w:lang w:val="it-IT"/>
        </w:rPr>
        <w:t xml:space="preserve">” </w:t>
      </w:r>
      <w:r>
        <w:rPr>
          <w:sz w:val="28"/>
          <w:szCs w:val="28"/>
          <w:rtl w:val="0"/>
          <w:lang w:val="it-IT"/>
        </w:rPr>
        <w:t>of the Open international university on complex medicine in Colombo, honorary member of the Austrian Society of a name od Albert Schweizer. He has received the award for merits of National guild of pharmasists of America. the award of Austrian Society of sanitary, hygiene and public health services and others.</w:t>
      </w:r>
      <w:r>
        <w:rPr>
          <w:rFonts w:ascii="Arial Unicode MS" w:cs="Arial Unicode MS" w:hAnsi="Arial Unicode MS" w:eastAsia="Arial Unicode MS"/>
          <w:sz w:val="28"/>
          <w:szCs w:val="28"/>
          <w:lang w:val="it-IT"/>
        </w:rPr>
        <w:br w:type="textWrapping"/>
      </w:r>
    </w:p>
    <w:p>
      <w:pPr>
        <w:pStyle w:val="Normal.0"/>
        <w:rPr>
          <w:sz w:val="28"/>
          <w:szCs w:val="28"/>
          <w:lang w:val="en-US"/>
        </w:rPr>
      </w:pPr>
      <w:r>
        <w:rPr>
          <w:b w:val="1"/>
          <w:bCs w:val="1"/>
          <w:sz w:val="28"/>
          <w:szCs w:val="28"/>
          <w:rtl w:val="0"/>
          <w:lang w:val="en-US"/>
        </w:rPr>
        <w:t xml:space="preserve">Presenting author details </w:t>
      </w:r>
      <w:r>
        <w:rPr>
          <w:rFonts w:ascii="Arial Unicode MS" w:cs="Arial Unicode MS" w:hAnsi="Arial Unicode MS" w:eastAsia="Arial Unicode MS"/>
          <w:sz w:val="28"/>
          <w:szCs w:val="28"/>
          <w:lang w:val="en-US"/>
        </w:rPr>
        <w:br w:type="textWrapping"/>
      </w:r>
      <w:r>
        <w:rPr>
          <w:sz w:val="28"/>
          <w:szCs w:val="28"/>
          <w:rtl w:val="0"/>
          <w:lang w:val="en-US"/>
        </w:rPr>
        <w:t>Full name: Dr. Wassil Nowicky</w:t>
      </w:r>
    </w:p>
    <w:p>
      <w:pPr>
        <w:pStyle w:val="Normal.0"/>
        <w:rPr>
          <w:rStyle w:val="None"/>
          <w:sz w:val="28"/>
          <w:szCs w:val="28"/>
          <w:lang w:val="de-DE"/>
        </w:rPr>
      </w:pPr>
      <w:r>
        <w:rPr>
          <w:sz w:val="28"/>
          <w:szCs w:val="28"/>
          <w:rtl w:val="0"/>
          <w:lang w:val="de-DE"/>
        </w:rPr>
        <w:t xml:space="preserve">E-mail: </w:t>
      </w:r>
      <w:r>
        <w:rPr>
          <w:rStyle w:val="Hyperlink.0"/>
          <w:color w:val="0000ff"/>
          <w:sz w:val="28"/>
          <w:szCs w:val="28"/>
          <w:u w:val="single" w:color="0000ff"/>
          <w:lang w:val="de-DE"/>
        </w:rPr>
        <w:fldChar w:fldCharType="begin" w:fldLock="0"/>
      </w:r>
      <w:r>
        <w:rPr>
          <w:rStyle w:val="Hyperlink.0"/>
          <w:color w:val="0000ff"/>
          <w:sz w:val="28"/>
          <w:szCs w:val="28"/>
          <w:u w:val="single" w:color="0000ff"/>
          <w:lang w:val="de-DE"/>
        </w:rPr>
        <w:instrText xml:space="preserve"> HYPERLINK "mailto:dr.nowicky@yahoo.de"</w:instrText>
      </w:r>
      <w:r>
        <w:rPr>
          <w:rStyle w:val="Hyperlink.0"/>
          <w:color w:val="0000ff"/>
          <w:sz w:val="28"/>
          <w:szCs w:val="28"/>
          <w:u w:val="single" w:color="0000ff"/>
          <w:lang w:val="de-DE"/>
        </w:rPr>
        <w:fldChar w:fldCharType="separate" w:fldLock="0"/>
      </w:r>
      <w:r>
        <w:rPr>
          <w:rStyle w:val="Hyperlink.0"/>
          <w:color w:val="0000ff"/>
          <w:sz w:val="28"/>
          <w:szCs w:val="28"/>
          <w:u w:val="single" w:color="0000ff"/>
          <w:rtl w:val="0"/>
          <w:lang w:val="de-DE"/>
        </w:rPr>
        <w:t>dr.nowicky@yahoo.de</w:t>
      </w:r>
      <w:r>
        <w:rPr>
          <w:lang w:val="de-DE"/>
        </w:rPr>
        <w:fldChar w:fldCharType="end" w:fldLock="0"/>
      </w:r>
    </w:p>
    <w:p>
      <w:pPr>
        <w:pStyle w:val="Normal.0"/>
        <w:rPr>
          <w:rStyle w:val="None"/>
          <w:b w:val="1"/>
          <w:bCs w:val="1"/>
          <w:sz w:val="28"/>
          <w:szCs w:val="28"/>
          <w:lang w:val="en-US"/>
        </w:rPr>
      </w:pPr>
      <w:r>
        <w:rPr>
          <w:rStyle w:val="None"/>
          <w:sz w:val="28"/>
          <w:szCs w:val="28"/>
          <w:rtl w:val="0"/>
          <w:lang w:val="en-US"/>
        </w:rPr>
        <w:t xml:space="preserve">Website: </w:t>
      </w:r>
      <w:r>
        <w:rPr>
          <w:rStyle w:val="Hyperlink.1"/>
          <w:color w:val="0000ff"/>
          <w:sz w:val="28"/>
          <w:szCs w:val="28"/>
          <w:u w:val="single" w:color="0000ff"/>
          <w:lang w:val="en-US"/>
        </w:rPr>
        <w:fldChar w:fldCharType="begin" w:fldLock="0"/>
      </w:r>
      <w:r>
        <w:rPr>
          <w:rStyle w:val="Hyperlink.1"/>
          <w:color w:val="0000ff"/>
          <w:sz w:val="28"/>
          <w:szCs w:val="28"/>
          <w:u w:val="single" w:color="0000ff"/>
          <w:lang w:val="en-US"/>
        </w:rPr>
        <w:instrText xml:space="preserve"> HYPERLINK "http://www.ukrin.com"</w:instrText>
      </w:r>
      <w:r>
        <w:rPr>
          <w:rStyle w:val="Hyperlink.1"/>
          <w:color w:val="0000ff"/>
          <w:sz w:val="28"/>
          <w:szCs w:val="28"/>
          <w:u w:val="single" w:color="0000ff"/>
          <w:lang w:val="en-US"/>
        </w:rPr>
        <w:fldChar w:fldCharType="separate" w:fldLock="0"/>
      </w:r>
      <w:r>
        <w:rPr>
          <w:rStyle w:val="Hyperlink.1"/>
          <w:color w:val="0000ff"/>
          <w:sz w:val="28"/>
          <w:szCs w:val="28"/>
          <w:u w:val="single" w:color="0000ff"/>
          <w:rtl w:val="0"/>
          <w:lang w:val="en-US"/>
        </w:rPr>
        <w:t>www.ukrin.com</w:t>
      </w:r>
      <w:r>
        <w:rPr>
          <w:lang w:val="en-US"/>
        </w:rPr>
        <w:fldChar w:fldCharType="end" w:fldLock="0"/>
      </w:r>
      <w:r>
        <w:rPr>
          <w:rStyle w:val="None"/>
          <w:sz w:val="28"/>
          <w:szCs w:val="28"/>
          <w:rtl w:val="0"/>
          <w:lang w:val="en-US"/>
        </w:rPr>
        <w:t xml:space="preserve"> </w:t>
      </w:r>
      <w:r>
        <w:rPr>
          <w:rStyle w:val="None"/>
          <w:rFonts w:ascii="Arial Unicode MS" w:cs="Arial Unicode MS" w:hAnsi="Arial Unicode MS" w:eastAsia="Arial Unicode MS"/>
          <w:sz w:val="28"/>
          <w:szCs w:val="28"/>
          <w:lang w:val="en-US"/>
        </w:rPr>
        <w:br w:type="textWrapping"/>
      </w:r>
      <w:r>
        <w:rPr>
          <w:rStyle w:val="None"/>
          <w:sz w:val="28"/>
          <w:szCs w:val="28"/>
          <w:rtl w:val="0"/>
          <w:lang w:val="en-US"/>
        </w:rPr>
        <w:t>Contact number: +436644020692</w:t>
      </w:r>
    </w:p>
    <w:p>
      <w:pPr>
        <w:pStyle w:val="Normal.0"/>
      </w:pPr>
      <w:r>
        <w:rPr>
          <w:rStyle w:val="None"/>
          <w:sz w:val="28"/>
          <w:szCs w:val="28"/>
          <w:rtl w:val="0"/>
          <w:lang w:val="en-US"/>
        </w:rPr>
        <w:t>Session name/ number:</w:t>
      </w:r>
      <w:r>
        <w:rPr>
          <w:rStyle w:val="None"/>
          <w:rFonts w:ascii="Arial Unicode MS" w:cs="Arial Unicode MS" w:hAnsi="Arial Unicode MS" w:eastAsia="Arial Unicode MS"/>
          <w:sz w:val="28"/>
          <w:szCs w:val="28"/>
          <w:lang w:val="en-US"/>
        </w:rPr>
        <w:br w:type="textWrapping"/>
      </w:r>
      <w:r>
        <w:rPr>
          <w:rStyle w:val="None"/>
          <w:sz w:val="28"/>
          <w:szCs w:val="28"/>
          <w:rtl w:val="0"/>
          <w:lang w:val="en-US"/>
        </w:rPr>
        <w:t>Category: Oral presentation</w:t>
      </w:r>
    </w:p>
    <w:sectPr>
      <w:headerReference w:type="default" r:id="rId5"/>
      <w:footerReference w:type="default" r:id="rId6"/>
      <w:pgSz w:w="11900" w:h="16840" w:orient="portrait"/>
      <w:pgMar w:top="851" w:right="1134" w:bottom="720"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None">
    <w:name w:val="None"/>
  </w:style>
  <w:style w:type="character" w:styleId="Hyperlink.0">
    <w:name w:val="Hyperlink.0"/>
    <w:basedOn w:val="None"/>
    <w:next w:val="Hyperlink.0"/>
    <w:rPr>
      <w:color w:val="0000ff"/>
      <w:sz w:val="28"/>
      <w:szCs w:val="28"/>
      <w:u w:val="single" w:color="0000ff"/>
      <w:lang w:val="de-DE"/>
    </w:rPr>
  </w:style>
  <w:style w:type="character" w:styleId="Hyperlink.1">
    <w:name w:val="Hyperlink.1"/>
    <w:basedOn w:val="None"/>
    <w:next w:val="Hyperlink.1"/>
    <w:rPr>
      <w:color w:val="0000ff"/>
      <w:sz w:val="28"/>
      <w:szCs w:val="28"/>
      <w:u w:val="single" w:color="0000ff"/>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