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C49" w:rsidRPr="000D7ABB" w:rsidRDefault="008B6F01" w:rsidP="00C00BFA">
      <w:pPr>
        <w:rPr>
          <w:b/>
          <w:sz w:val="32"/>
        </w:rPr>
      </w:pPr>
      <w:bookmarkStart w:id="0" w:name="OLE_LINK1"/>
      <w:bookmarkStart w:id="1" w:name="OLE_LINK2"/>
      <w:bookmarkStart w:id="2" w:name="OLE_LINK5"/>
      <w:bookmarkStart w:id="3" w:name="OLE_LINK6"/>
      <w:r w:rsidRPr="000D7ABB">
        <w:rPr>
          <w:b/>
          <w:sz w:val="32"/>
        </w:rPr>
        <w:t>S</w:t>
      </w:r>
      <w:r w:rsidR="00C00BFA" w:rsidRPr="000D7ABB">
        <w:rPr>
          <w:rFonts w:hint="eastAsia"/>
          <w:b/>
          <w:sz w:val="32"/>
        </w:rPr>
        <w:t xml:space="preserve">urvival </w:t>
      </w:r>
      <w:r w:rsidR="00C00BFA" w:rsidRPr="000D7ABB">
        <w:rPr>
          <w:b/>
          <w:sz w:val="32"/>
        </w:rPr>
        <w:t>benefit</w:t>
      </w:r>
      <w:bookmarkEnd w:id="0"/>
      <w:bookmarkEnd w:id="1"/>
      <w:r w:rsidR="00C00BFA" w:rsidRPr="000D7ABB">
        <w:rPr>
          <w:b/>
          <w:sz w:val="32"/>
        </w:rPr>
        <w:t xml:space="preserve"> of palliative beam radiotherapy in </w:t>
      </w:r>
      <w:r w:rsidR="000D7ABB" w:rsidRPr="000D7ABB">
        <w:rPr>
          <w:b/>
          <w:sz w:val="32"/>
        </w:rPr>
        <w:t>colorectal cancer</w:t>
      </w:r>
      <w:r w:rsidR="000D7ABB" w:rsidRPr="000D7ABB">
        <w:rPr>
          <w:b/>
          <w:sz w:val="32"/>
        </w:rPr>
        <w:t xml:space="preserve"> with </w:t>
      </w:r>
      <w:r w:rsidRPr="000D7ABB">
        <w:rPr>
          <w:b/>
          <w:sz w:val="32"/>
        </w:rPr>
        <w:t>liver metastasi</w:t>
      </w:r>
      <w:r w:rsidR="000D7ABB" w:rsidRPr="000D7ABB">
        <w:rPr>
          <w:b/>
          <w:sz w:val="32"/>
        </w:rPr>
        <w:t xml:space="preserve">s </w:t>
      </w:r>
    </w:p>
    <w:bookmarkEnd w:id="2"/>
    <w:bookmarkEnd w:id="3"/>
    <w:p w:rsidR="00C1601E" w:rsidRDefault="00C1601E" w:rsidP="00C1601E">
      <w:r w:rsidRPr="00B16E73">
        <w:rPr>
          <w:b/>
        </w:rPr>
        <w:t>Purpose</w:t>
      </w:r>
      <w:r>
        <w:t>: Radiotherapy (RT) is widely used to treat many pelvic symptoms of patients with metastatic rectal cancer. And liver is the most frequent site of distant metastasi</w:t>
      </w:r>
      <w:r w:rsidRPr="00C1601E">
        <w:t>s</w:t>
      </w:r>
      <w:r>
        <w:t xml:space="preserve"> in colorectal cancer</w:t>
      </w:r>
      <w:r w:rsidR="00527468">
        <w:t xml:space="preserve"> (CRC)</w:t>
      </w:r>
      <w:r>
        <w:t xml:space="preserve">. We conducted this study to evaluate the survival benefit of beam radiation in liver metastasis of </w:t>
      </w:r>
      <w:r w:rsidR="00527468">
        <w:t>CRC</w:t>
      </w:r>
      <w:r>
        <w:t>.</w:t>
      </w:r>
    </w:p>
    <w:p w:rsidR="00C1601E" w:rsidRDefault="00C1601E" w:rsidP="00C1601E">
      <w:bookmarkStart w:id="4" w:name="OLE_LINK7"/>
      <w:r w:rsidRPr="00B16E73">
        <w:rPr>
          <w:b/>
        </w:rPr>
        <w:t>Methods</w:t>
      </w:r>
      <w:r>
        <w:t>: A retrospective population-based cohort study was performed using the Surveillance, Epidemiology, and End Results Program (SEER) database. Patient demographics between the RT and no-RT groups were compared using Pearson Chi-Square tests. Propensity score (PS) matching and Cox proportional hazards regression analyses were performed to evaluate prognostic power of variables on cause-specific survival (CSS).</w:t>
      </w:r>
    </w:p>
    <w:bookmarkEnd w:id="4"/>
    <w:p w:rsidR="00C1601E" w:rsidRDefault="00C1601E" w:rsidP="00C1601E">
      <w:r w:rsidRPr="00B16E73">
        <w:rPr>
          <w:b/>
        </w:rPr>
        <w:t>Results:</w:t>
      </w:r>
      <w:r>
        <w:t xml:space="preserve"> A total of 5442</w:t>
      </w:r>
      <w:r w:rsidR="00527468">
        <w:t xml:space="preserve"> </w:t>
      </w:r>
      <w:r>
        <w:t>CRC patients</w:t>
      </w:r>
      <w:r w:rsidR="00A13165">
        <w:t xml:space="preserve"> with</w:t>
      </w:r>
      <w:r w:rsidR="00BB4CAA">
        <w:t xml:space="preserve"> only</w:t>
      </w:r>
      <w:r w:rsidR="00A13165">
        <w:t xml:space="preserve"> liver metastasis</w:t>
      </w:r>
      <w:r>
        <w:t xml:space="preserve"> were identified in SEER database. Multivariable Cox regression analyses showed that RT was a protective factor of </w:t>
      </w:r>
      <w:r w:rsidR="00527468">
        <w:t>CRC patients with single liver metastasis</w:t>
      </w:r>
      <w:r>
        <w:t xml:space="preserve"> (hazard ratio [HR] = 0.</w:t>
      </w:r>
      <w:r w:rsidR="00A13165">
        <w:t>563</w:t>
      </w:r>
      <w:r>
        <w:t>, 95% confidence interval [CI] = 0.</w:t>
      </w:r>
      <w:r w:rsidR="00A13165">
        <w:t>483</w:t>
      </w:r>
      <w:r>
        <w:t>-0.</w:t>
      </w:r>
      <w:r w:rsidR="00A13165">
        <w:t>657</w:t>
      </w:r>
      <w:r>
        <w:t xml:space="preserve">, p&lt;0.001). PS matching produced </w:t>
      </w:r>
      <w:r w:rsidR="002D5A60">
        <w:t>928</w:t>
      </w:r>
      <w:r w:rsidR="00B11BDF">
        <w:t xml:space="preserve"> metastatic </w:t>
      </w:r>
      <w:r w:rsidR="002D5A60">
        <w:t>C</w:t>
      </w:r>
      <w:r>
        <w:t>RC patients and univariable Cox regression analyses indicated that RT was associated with a sig</w:t>
      </w:r>
      <w:r w:rsidR="00B11BDF">
        <w:t xml:space="preserve">nificant improvement of CSS in </w:t>
      </w:r>
      <w:r w:rsidR="00B16E73">
        <w:t>C</w:t>
      </w:r>
      <w:r>
        <w:t>RC patients (</w:t>
      </w:r>
      <w:r w:rsidR="00B16E73">
        <w:t>the 3-year survival rates of no-RT group and RT group were 26.2% and 39.1%, respectively</w:t>
      </w:r>
      <w:r>
        <w:t>).</w:t>
      </w:r>
      <w:r w:rsidR="00527468">
        <w:t xml:space="preserve"> </w:t>
      </w:r>
    </w:p>
    <w:p w:rsidR="00C00BFA" w:rsidRPr="00C1601E" w:rsidRDefault="00C1601E" w:rsidP="00C1601E">
      <w:bookmarkStart w:id="5" w:name="OLE_LINK8"/>
      <w:bookmarkStart w:id="6" w:name="OLE_LINK9"/>
      <w:r w:rsidRPr="00B16E73">
        <w:rPr>
          <w:b/>
        </w:rPr>
        <w:t>Conclusion</w:t>
      </w:r>
      <w:r>
        <w:t xml:space="preserve">: </w:t>
      </w:r>
      <w:r w:rsidR="00B16E73">
        <w:t>W</w:t>
      </w:r>
      <w:r>
        <w:t xml:space="preserve">e have identified that </w:t>
      </w:r>
      <w:r w:rsidR="00527468">
        <w:t xml:space="preserve">beam </w:t>
      </w:r>
      <w:r>
        <w:t>RT was associated with a significant surviv</w:t>
      </w:r>
      <w:r w:rsidR="00B16E73">
        <w:t>al advantage in the setting of C</w:t>
      </w:r>
      <w:r>
        <w:t>RC patients</w:t>
      </w:r>
      <w:r w:rsidR="00B16E73">
        <w:t xml:space="preserve"> with liver metastasis through this</w:t>
      </w:r>
      <w:r w:rsidR="00B11BDF">
        <w:t xml:space="preserve"> retrospective</w:t>
      </w:r>
      <w:r w:rsidR="00B16E73">
        <w:t xml:space="preserve"> study</w:t>
      </w:r>
      <w:r>
        <w:t>.</w:t>
      </w:r>
      <w:r w:rsidR="00B11BDF">
        <w:t xml:space="preserve"> And t</w:t>
      </w:r>
      <w:r>
        <w:t xml:space="preserve">his study supports the use of RT for </w:t>
      </w:r>
      <w:bookmarkStart w:id="7" w:name="OLE_LINK3"/>
      <w:bookmarkStart w:id="8" w:name="OLE_LINK4"/>
      <w:r w:rsidR="00B16E73">
        <w:t>CRC patients with liver metastasis</w:t>
      </w:r>
      <w:bookmarkEnd w:id="7"/>
      <w:bookmarkEnd w:id="8"/>
      <w:r>
        <w:t xml:space="preserve">. In order to accurately define the role of RT in the comprehensive treatment for </w:t>
      </w:r>
      <w:r w:rsidR="00BB4CAA">
        <w:t xml:space="preserve">CRC patients with </w:t>
      </w:r>
      <w:r w:rsidR="00B16E73">
        <w:t>liver metastasis</w:t>
      </w:r>
      <w:r>
        <w:t xml:space="preserve">, more </w:t>
      </w:r>
      <w:r w:rsidR="00BB4CAA">
        <w:t>larger relevant</w:t>
      </w:r>
      <w:r>
        <w:t xml:space="preserve"> studies are clearly needed to be conducted.  </w:t>
      </w:r>
      <w:bookmarkStart w:id="9" w:name="_GoBack"/>
      <w:bookmarkEnd w:id="5"/>
      <w:bookmarkEnd w:id="6"/>
      <w:bookmarkEnd w:id="9"/>
    </w:p>
    <w:sectPr w:rsidR="00C00BFA" w:rsidRPr="00C16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37F" w:rsidRDefault="0059537F" w:rsidP="00BB4CAA">
      <w:r>
        <w:separator/>
      </w:r>
    </w:p>
  </w:endnote>
  <w:endnote w:type="continuationSeparator" w:id="0">
    <w:p w:rsidR="0059537F" w:rsidRDefault="0059537F" w:rsidP="00BB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37F" w:rsidRDefault="0059537F" w:rsidP="00BB4CAA">
      <w:r>
        <w:separator/>
      </w:r>
    </w:p>
  </w:footnote>
  <w:footnote w:type="continuationSeparator" w:id="0">
    <w:p w:rsidR="0059537F" w:rsidRDefault="0059537F" w:rsidP="00BB4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BFA"/>
    <w:rsid w:val="000D7ABB"/>
    <w:rsid w:val="00207EFF"/>
    <w:rsid w:val="002B0F24"/>
    <w:rsid w:val="002D5A60"/>
    <w:rsid w:val="00527468"/>
    <w:rsid w:val="0059537F"/>
    <w:rsid w:val="008B6F01"/>
    <w:rsid w:val="00A13165"/>
    <w:rsid w:val="00B11BDF"/>
    <w:rsid w:val="00B16E73"/>
    <w:rsid w:val="00BB4CAA"/>
    <w:rsid w:val="00C00BFA"/>
    <w:rsid w:val="00C1601E"/>
    <w:rsid w:val="00F2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987F53"/>
  <w15:chartTrackingRefBased/>
  <w15:docId w15:val="{ACB01251-3BBD-4423-B369-8C17378B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C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4C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4C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4C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273</Words>
  <Characters>1559</Characters>
  <Application>Microsoft Office Word</Application>
  <DocSecurity>0</DocSecurity>
  <Lines>12</Lines>
  <Paragraphs>3</Paragraphs>
  <ScaleCrop>false</ScaleCrop>
  <Company>HP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刘琪</dc:creator>
  <cp:keywords/>
  <dc:description/>
  <cp:lastModifiedBy>刘琪</cp:lastModifiedBy>
  <cp:revision>3</cp:revision>
  <dcterms:created xsi:type="dcterms:W3CDTF">2017-10-17T10:31:00Z</dcterms:created>
  <dcterms:modified xsi:type="dcterms:W3CDTF">2017-12-15T14:37:00Z</dcterms:modified>
</cp:coreProperties>
</file>