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D36" w:rsidRDefault="00310D36" w:rsidP="006A580D">
      <w:pPr>
        <w:spacing w:after="0" w:line="360" w:lineRule="auto"/>
        <w:jc w:val="right"/>
        <w:rPr>
          <w:rFonts w:eastAsia="Calibri" w:cs="Times New Roman"/>
          <w:b/>
          <w:sz w:val="28"/>
          <w:szCs w:val="24"/>
        </w:rPr>
      </w:pPr>
      <w:r w:rsidRPr="00310D36">
        <w:rPr>
          <w:rFonts w:eastAsia="Calibri" w:cs="Times New Roman"/>
          <w:b/>
          <w:noProof/>
          <w:sz w:val="28"/>
          <w:szCs w:val="24"/>
          <w:lang w:eastAsia="en-GB"/>
        </w:rPr>
        <w:drawing>
          <wp:inline distT="0" distB="0" distL="0" distR="0">
            <wp:extent cx="1202400" cy="1800000"/>
            <wp:effectExtent l="0" t="0" r="0" b="0"/>
            <wp:docPr id="1" name="Picture 1" descr="C:\Users\sbbk177\Documents\Mauro Laudicella041113071013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bbk177\Documents\Mauro Laudicella041113071013_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D36" w:rsidRDefault="00310D36" w:rsidP="00F6682B">
      <w:pPr>
        <w:spacing w:after="0" w:line="360" w:lineRule="auto"/>
        <w:rPr>
          <w:rFonts w:eastAsia="Calibri" w:cs="Times New Roman"/>
          <w:b/>
          <w:sz w:val="28"/>
          <w:szCs w:val="24"/>
        </w:rPr>
      </w:pPr>
    </w:p>
    <w:p w:rsidR="00F6682B" w:rsidRPr="00310D36" w:rsidRDefault="00F6682B" w:rsidP="00F6682B">
      <w:pPr>
        <w:spacing w:after="0" w:line="360" w:lineRule="auto"/>
        <w:rPr>
          <w:rFonts w:eastAsia="Calibri" w:cs="Times New Roman"/>
          <w:sz w:val="28"/>
          <w:szCs w:val="24"/>
        </w:rPr>
      </w:pPr>
      <w:r w:rsidRPr="00310D36">
        <w:rPr>
          <w:rFonts w:eastAsia="Calibri" w:cs="Times New Roman"/>
          <w:b/>
          <w:sz w:val="28"/>
          <w:szCs w:val="24"/>
        </w:rPr>
        <w:t xml:space="preserve">Title: </w:t>
      </w:r>
      <w:r w:rsidRPr="00310D36">
        <w:rPr>
          <w:rFonts w:eastAsia="Calibri" w:cs="Times New Roman"/>
          <w:sz w:val="28"/>
          <w:szCs w:val="24"/>
        </w:rPr>
        <w:t>The impact of rerouting cancer diagnoses from emergency presentations to GP referrals: evidence from population-based patient-level data</w:t>
      </w:r>
    </w:p>
    <w:p w:rsidR="00F6682B" w:rsidRPr="00310D36" w:rsidRDefault="00F6682B" w:rsidP="00F6682B">
      <w:pPr>
        <w:spacing w:after="0" w:line="480" w:lineRule="auto"/>
        <w:jc w:val="left"/>
        <w:rPr>
          <w:rFonts w:eastAsia="Calibri" w:cs="Times New Roman"/>
          <w:b/>
        </w:rPr>
      </w:pPr>
    </w:p>
    <w:p w:rsidR="00310D36" w:rsidRPr="00310D36" w:rsidRDefault="00F6682B" w:rsidP="00F6682B">
      <w:pPr>
        <w:spacing w:after="0" w:line="480" w:lineRule="auto"/>
        <w:jc w:val="left"/>
        <w:rPr>
          <w:rFonts w:eastAsia="Calibri" w:cs="Times New Roman"/>
        </w:rPr>
      </w:pPr>
      <w:r w:rsidRPr="00310D36">
        <w:rPr>
          <w:rFonts w:eastAsia="Calibri" w:cs="Times New Roman"/>
          <w:b/>
        </w:rPr>
        <w:t>Authors:</w:t>
      </w:r>
      <w:r w:rsidRPr="00310D36">
        <w:rPr>
          <w:rFonts w:eastAsia="Calibri" w:cs="Times New Roman"/>
        </w:rPr>
        <w:t xml:space="preserve"> Mauro Laudicella</w:t>
      </w:r>
      <w:r w:rsidR="00310D36" w:rsidRPr="00310D36">
        <w:rPr>
          <w:rFonts w:eastAsia="Calibri" w:cs="Times New Roman"/>
        </w:rPr>
        <w:t xml:space="preserve"> (</w:t>
      </w:r>
      <w:proofErr w:type="spellStart"/>
      <w:r w:rsidR="00310D36" w:rsidRPr="00310D36">
        <w:rPr>
          <w:rFonts w:eastAsia="Calibri" w:cs="Times New Roman"/>
        </w:rPr>
        <w:t>i</w:t>
      </w:r>
      <w:proofErr w:type="spellEnd"/>
      <w:r w:rsidR="00310D36" w:rsidRPr="00310D36">
        <w:rPr>
          <w:rFonts w:eastAsia="Calibri" w:cs="Times New Roman"/>
        </w:rPr>
        <w:t>)</w:t>
      </w:r>
      <w:r w:rsidRPr="00310D36">
        <w:rPr>
          <w:rFonts w:eastAsia="Calibri" w:cs="Times New Roman"/>
        </w:rPr>
        <w:t>, Brendan Walsh</w:t>
      </w:r>
      <w:r w:rsidR="00310D36" w:rsidRPr="00310D36">
        <w:rPr>
          <w:rFonts w:eastAsia="Calibri" w:cs="Times New Roman"/>
        </w:rPr>
        <w:t xml:space="preserve"> (ii)</w:t>
      </w:r>
      <w:r w:rsidRPr="00310D36">
        <w:rPr>
          <w:rFonts w:eastAsia="Calibri" w:cs="Times New Roman"/>
        </w:rPr>
        <w:t>, Elaine Burns</w:t>
      </w:r>
      <w:r w:rsidR="00310D36" w:rsidRPr="00310D36">
        <w:rPr>
          <w:rFonts w:eastAsia="Calibri" w:cs="Times New Roman"/>
        </w:rPr>
        <w:t xml:space="preserve"> (iii)</w:t>
      </w:r>
      <w:r w:rsidRPr="00310D36">
        <w:rPr>
          <w:rFonts w:eastAsia="Calibri" w:cs="Times New Roman"/>
        </w:rPr>
        <w:t>, Paolo Li Donni</w:t>
      </w:r>
      <w:r w:rsidR="00310D36" w:rsidRPr="00310D36">
        <w:rPr>
          <w:rFonts w:eastAsia="Calibri" w:cs="Times New Roman"/>
        </w:rPr>
        <w:t xml:space="preserve"> </w:t>
      </w:r>
      <w:proofErr w:type="gramStart"/>
      <w:r w:rsidR="00310D36" w:rsidRPr="00310D36">
        <w:rPr>
          <w:rFonts w:eastAsia="Calibri" w:cs="Times New Roman"/>
        </w:rPr>
        <w:t>(iv)</w:t>
      </w:r>
      <w:proofErr w:type="gramEnd"/>
      <w:r w:rsidRPr="00310D36">
        <w:rPr>
          <w:rFonts w:eastAsia="Calibri" w:cs="Times New Roman"/>
        </w:rPr>
        <w:t>, Peter C Smith</w:t>
      </w:r>
      <w:r w:rsidR="00310D36" w:rsidRPr="00310D36">
        <w:rPr>
          <w:rFonts w:eastAsia="Calibri" w:cs="Times New Roman"/>
        </w:rPr>
        <w:t xml:space="preserve"> (v)</w:t>
      </w:r>
      <w:bookmarkStart w:id="0" w:name="_GoBack"/>
      <w:bookmarkEnd w:id="0"/>
    </w:p>
    <w:p w:rsidR="00F6682B" w:rsidRPr="00310D36" w:rsidRDefault="00310D36" w:rsidP="00F6682B">
      <w:pPr>
        <w:spacing w:after="0" w:line="480" w:lineRule="auto"/>
        <w:jc w:val="left"/>
        <w:rPr>
          <w:rFonts w:eastAsia="Calibri" w:cs="Times New Roman"/>
        </w:rPr>
      </w:pPr>
      <w:r w:rsidRPr="00310D36">
        <w:rPr>
          <w:rFonts w:eastAsia="Calibri" w:cs="Times New Roman"/>
        </w:rPr>
        <w:t>(</w:t>
      </w:r>
      <w:proofErr w:type="spellStart"/>
      <w:r w:rsidRPr="00310D36">
        <w:rPr>
          <w:rFonts w:eastAsia="Calibri" w:cs="Times New Roman"/>
        </w:rPr>
        <w:t>i</w:t>
      </w:r>
      <w:proofErr w:type="spellEnd"/>
      <w:r w:rsidRPr="00310D36">
        <w:rPr>
          <w:rFonts w:eastAsia="Calibri" w:cs="Times New Roman"/>
        </w:rPr>
        <w:t xml:space="preserve">) </w:t>
      </w:r>
      <w:r w:rsidR="00F6682B" w:rsidRPr="00310D36">
        <w:rPr>
          <w:rFonts w:eastAsia="Calibri" w:cs="Times New Roman"/>
        </w:rPr>
        <w:t>School of Health Sciences, City, University London, London, UK, EC1V 0HB</w:t>
      </w:r>
    </w:p>
    <w:p w:rsidR="00F6682B" w:rsidRPr="00310D36" w:rsidRDefault="00310D36" w:rsidP="00F6682B">
      <w:pPr>
        <w:spacing w:after="0" w:line="480" w:lineRule="auto"/>
        <w:jc w:val="left"/>
        <w:rPr>
          <w:rFonts w:eastAsia="Calibri" w:cs="Times New Roman"/>
        </w:rPr>
      </w:pPr>
      <w:r w:rsidRPr="00310D36">
        <w:rPr>
          <w:rFonts w:eastAsia="Calibri" w:cs="Times New Roman"/>
        </w:rPr>
        <w:t xml:space="preserve">(ii) </w:t>
      </w:r>
      <w:r w:rsidR="00F6682B" w:rsidRPr="00310D36">
        <w:rPr>
          <w:rFonts w:eastAsia="Calibri" w:cs="Times New Roman"/>
        </w:rPr>
        <w:t>Social Research Division, Economic and Social Research Institute, Dublin D02 K138, Ireland</w:t>
      </w:r>
    </w:p>
    <w:p w:rsidR="00F6682B" w:rsidRPr="00310D36" w:rsidRDefault="00310D36" w:rsidP="00F6682B">
      <w:pPr>
        <w:spacing w:after="0" w:line="480" w:lineRule="auto"/>
        <w:jc w:val="left"/>
        <w:rPr>
          <w:rFonts w:eastAsia="Calibri" w:cs="Times New Roman"/>
        </w:rPr>
      </w:pPr>
      <w:r w:rsidRPr="00310D36">
        <w:rPr>
          <w:rFonts w:eastAsia="Calibri" w:cs="Times New Roman"/>
        </w:rPr>
        <w:t xml:space="preserve">(iii) </w:t>
      </w:r>
      <w:r w:rsidR="00F6682B" w:rsidRPr="00310D36">
        <w:rPr>
          <w:rFonts w:eastAsia="Calibri" w:cs="Times New Roman"/>
        </w:rPr>
        <w:t>Department of Surgery and Cancer, Imperial College London, St Mary’s Campus, London W2 1NY, UK</w:t>
      </w:r>
    </w:p>
    <w:p w:rsidR="00F6682B" w:rsidRPr="00310D36" w:rsidRDefault="00310D36" w:rsidP="00F6682B">
      <w:pPr>
        <w:spacing w:after="0" w:line="480" w:lineRule="auto"/>
        <w:jc w:val="left"/>
        <w:rPr>
          <w:rFonts w:eastAsia="Calibri" w:cs="Times New Roman"/>
        </w:rPr>
      </w:pPr>
      <w:r w:rsidRPr="00310D36">
        <w:rPr>
          <w:rFonts w:eastAsia="Calibri" w:cs="Times New Roman"/>
        </w:rPr>
        <w:t xml:space="preserve">(iv) </w:t>
      </w:r>
      <w:r w:rsidR="00F6682B" w:rsidRPr="00310D36">
        <w:rPr>
          <w:rFonts w:eastAsia="Calibri" w:cs="Times New Roman"/>
        </w:rPr>
        <w:t xml:space="preserve">Economics Department, University of Palermo, </w:t>
      </w:r>
      <w:proofErr w:type="spellStart"/>
      <w:r w:rsidR="00F6682B" w:rsidRPr="00310D36">
        <w:rPr>
          <w:rFonts w:eastAsia="Calibri" w:cs="Times New Roman"/>
        </w:rPr>
        <w:t>Viale</w:t>
      </w:r>
      <w:proofErr w:type="spellEnd"/>
      <w:r w:rsidR="00F6682B" w:rsidRPr="00310D36">
        <w:rPr>
          <w:rFonts w:eastAsia="Calibri" w:cs="Times New Roman"/>
        </w:rPr>
        <w:t xml:space="preserve"> </w:t>
      </w:r>
      <w:proofErr w:type="spellStart"/>
      <w:r w:rsidR="00F6682B" w:rsidRPr="00310D36">
        <w:rPr>
          <w:rFonts w:eastAsia="Calibri" w:cs="Times New Roman"/>
        </w:rPr>
        <w:t>delle</w:t>
      </w:r>
      <w:proofErr w:type="spellEnd"/>
      <w:r w:rsidR="00F6682B" w:rsidRPr="00310D36">
        <w:rPr>
          <w:rFonts w:eastAsia="Calibri" w:cs="Times New Roman"/>
        </w:rPr>
        <w:t xml:space="preserve"> </w:t>
      </w:r>
      <w:proofErr w:type="spellStart"/>
      <w:r w:rsidR="00F6682B" w:rsidRPr="00310D36">
        <w:rPr>
          <w:rFonts w:eastAsia="Calibri" w:cs="Times New Roman"/>
        </w:rPr>
        <w:t>Scienze</w:t>
      </w:r>
      <w:proofErr w:type="spellEnd"/>
      <w:r w:rsidR="00F6682B" w:rsidRPr="00310D36">
        <w:rPr>
          <w:rFonts w:eastAsia="Calibri" w:cs="Times New Roman"/>
        </w:rPr>
        <w:t>, Palermo 90128, Italy</w:t>
      </w:r>
    </w:p>
    <w:p w:rsidR="00F6682B" w:rsidRPr="00310D36" w:rsidRDefault="00310D36" w:rsidP="00F6682B">
      <w:pPr>
        <w:spacing w:after="0" w:line="480" w:lineRule="auto"/>
        <w:jc w:val="left"/>
        <w:rPr>
          <w:rFonts w:eastAsia="Calibri" w:cs="Times New Roman"/>
        </w:rPr>
      </w:pPr>
      <w:r w:rsidRPr="00310D36">
        <w:rPr>
          <w:rFonts w:eastAsia="Calibri" w:cs="Times New Roman"/>
        </w:rPr>
        <w:t xml:space="preserve">(v) </w:t>
      </w:r>
      <w:r w:rsidR="00F6682B" w:rsidRPr="00310D36">
        <w:rPr>
          <w:rFonts w:eastAsia="Calibri" w:cs="Times New Roman"/>
        </w:rPr>
        <w:t>Business School, Imperial College London, South Kensington Campus, London SW7 2AZ, UK</w:t>
      </w:r>
    </w:p>
    <w:p w:rsidR="002E5426" w:rsidRPr="002E5426" w:rsidRDefault="002E5426" w:rsidP="002E5426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2E5426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Abstract</w:t>
      </w:r>
    </w:p>
    <w:p w:rsidR="002E5426" w:rsidRPr="002E5426" w:rsidRDefault="002E5426" w:rsidP="002E5426">
      <w:pPr>
        <w:rPr>
          <w:b/>
        </w:rPr>
      </w:pPr>
      <w:r w:rsidRPr="002E5426">
        <w:rPr>
          <w:b/>
        </w:rPr>
        <w:t>Background</w:t>
      </w:r>
    </w:p>
    <w:p w:rsidR="002E5426" w:rsidRPr="002E5426" w:rsidRDefault="002E5426" w:rsidP="002E5426">
      <w:r w:rsidRPr="002E5426">
        <w:t>Studies on alternative routes to diagnosis stimulated successful policy interventions reducing the number of emergency diagnoses. A dearth of evidence on costs might prevent new policies from achieving more ambitious targets.</w:t>
      </w:r>
    </w:p>
    <w:p w:rsidR="002E5426" w:rsidRPr="002E5426" w:rsidRDefault="002E5426" w:rsidP="002E5426">
      <w:pPr>
        <w:rPr>
          <w:b/>
        </w:rPr>
      </w:pPr>
      <w:r w:rsidRPr="002E5426">
        <w:rPr>
          <w:b/>
        </w:rPr>
        <w:t>Methods</w:t>
      </w:r>
    </w:p>
    <w:p w:rsidR="002E5426" w:rsidRPr="002E5426" w:rsidRDefault="002E5426" w:rsidP="002E5426">
      <w:r w:rsidRPr="002E5426">
        <w:t xml:space="preserve">Retrospective cohort study on colorectal (88,051), breast (90,387), prostate (96,219), and lung (97,696) cancer patients diagnosed after a GP referral or an emergency presentation (EP) in the English Cancer Registry. Costs of care and survival were compared one year before and five years after diagnosis, including non-conversion costs. </w:t>
      </w:r>
      <w:proofErr w:type="spellStart"/>
      <w:r w:rsidRPr="002E5426">
        <w:t>Basu</w:t>
      </w:r>
      <w:proofErr w:type="spellEnd"/>
      <w:r w:rsidRPr="002E5426">
        <w:t>-Manning estimator was used to calculate the effect of rerouting patients after risk-adjusting.</w:t>
      </w:r>
    </w:p>
    <w:p w:rsidR="002E5426" w:rsidRPr="002E5426" w:rsidRDefault="002E5426" w:rsidP="002E5426">
      <w:pPr>
        <w:rPr>
          <w:b/>
        </w:rPr>
      </w:pPr>
      <w:r w:rsidRPr="002E5426">
        <w:rPr>
          <w:b/>
        </w:rPr>
        <w:lastRenderedPageBreak/>
        <w:t>Results</w:t>
      </w:r>
    </w:p>
    <w:p w:rsidR="002E5426" w:rsidRPr="002E5426" w:rsidRDefault="002E5426" w:rsidP="002E5426">
      <w:r w:rsidRPr="002E5426">
        <w:t>The cost per year of life saved is £6,456 in colorectal, £1,057 in breast, -£662 in prostate (savings), and £819 in lung cancer (three years only). Reducing the overall proportion of EP to those achieved by the 20% of CCGs with the lowest EP percentage would result in £11,481,948 against 1,863 years of life saved for Colorectal, £847,750 against 889 years for breast, -£943,434 (cost savings) against 1,195 years for prostate, and £609,938 against 1,011 years for lung cancer.</w:t>
      </w:r>
    </w:p>
    <w:p w:rsidR="002E5426" w:rsidRPr="002E5426" w:rsidRDefault="002E5426" w:rsidP="002E5426">
      <w:pPr>
        <w:rPr>
          <w:b/>
        </w:rPr>
      </w:pPr>
      <w:r w:rsidRPr="002E5426">
        <w:rPr>
          <w:b/>
        </w:rPr>
        <w:t>Conclusion</w:t>
      </w:r>
    </w:p>
    <w:p w:rsidR="00CE77B1" w:rsidRDefault="002E5426">
      <w:r w:rsidRPr="002E5426">
        <w:t>Rerouting diagnoses from EP to GP/TWW referral appears an achievable target that can produce large benefits to patients against modest additional costs to the NHS.</w:t>
      </w:r>
    </w:p>
    <w:p w:rsidR="00F6682B" w:rsidRDefault="00F6682B" w:rsidP="00F6682B">
      <w:pPr>
        <w:rPr>
          <w:b/>
        </w:rPr>
      </w:pPr>
    </w:p>
    <w:p w:rsidR="00310D36" w:rsidRPr="00A83C6D" w:rsidRDefault="00310D36" w:rsidP="00310D36">
      <w:pPr>
        <w:spacing w:after="0" w:line="480" w:lineRule="auto"/>
        <w:jc w:val="left"/>
        <w:rPr>
          <w:rFonts w:ascii="Times New Roman" w:eastAsia="Calibri" w:hAnsi="Times New Roman" w:cs="Times New Roman"/>
          <w:b/>
          <w:lang w:val="it-IT"/>
        </w:rPr>
      </w:pPr>
    </w:p>
    <w:p w:rsidR="00310D36" w:rsidRDefault="00310D36" w:rsidP="00310D36">
      <w:pPr>
        <w:rPr>
          <w:rFonts w:cstheme="minorHAnsi"/>
        </w:rPr>
      </w:pPr>
      <w:r>
        <w:rPr>
          <w:rFonts w:ascii="Times New Roman" w:eastAsia="Calibri" w:hAnsi="Times New Roman" w:cs="Times New Roman"/>
          <w:b/>
          <w:lang w:val="en-NZ"/>
        </w:rPr>
        <w:t xml:space="preserve">Presenting author bio: </w:t>
      </w:r>
      <w:r w:rsidRPr="000832DD">
        <w:rPr>
          <w:rFonts w:cstheme="minorHAnsi"/>
        </w:rPr>
        <w:t xml:space="preserve">Dr Mauro Laudicella is a </w:t>
      </w:r>
      <w:r>
        <w:rPr>
          <w:rFonts w:cstheme="minorHAnsi"/>
        </w:rPr>
        <w:t>Senior Lecturer in Health Economics in the School of Health Sciences at City University London and an Honorary Research Fellow in</w:t>
      </w:r>
      <w:r w:rsidRPr="000832DD">
        <w:rPr>
          <w:rFonts w:cstheme="minorHAnsi"/>
        </w:rPr>
        <w:t xml:space="preserve"> the </w:t>
      </w:r>
      <w:hyperlink r:id="rId5" w:history="1">
        <w:r w:rsidRPr="00060373">
          <w:t>Business School</w:t>
        </w:r>
      </w:hyperlink>
      <w:r>
        <w:t xml:space="preserve"> at</w:t>
      </w:r>
      <w:r w:rsidRPr="00060373">
        <w:t xml:space="preserve"> Imperial College London</w:t>
      </w:r>
      <w:r w:rsidRPr="000832DD">
        <w:rPr>
          <w:rFonts w:cstheme="minorHAnsi"/>
        </w:rPr>
        <w:t>.</w:t>
      </w:r>
      <w:r w:rsidRPr="00DA1C3C">
        <w:rPr>
          <w:rFonts w:cstheme="minorHAnsi"/>
        </w:rPr>
        <w:t xml:space="preserve"> </w:t>
      </w:r>
      <w:r>
        <w:rPr>
          <w:rFonts w:cstheme="minorHAnsi"/>
        </w:rPr>
        <w:t xml:space="preserve">Mauro </w:t>
      </w:r>
      <w:r>
        <w:rPr>
          <w:rFonts w:cstheme="minorHAnsi"/>
        </w:rPr>
        <w:t xml:space="preserve">is currently leading a three years research programme investigating the costs of cancer in England sponsored by Macmillan Cancer Support. He has actively contributed to a number of funded research grants investigating various topics in health economics, including: value for money in health care, patient choice and competition, equity, and diffusion of new technologies for the treatment of cancer.  </w:t>
      </w:r>
    </w:p>
    <w:p w:rsidR="00310D36" w:rsidRPr="000832DD" w:rsidRDefault="00310D36" w:rsidP="00310D36">
      <w:pPr>
        <w:rPr>
          <w:rFonts w:cstheme="minorHAnsi"/>
        </w:rPr>
      </w:pPr>
      <w:r>
        <w:rPr>
          <w:rFonts w:cstheme="minorHAnsi"/>
        </w:rPr>
        <w:t>His research</w:t>
      </w:r>
      <w:r w:rsidRPr="000832DD">
        <w:rPr>
          <w:rFonts w:cstheme="minorHAnsi"/>
        </w:rPr>
        <w:t xml:space="preserve"> has been published in </w:t>
      </w:r>
      <w:r>
        <w:rPr>
          <w:rFonts w:cstheme="minorHAnsi"/>
        </w:rPr>
        <w:t xml:space="preserve">the </w:t>
      </w:r>
      <w:r w:rsidRPr="000832DD">
        <w:rPr>
          <w:rFonts w:cstheme="minorHAnsi"/>
        </w:rPr>
        <w:t>Journal of Health Economics, Health Economics, and Social Science &amp; Medicine</w:t>
      </w:r>
      <w:r>
        <w:rPr>
          <w:rFonts w:cstheme="minorHAnsi"/>
        </w:rPr>
        <w:t>, Health Services Research, and Health Affairs</w:t>
      </w:r>
      <w:r w:rsidRPr="000832DD">
        <w:rPr>
          <w:rFonts w:cstheme="minorHAnsi"/>
        </w:rPr>
        <w:t>.</w:t>
      </w:r>
    </w:p>
    <w:p w:rsidR="00310D36" w:rsidRDefault="00310D36" w:rsidP="00310D36">
      <w:pPr>
        <w:spacing w:after="0" w:line="480" w:lineRule="auto"/>
        <w:jc w:val="left"/>
        <w:rPr>
          <w:rFonts w:ascii="Times New Roman" w:eastAsia="Calibri" w:hAnsi="Times New Roman" w:cs="Times New Roman"/>
          <w:b/>
          <w:lang w:val="en-NZ"/>
        </w:rPr>
      </w:pPr>
    </w:p>
    <w:p w:rsidR="00310D36" w:rsidRPr="00A83C6D" w:rsidRDefault="00310D36" w:rsidP="00310D36">
      <w:pPr>
        <w:spacing w:after="0" w:line="480" w:lineRule="auto"/>
        <w:jc w:val="left"/>
        <w:rPr>
          <w:rFonts w:ascii="Times New Roman" w:eastAsia="Calibri" w:hAnsi="Times New Roman" w:cs="Times New Roman"/>
        </w:rPr>
      </w:pPr>
      <w:r w:rsidRPr="00A83C6D">
        <w:rPr>
          <w:rFonts w:ascii="Times New Roman" w:eastAsia="Calibri" w:hAnsi="Times New Roman" w:cs="Times New Roman"/>
          <w:b/>
          <w:lang w:val="en-NZ"/>
        </w:rPr>
        <w:t xml:space="preserve">Presenting author details </w:t>
      </w:r>
      <w:r w:rsidRPr="00A83C6D">
        <w:rPr>
          <w:rFonts w:ascii="Times New Roman" w:eastAsia="Calibri" w:hAnsi="Times New Roman" w:cs="Times New Roman"/>
          <w:b/>
          <w:lang w:val="en-NZ"/>
        </w:rPr>
        <w:br/>
        <w:t xml:space="preserve">Full name: </w:t>
      </w:r>
      <w:r w:rsidRPr="001E5CB8">
        <w:rPr>
          <w:rFonts w:ascii="Times New Roman" w:eastAsia="Calibri" w:hAnsi="Times New Roman" w:cs="Times New Roman"/>
        </w:rPr>
        <w:t>Mauro Laudicella</w:t>
      </w:r>
      <w:r w:rsidRPr="00A83C6D">
        <w:rPr>
          <w:rFonts w:ascii="Times New Roman" w:eastAsia="Calibri" w:hAnsi="Times New Roman" w:cs="Times New Roman"/>
          <w:b/>
          <w:lang w:val="en-NZ"/>
        </w:rPr>
        <w:br/>
        <w:t>Contact number:</w:t>
      </w:r>
      <w:r>
        <w:rPr>
          <w:rFonts w:ascii="Times New Roman" w:eastAsia="Calibri" w:hAnsi="Times New Roman" w:cs="Times New Roman"/>
          <w:b/>
          <w:lang w:val="en-NZ"/>
        </w:rPr>
        <w:t xml:space="preserve"> </w:t>
      </w:r>
      <w:r w:rsidRPr="001E5CB8">
        <w:rPr>
          <w:rFonts w:ascii="Times New Roman" w:eastAsia="Calibri" w:hAnsi="Times New Roman" w:cs="Times New Roman"/>
        </w:rPr>
        <w:t>Tel</w:t>
      </w:r>
      <w:r>
        <w:rPr>
          <w:rFonts w:ascii="Times New Roman" w:eastAsia="Calibri" w:hAnsi="Times New Roman" w:cs="Times New Roman"/>
        </w:rPr>
        <w:t>.</w:t>
      </w:r>
      <w:r w:rsidRPr="001E5CB8">
        <w:rPr>
          <w:rFonts w:ascii="Times New Roman" w:eastAsia="Calibri" w:hAnsi="Times New Roman" w:cs="Times New Roman"/>
        </w:rPr>
        <w:t xml:space="preserve"> +44 20 7040 0885</w:t>
      </w:r>
      <w:r w:rsidRPr="00A83C6D">
        <w:rPr>
          <w:rFonts w:ascii="Times New Roman" w:eastAsia="Calibri" w:hAnsi="Times New Roman" w:cs="Times New Roman"/>
          <w:b/>
          <w:lang w:val="en-NZ"/>
        </w:rPr>
        <w:br/>
      </w:r>
      <w:r>
        <w:rPr>
          <w:rFonts w:ascii="Times New Roman" w:eastAsia="Calibri" w:hAnsi="Times New Roman" w:cs="Times New Roman"/>
          <w:b/>
          <w:lang w:val="en-NZ"/>
        </w:rPr>
        <w:t xml:space="preserve">Email: </w:t>
      </w:r>
      <w:hyperlink r:id="rId6" w:history="1">
        <w:r w:rsidRPr="001E5CB8">
          <w:rPr>
            <w:rFonts w:ascii="Times New Roman" w:eastAsia="Calibri" w:hAnsi="Times New Roman" w:cs="Times New Roman"/>
            <w:color w:val="0000FF"/>
            <w:sz w:val="24"/>
            <w:u w:val="single"/>
          </w:rPr>
          <w:t>Mauro.Laudicella.1@city.ac.uk</w:t>
        </w:r>
      </w:hyperlink>
    </w:p>
    <w:p w:rsidR="00310D36" w:rsidRPr="001E5CB8" w:rsidRDefault="00310D36" w:rsidP="00310D36">
      <w:pPr>
        <w:spacing w:after="0" w:line="480" w:lineRule="auto"/>
        <w:jc w:val="left"/>
        <w:rPr>
          <w:rFonts w:ascii="Times New Roman" w:eastAsia="Calibri" w:hAnsi="Times New Roman" w:cs="Times New Roman"/>
        </w:rPr>
      </w:pPr>
      <w:r w:rsidRPr="00A83C6D">
        <w:rPr>
          <w:rFonts w:ascii="Times New Roman" w:eastAsia="Calibri" w:hAnsi="Times New Roman" w:cs="Times New Roman"/>
          <w:b/>
          <w:lang w:val="en-NZ"/>
        </w:rPr>
        <w:t>Session name/ number:</w:t>
      </w:r>
      <w:r>
        <w:rPr>
          <w:rFonts w:ascii="Times New Roman" w:eastAsia="Calibri" w:hAnsi="Times New Roman" w:cs="Times New Roman"/>
          <w:b/>
          <w:lang w:val="en-NZ"/>
        </w:rPr>
        <w:t xml:space="preserve"> </w:t>
      </w:r>
      <w:r w:rsidRPr="00A83C6D">
        <w:rPr>
          <w:rFonts w:ascii="Times New Roman" w:eastAsia="Calibri" w:hAnsi="Times New Roman" w:cs="Times New Roman"/>
          <w:lang w:val="en-NZ"/>
        </w:rPr>
        <w:t>Cancer Management &amp; Prevention</w:t>
      </w:r>
      <w:r>
        <w:rPr>
          <w:rFonts w:ascii="Times New Roman" w:eastAsia="Calibri" w:hAnsi="Times New Roman" w:cs="Times New Roman"/>
          <w:b/>
          <w:lang w:val="en-NZ"/>
        </w:rPr>
        <w:br/>
        <w:t xml:space="preserve">Category: </w:t>
      </w:r>
      <w:r w:rsidRPr="00A83C6D">
        <w:rPr>
          <w:rFonts w:ascii="Times New Roman" w:eastAsia="Calibri" w:hAnsi="Times New Roman" w:cs="Times New Roman"/>
          <w:lang w:val="en-NZ"/>
        </w:rPr>
        <w:t>Poster presentation</w:t>
      </w:r>
      <w:r w:rsidRPr="00A83C6D">
        <w:rPr>
          <w:rFonts w:ascii="Times New Roman" w:eastAsia="Calibri" w:hAnsi="Times New Roman" w:cs="Times New Roman"/>
          <w:b/>
          <w:lang w:val="en-NZ"/>
        </w:rPr>
        <w:br/>
      </w:r>
    </w:p>
    <w:p w:rsidR="00F6682B" w:rsidRDefault="00F6682B" w:rsidP="00310D36"/>
    <w:sectPr w:rsidR="00F668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390"/>
    <w:rsid w:val="002E5426"/>
    <w:rsid w:val="0030292E"/>
    <w:rsid w:val="00310D36"/>
    <w:rsid w:val="00316642"/>
    <w:rsid w:val="00385727"/>
    <w:rsid w:val="004D6958"/>
    <w:rsid w:val="005736F0"/>
    <w:rsid w:val="00624EE1"/>
    <w:rsid w:val="006A580D"/>
    <w:rsid w:val="008A25CD"/>
    <w:rsid w:val="008D284F"/>
    <w:rsid w:val="00B9545F"/>
    <w:rsid w:val="00C7172C"/>
    <w:rsid w:val="00D73ADC"/>
    <w:rsid w:val="00ED0390"/>
    <w:rsid w:val="00F6682B"/>
    <w:rsid w:val="00FA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10B3A8-8AC1-418F-9BA7-DF255EC3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92E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029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29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Heading">
    <w:name w:val="A1 Heading"/>
    <w:basedOn w:val="Heading1"/>
    <w:next w:val="Normal"/>
    <w:autoRedefine/>
    <w:qFormat/>
    <w:rsid w:val="0030292E"/>
    <w:rPr>
      <w:rFonts w:ascii="Times New Roman" w:eastAsia="Times New Roman" w:hAnsi="Times New Roman"/>
      <w:b/>
    </w:rPr>
  </w:style>
  <w:style w:type="paragraph" w:customStyle="1" w:styleId="A2Heading">
    <w:name w:val="A2 Heading"/>
    <w:basedOn w:val="Heading2"/>
    <w:next w:val="Normal"/>
    <w:autoRedefine/>
    <w:qFormat/>
    <w:rsid w:val="0030292E"/>
    <w:rPr>
      <w:rFonts w:ascii="Times New Roman" w:eastAsia="Calibri" w:hAnsi="Times New Roman"/>
      <w:b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029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029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1Normal">
    <w:name w:val="A1 Normal"/>
    <w:basedOn w:val="Normal"/>
    <w:link w:val="A1NormalChar"/>
    <w:qFormat/>
    <w:rsid w:val="008A25CD"/>
    <w:pPr>
      <w:spacing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1NormalChar">
    <w:name w:val="A1 Normal Char"/>
    <w:basedOn w:val="DefaultParagraphFont"/>
    <w:link w:val="A1Normal"/>
    <w:rsid w:val="008A25CD"/>
    <w:rPr>
      <w:rFonts w:ascii="Times New Roman" w:eastAsia="Calibri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0292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02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029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0Normal">
    <w:name w:val="A0 Normal"/>
    <w:basedOn w:val="Normal"/>
    <w:autoRedefine/>
    <w:qFormat/>
    <w:rsid w:val="0030292E"/>
    <w:pPr>
      <w:spacing w:line="480" w:lineRule="auto"/>
      <w:ind w:firstLine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668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uro.Laudicella.1@city.ac.uk" TargetMode="External"/><Relationship Id="rId5" Type="http://schemas.openxmlformats.org/officeDocument/2006/relationships/hyperlink" Target="http://www3.imperial.ac.uk/business-school/research/healthmanagemen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417</Words>
  <Characters>2804</Characters>
  <Application>Microsoft Office Word</Application>
  <DocSecurity>0</DocSecurity>
  <Lines>59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London</Company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Laudicella, Mauro</dc:creator>
  <cp:keywords/>
  <dc:description/>
  <cp:lastModifiedBy>Laudicella, Mauro</cp:lastModifiedBy>
  <cp:revision>3</cp:revision>
  <dcterms:created xsi:type="dcterms:W3CDTF">2017-07-26T07:49:00Z</dcterms:created>
  <dcterms:modified xsi:type="dcterms:W3CDTF">2017-07-26T08:08:00Z</dcterms:modified>
</cp:coreProperties>
</file>