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068" w:rsidRDefault="00310068" w:rsidP="003A2F9E">
      <w:pPr>
        <w:rPr>
          <w:rFonts w:ascii="Times New Roman" w:hAnsi="Times New Roman" w:cs="Times New Roman"/>
          <w:sz w:val="20"/>
          <w:szCs w:val="20"/>
          <w:highlight w:val="green"/>
          <w:lang w:val="en-GB"/>
        </w:rPr>
      </w:pPr>
    </w:p>
    <w:p w:rsidR="00310068" w:rsidRDefault="00310068" w:rsidP="003A2F9E">
      <w:pPr>
        <w:rPr>
          <w:rFonts w:ascii="Times New Roman" w:hAnsi="Times New Roman" w:cs="Times New Roman"/>
          <w:sz w:val="20"/>
          <w:szCs w:val="20"/>
          <w:highlight w:val="green"/>
          <w:lang w:val="en-GB"/>
        </w:rPr>
      </w:pPr>
      <w:r w:rsidRPr="00310068">
        <w:rPr>
          <w:rFonts w:ascii="Times New Roman" w:hAnsi="Times New Roman" w:cs="Times New Roman"/>
          <w:sz w:val="20"/>
          <w:szCs w:val="20"/>
          <w:lang w:val="en-GB"/>
        </w:rPr>
        <w:drawing>
          <wp:inline distT="0" distB="0" distL="0" distR="0">
            <wp:extent cx="2495550" cy="2612190"/>
            <wp:effectExtent l="19050" t="0" r="0" b="0"/>
            <wp:docPr id="1" name="Immagine 8" descr="C:\Users\roberto\AppData\Local\Microsoft\Windows\INetCache\Content.Word\WIN_20170613_15_26_2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oberto\AppData\Local\Microsoft\Windows\INetCache\Content.Word\WIN_20170613_15_26_21_Pr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601" cy="2612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068" w:rsidRDefault="00310068" w:rsidP="003A2F9E">
      <w:pPr>
        <w:rPr>
          <w:rFonts w:ascii="Times New Roman" w:hAnsi="Times New Roman" w:cs="Times New Roman"/>
          <w:sz w:val="20"/>
          <w:szCs w:val="20"/>
          <w:highlight w:val="green"/>
          <w:lang w:val="en-GB"/>
        </w:rPr>
      </w:pPr>
    </w:p>
    <w:p w:rsidR="002B468F" w:rsidRDefault="002B468F" w:rsidP="003A2F9E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2B468F">
        <w:rPr>
          <w:rFonts w:ascii="Times New Roman" w:hAnsi="Times New Roman" w:cs="Times New Roman"/>
          <w:sz w:val="20"/>
          <w:szCs w:val="20"/>
          <w:highlight w:val="green"/>
          <w:lang w:val="en-GB"/>
        </w:rPr>
        <w:t xml:space="preserve">THE  POSSIBILTY   OF  EMPLOY  THE MICRONUCLEUS TEST </w:t>
      </w:r>
      <w:r w:rsidR="00295E5D">
        <w:rPr>
          <w:rFonts w:ascii="Times New Roman" w:hAnsi="Times New Roman" w:cs="Times New Roman"/>
          <w:sz w:val="20"/>
          <w:szCs w:val="20"/>
          <w:highlight w:val="green"/>
          <w:lang w:val="en-GB"/>
        </w:rPr>
        <w:t xml:space="preserve">FOR THE DIAGNOSIS OF THE DOUBT </w:t>
      </w:r>
      <w:r w:rsidRPr="002B468F">
        <w:rPr>
          <w:rFonts w:ascii="Times New Roman" w:hAnsi="Times New Roman" w:cs="Times New Roman"/>
          <w:sz w:val="20"/>
          <w:szCs w:val="20"/>
          <w:highlight w:val="green"/>
          <w:lang w:val="en-GB"/>
        </w:rPr>
        <w:t>CASES IN THE SCREENING FOR THE DETERMINATION OF BREAST CANCER</w:t>
      </w:r>
    </w:p>
    <w:p w:rsidR="00310068" w:rsidRPr="00310068" w:rsidRDefault="00310068" w:rsidP="003A2F9E">
      <w:pPr>
        <w:rPr>
          <w:rFonts w:ascii="Times New Roman" w:hAnsi="Times New Roman" w:cs="Times New Roman"/>
          <w:sz w:val="20"/>
          <w:szCs w:val="20"/>
        </w:rPr>
      </w:pPr>
      <w:r w:rsidRPr="00310068">
        <w:rPr>
          <w:rFonts w:ascii="Times New Roman" w:hAnsi="Times New Roman" w:cs="Times New Roman"/>
          <w:sz w:val="20"/>
          <w:szCs w:val="20"/>
        </w:rPr>
        <w:t>MENICAGLI LAURA * MENICAGLI ROBERTO**</w:t>
      </w:r>
    </w:p>
    <w:p w:rsidR="00310068" w:rsidRPr="00310068" w:rsidRDefault="00310068" w:rsidP="003A2F9E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310068">
        <w:rPr>
          <w:rFonts w:ascii="Times New Roman" w:hAnsi="Times New Roman" w:cs="Times New Roman"/>
          <w:sz w:val="20"/>
          <w:szCs w:val="20"/>
        </w:rPr>
        <w:t>*IRSCC</w:t>
      </w:r>
      <w:proofErr w:type="spellEnd"/>
      <w:r w:rsidRPr="00310068">
        <w:rPr>
          <w:rFonts w:ascii="Times New Roman" w:hAnsi="Times New Roman" w:cs="Times New Roman"/>
          <w:sz w:val="20"/>
          <w:szCs w:val="20"/>
        </w:rPr>
        <w:t xml:space="preserve"> POLICLINICO SAN DONATO UNIVERSITY MILAN</w:t>
      </w:r>
    </w:p>
    <w:p w:rsidR="00310068" w:rsidRPr="00310068" w:rsidRDefault="00310068" w:rsidP="003A2F9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 BIOMED RESARCH LAB MEDIGLIA</w:t>
      </w:r>
    </w:p>
    <w:p w:rsidR="004A4FCE" w:rsidRDefault="00273044" w:rsidP="004A4FCE">
      <w:pPr>
        <w:rPr>
          <w:rFonts w:ascii="Arial" w:eastAsia="Times New Roman" w:hAnsi="Arial" w:cs="Arial"/>
          <w:color w:val="333333"/>
          <w:lang w:val="en-GB" w:eastAsia="it-IT"/>
        </w:rPr>
      </w:pPr>
      <w:r w:rsidRPr="00273044">
        <w:rPr>
          <w:rFonts w:ascii="Times New Roman" w:hAnsi="Times New Roman" w:cs="Times New Roman"/>
          <w:sz w:val="24"/>
          <w:szCs w:val="24"/>
          <w:lang w:val="en-GB"/>
        </w:rPr>
        <w:t xml:space="preserve">Preliminary, and positive results, propose the use of </w:t>
      </w:r>
      <w:r w:rsidR="007207A3">
        <w:rPr>
          <w:rFonts w:ascii="Times New Roman" w:hAnsi="Times New Roman" w:cs="Times New Roman"/>
          <w:sz w:val="24"/>
          <w:szCs w:val="24"/>
          <w:lang w:val="en-GB"/>
        </w:rPr>
        <w:t>test of the micronucleus 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A2F9E">
        <w:rPr>
          <w:rFonts w:ascii="Times New Roman" w:hAnsi="Times New Roman" w:cs="Times New Roman"/>
          <w:sz w:val="24"/>
          <w:szCs w:val="24"/>
          <w:lang w:val="en-GB"/>
        </w:rPr>
        <w:t xml:space="preserve">in saliva, </w:t>
      </w:r>
      <w:r w:rsidR="007207A3">
        <w:rPr>
          <w:rFonts w:ascii="Times New Roman" w:hAnsi="Times New Roman" w:cs="Times New Roman"/>
          <w:sz w:val="24"/>
          <w:szCs w:val="24"/>
          <w:lang w:val="en-GB"/>
        </w:rPr>
        <w:t xml:space="preserve">for the diagnosis of </w:t>
      </w:r>
      <w:r w:rsidR="003A2F9E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151210" w:rsidRPr="00151210">
        <w:rPr>
          <w:rFonts w:ascii="Times New Roman" w:hAnsi="Times New Roman" w:cs="Times New Roman"/>
          <w:sz w:val="24"/>
          <w:szCs w:val="24"/>
          <w:lang w:val="en-GB"/>
        </w:rPr>
        <w:t>cases doubts</w:t>
      </w:r>
      <w:r w:rsidR="003A2F9E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151210" w:rsidRPr="00151210">
        <w:rPr>
          <w:rFonts w:ascii="Times New Roman" w:hAnsi="Times New Roman" w:cs="Times New Roman"/>
          <w:sz w:val="24"/>
          <w:szCs w:val="24"/>
          <w:lang w:val="en-GB"/>
        </w:rPr>
        <w:t xml:space="preserve"> detected in screening for breast </w:t>
      </w:r>
      <w:r w:rsidR="004A4FCE" w:rsidRPr="00D5460E">
        <w:rPr>
          <w:rFonts w:ascii="Arial" w:eastAsia="Times New Roman" w:hAnsi="Arial" w:cs="Arial"/>
          <w:color w:val="333333"/>
          <w:lang w:val="en-GB" w:eastAsia="it-IT"/>
        </w:rPr>
        <w:t>malignanc</w:t>
      </w:r>
      <w:r w:rsidR="004A4FCE">
        <w:rPr>
          <w:rFonts w:ascii="Arial" w:eastAsia="Times New Roman" w:hAnsi="Arial" w:cs="Arial"/>
          <w:color w:val="333333"/>
          <w:lang w:val="en-GB" w:eastAsia="it-IT"/>
        </w:rPr>
        <w:t>y</w:t>
      </w:r>
    </w:p>
    <w:p w:rsidR="004A4FCE" w:rsidRPr="003A2F9E" w:rsidRDefault="00EB3F23" w:rsidP="004A4FCE">
      <w:pPr>
        <w:rPr>
          <w:rFonts w:ascii="Arial" w:eastAsia="Times New Roman" w:hAnsi="Arial" w:cs="Arial"/>
          <w:color w:val="984806" w:themeColor="accent6" w:themeShade="80"/>
          <w:lang w:val="en-GB" w:eastAsia="it-IT"/>
        </w:rPr>
      </w:pPr>
      <w:r>
        <w:rPr>
          <w:color w:val="984806" w:themeColor="accent6" w:themeShade="80"/>
          <w:lang w:val="en-GB"/>
        </w:rPr>
        <w:t xml:space="preserve"> THE  CASE DOUBTS – BIRADS </w:t>
      </w:r>
      <w:r w:rsidR="004A4FCE" w:rsidRPr="003A2F9E">
        <w:rPr>
          <w:color w:val="984806" w:themeColor="accent6" w:themeShade="80"/>
          <w:lang w:val="en-GB"/>
        </w:rPr>
        <w:t xml:space="preserve"> 3. PROBABLY BENIGN</w:t>
      </w:r>
    </w:p>
    <w:p w:rsidR="003A2F9E" w:rsidRDefault="00273044" w:rsidP="003A2F9E">
      <w:pPr>
        <w:rPr>
          <w:lang w:val="en-GB"/>
        </w:rPr>
      </w:pPr>
      <w:r w:rsidRPr="00EB3F23">
        <w:rPr>
          <w:highlight w:val="green"/>
          <w:lang w:val="en-GB"/>
        </w:rPr>
        <w:t>BI-RADS</w:t>
      </w:r>
      <w:r>
        <w:rPr>
          <w:lang w:val="en-GB"/>
        </w:rPr>
        <w:t xml:space="preserve"> ,</w:t>
      </w:r>
      <w:r w:rsidR="00151210" w:rsidRPr="00151210">
        <w:rPr>
          <w:lang w:val="en-GB"/>
        </w:rPr>
        <w:t>is a scheme for putting the fin</w:t>
      </w:r>
      <w:r w:rsidR="004A4FCE">
        <w:rPr>
          <w:lang w:val="en-GB"/>
        </w:rPr>
        <w:t>dings from mammogram screening ,(</w:t>
      </w:r>
      <w:r w:rsidR="00151210" w:rsidRPr="00151210">
        <w:rPr>
          <w:lang w:val="en-GB"/>
        </w:rPr>
        <w:t>for breast cancer diagnosis)</w:t>
      </w:r>
      <w:r w:rsidR="004A4FCE">
        <w:rPr>
          <w:lang w:val="en-GB"/>
        </w:rPr>
        <w:t>,</w:t>
      </w:r>
      <w:r w:rsidR="00151210" w:rsidRPr="00151210">
        <w:rPr>
          <w:lang w:val="en-GB"/>
        </w:rPr>
        <w:t xml:space="preserve"> into a small number of well-defined categories. Although BIRADS started out for use with breast screening mammography, it was later adapted for use with Magnetic Resonance Imaging (MRI) and</w:t>
      </w:r>
      <w:r w:rsidR="00151210">
        <w:rPr>
          <w:lang w:val="en-GB"/>
        </w:rPr>
        <w:t xml:space="preserve"> breast ultrasound (US) as well</w:t>
      </w:r>
      <w:r w:rsidR="003A2F9E">
        <w:rPr>
          <w:lang w:val="en-GB"/>
        </w:rPr>
        <w:t xml:space="preserve">. </w:t>
      </w:r>
    </w:p>
    <w:p w:rsidR="0044301F" w:rsidRPr="003A2F9E" w:rsidRDefault="003A2F9E" w:rsidP="004A4FCE">
      <w:pPr>
        <w:rPr>
          <w:rFonts w:ascii="Arial" w:eastAsia="Times New Roman" w:hAnsi="Arial" w:cs="Arial"/>
          <w:color w:val="984806" w:themeColor="accent6" w:themeShade="80"/>
          <w:lang w:val="en-GB" w:eastAsia="it-IT"/>
        </w:rPr>
      </w:pPr>
      <w:r w:rsidRPr="004A4FCE">
        <w:rPr>
          <w:color w:val="4F6228" w:themeColor="accent3" w:themeShade="80"/>
          <w:highlight w:val="yellow"/>
          <w:lang w:val="en-GB"/>
        </w:rPr>
        <w:t>THE BIRADS CASSIFLICATION</w:t>
      </w:r>
      <w:r>
        <w:rPr>
          <w:lang w:val="en-GB"/>
        </w:rPr>
        <w:t xml:space="preserve"> 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51210" w:rsidRPr="00D5460E">
        <w:rPr>
          <w:rFonts w:ascii="Arial" w:eastAsia="Times New Roman" w:hAnsi="Arial" w:cs="Arial"/>
          <w:color w:val="333333"/>
          <w:lang w:val="en-GB" w:eastAsia="it-IT"/>
        </w:rPr>
        <w:t>0- incomplete</w:t>
      </w:r>
      <w:r w:rsidR="00D5460E" w:rsidRPr="00D5460E">
        <w:rPr>
          <w:rFonts w:ascii="Arial" w:eastAsia="Times New Roman" w:hAnsi="Arial" w:cs="Arial"/>
          <w:color w:val="333333"/>
          <w:lang w:val="en-GB" w:eastAsia="it-IT"/>
        </w:rPr>
        <w:t xml:space="preserve"> ; </w:t>
      </w:r>
      <w:r w:rsidR="00151210" w:rsidRPr="00D5460E">
        <w:rPr>
          <w:rFonts w:ascii="Arial" w:eastAsia="Times New Roman" w:hAnsi="Arial" w:cs="Arial"/>
          <w:color w:val="333333"/>
          <w:lang w:val="en-GB" w:eastAsia="it-IT"/>
        </w:rPr>
        <w:t>1-negative</w:t>
      </w:r>
      <w:r w:rsidR="00D5460E" w:rsidRPr="00D5460E">
        <w:rPr>
          <w:rFonts w:ascii="Arial" w:eastAsia="Times New Roman" w:hAnsi="Arial" w:cs="Arial"/>
          <w:color w:val="333333"/>
          <w:lang w:val="en-GB" w:eastAsia="it-IT"/>
        </w:rPr>
        <w:t xml:space="preserve"> ;</w:t>
      </w:r>
      <w:r w:rsidR="00151210" w:rsidRPr="00D5460E">
        <w:rPr>
          <w:rFonts w:ascii="Arial" w:eastAsia="Times New Roman" w:hAnsi="Arial" w:cs="Arial"/>
          <w:color w:val="333333"/>
          <w:lang w:val="en-GB" w:eastAsia="it-IT"/>
        </w:rPr>
        <w:t>2-benign findings</w:t>
      </w:r>
      <w:r w:rsidR="00D5460E" w:rsidRPr="00D5460E">
        <w:rPr>
          <w:rFonts w:ascii="Arial" w:eastAsia="Times New Roman" w:hAnsi="Arial" w:cs="Arial"/>
          <w:color w:val="333333"/>
          <w:lang w:val="en-GB" w:eastAsia="it-IT"/>
        </w:rPr>
        <w:t xml:space="preserve"> ;</w:t>
      </w:r>
      <w:r w:rsidR="00151210" w:rsidRPr="00D5460E">
        <w:rPr>
          <w:rFonts w:ascii="Arial" w:eastAsia="Times New Roman" w:hAnsi="Arial" w:cs="Arial"/>
          <w:color w:val="333333"/>
          <w:highlight w:val="cyan"/>
          <w:lang w:val="en-GB" w:eastAsia="it-IT"/>
        </w:rPr>
        <w:t>3-</w:t>
      </w:r>
      <w:r w:rsidR="00D5460E" w:rsidRPr="00D5460E">
        <w:rPr>
          <w:rFonts w:ascii="Arial" w:eastAsia="Times New Roman" w:hAnsi="Arial" w:cs="Arial"/>
          <w:color w:val="333333"/>
          <w:highlight w:val="cyan"/>
          <w:lang w:val="en-GB" w:eastAsia="it-IT"/>
        </w:rPr>
        <w:t xml:space="preserve">PROBABLY BENIGN </w:t>
      </w:r>
      <w:r w:rsidR="00D5460E">
        <w:rPr>
          <w:rFonts w:ascii="Arial" w:eastAsia="Times New Roman" w:hAnsi="Arial" w:cs="Arial"/>
          <w:color w:val="333333"/>
          <w:lang w:val="en-GB" w:eastAsia="it-IT"/>
        </w:rPr>
        <w:t xml:space="preserve"> ;</w:t>
      </w:r>
      <w:r w:rsidR="00151210" w:rsidRPr="00D5460E">
        <w:rPr>
          <w:rFonts w:ascii="Arial" w:eastAsia="Times New Roman" w:hAnsi="Arial" w:cs="Arial"/>
          <w:color w:val="333333"/>
          <w:lang w:val="en-GB" w:eastAsia="it-IT"/>
        </w:rPr>
        <w:t>4-suspicious abnormality</w:t>
      </w:r>
      <w:r w:rsidR="00D5460E">
        <w:rPr>
          <w:rFonts w:ascii="Arial" w:eastAsia="Times New Roman" w:hAnsi="Arial" w:cs="Arial"/>
          <w:color w:val="333333"/>
          <w:lang w:val="en-GB" w:eastAsia="it-IT"/>
        </w:rPr>
        <w:t xml:space="preserve"> ;</w:t>
      </w:r>
      <w:r w:rsidR="00151210" w:rsidRPr="00D5460E">
        <w:rPr>
          <w:rFonts w:ascii="Arial" w:eastAsia="Times New Roman" w:hAnsi="Arial" w:cs="Arial"/>
          <w:color w:val="333333"/>
          <w:lang w:val="en-GB" w:eastAsia="it-IT"/>
        </w:rPr>
        <w:t>5-highly suspicious of malignancy</w:t>
      </w:r>
      <w:r w:rsidR="00D5460E" w:rsidRPr="00D5460E">
        <w:rPr>
          <w:rFonts w:ascii="Arial" w:eastAsia="Times New Roman" w:hAnsi="Arial" w:cs="Arial"/>
          <w:color w:val="333333"/>
          <w:lang w:val="en-GB" w:eastAsia="it-IT"/>
        </w:rPr>
        <w:t xml:space="preserve"> ;</w:t>
      </w:r>
      <w:r w:rsidR="00151210" w:rsidRPr="00D5460E">
        <w:rPr>
          <w:rFonts w:ascii="Arial" w:eastAsia="Times New Roman" w:hAnsi="Arial" w:cs="Arial"/>
          <w:color w:val="333333"/>
          <w:lang w:val="en-GB" w:eastAsia="it-IT"/>
        </w:rPr>
        <w:t xml:space="preserve">6-known biopsy with proven </w:t>
      </w:r>
    </w:p>
    <w:p w:rsidR="00732927" w:rsidRDefault="00822E11" w:rsidP="00B40797">
      <w:pPr>
        <w:rPr>
          <w:lang w:val="en-GB"/>
        </w:rPr>
      </w:pPr>
      <w:r>
        <w:rPr>
          <w:noProof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405.05pt;margin-top:290.2pt;width:0;height:8.35pt;z-index:251661312" o:connectortype="straight">
            <v:stroke endarrow="block"/>
          </v:shape>
        </w:pict>
      </w:r>
      <w:r>
        <w:rPr>
          <w:noProof/>
          <w:lang w:eastAsia="it-IT"/>
        </w:rPr>
        <w:pict>
          <v:shape id="_x0000_s1029" type="#_x0000_t32" style="position:absolute;margin-left:290.85pt;margin-top:290.2pt;width:0;height:8.35pt;z-index:251660288" o:connectortype="straight">
            <v:stroke endarrow="block"/>
          </v:shape>
        </w:pict>
      </w:r>
      <w:r w:rsidR="00ED46F0" w:rsidRPr="00ED46F0">
        <w:rPr>
          <w:lang w:val="en-GB"/>
        </w:rPr>
        <w:t xml:space="preserve">BIRADS 3 is rarely used nowadays, because BIRADS 4 and 5 are categories that lead to biopsies, and breast biopsy to give a definitive diagnosis. BIRADS 3 often indicates the need for a 6-month follow-up mammogram. </w:t>
      </w:r>
      <w:r w:rsidR="00ED46F0" w:rsidRPr="00ED46F0">
        <w:rPr>
          <w:color w:val="984806" w:themeColor="accent6" w:themeShade="80"/>
          <w:u w:val="thick"/>
          <w:lang w:val="en-GB"/>
        </w:rPr>
        <w:t>THIS CAN CAUSE WORRY AND ANXIETY FOR EVERYONE FOR THOSE 6 MONTHS DUE TO THE UNCERTAINTY OF THE SITUATION. BOTH RADIOLOGISTS AND PATIENTS PREFER FAST ANSWERS RATHER THAN HAVING TO WAIT FOR 6 MONTHS</w:t>
      </w:r>
      <w:r w:rsidR="0037767E">
        <w:rPr>
          <w:color w:val="984806" w:themeColor="accent6" w:themeShade="80"/>
          <w:u w:val="thick"/>
          <w:lang w:val="en-GB"/>
        </w:rPr>
        <w:t xml:space="preserve"> </w:t>
      </w:r>
    </w:p>
    <w:p w:rsidR="00732927" w:rsidRPr="00732927" w:rsidRDefault="00732927" w:rsidP="00732927">
      <w:pPr>
        <w:rPr>
          <w:lang w:val="en-GB"/>
        </w:rPr>
      </w:pPr>
      <w:r w:rsidRPr="00732927">
        <w:rPr>
          <w:lang w:val="en-GB"/>
        </w:rPr>
        <w:t>Category 3. Probably Benign</w:t>
      </w:r>
    </w:p>
    <w:p w:rsidR="00732927" w:rsidRDefault="00732927" w:rsidP="00732927">
      <w:pPr>
        <w:rPr>
          <w:lang w:val="en-GB"/>
        </w:rPr>
      </w:pPr>
      <w:r w:rsidRPr="00732927">
        <w:rPr>
          <w:lang w:val="en-GB"/>
        </w:rPr>
        <w:t>With BI-RADS category 3, a follow-up of 6 months is usually recommended. On the breast cancer screening mammogram there may be a finding of some kind, but the lesion is non-palpable</w:t>
      </w:r>
      <w:r>
        <w:rPr>
          <w:lang w:val="en-GB"/>
        </w:rPr>
        <w:t xml:space="preserve"> </w:t>
      </w:r>
      <w:r w:rsidRPr="00732927">
        <w:rPr>
          <w:lang w:val="en-GB"/>
        </w:rPr>
        <w:t>Findings typical of this category include:</w:t>
      </w:r>
      <w:r>
        <w:rPr>
          <w:lang w:val="en-GB"/>
        </w:rPr>
        <w:t xml:space="preserve"> 1-</w:t>
      </w:r>
      <w:r w:rsidRPr="00732927">
        <w:rPr>
          <w:lang w:val="en-GB"/>
        </w:rPr>
        <w:t>Clusters of tiny calcifications – round or oval</w:t>
      </w:r>
      <w:r>
        <w:rPr>
          <w:lang w:val="en-GB"/>
        </w:rPr>
        <w:t xml:space="preserve"> 2-</w:t>
      </w:r>
      <w:r w:rsidRPr="00732927">
        <w:rPr>
          <w:lang w:val="en-GB"/>
        </w:rPr>
        <w:t xml:space="preserve">Non-calcified solid nodules (no size </w:t>
      </w:r>
      <w:r w:rsidRPr="00732927">
        <w:rPr>
          <w:lang w:val="en-GB"/>
        </w:rPr>
        <w:lastRenderedPageBreak/>
        <w:t>limitation but non palpable on physical examination), round, ovoid and well-defined.</w:t>
      </w:r>
      <w:r>
        <w:rPr>
          <w:lang w:val="en-GB"/>
        </w:rPr>
        <w:t xml:space="preserve"> 3-</w:t>
      </w:r>
      <w:r w:rsidRPr="00732927">
        <w:rPr>
          <w:lang w:val="en-GB"/>
        </w:rPr>
        <w:t xml:space="preserve">Selected focal asymmetrical areas of </w:t>
      </w:r>
      <w:proofErr w:type="spellStart"/>
      <w:r w:rsidRPr="00732927">
        <w:rPr>
          <w:lang w:val="en-GB"/>
        </w:rPr>
        <w:t>fibroglandular</w:t>
      </w:r>
      <w:proofErr w:type="spellEnd"/>
      <w:r w:rsidRPr="00732927">
        <w:rPr>
          <w:lang w:val="en-GB"/>
        </w:rPr>
        <w:t xml:space="preserve"> densities (not palpable): This might include concave-outward defined margins, interspersed with fat and without central increased fibular density on two projections.</w:t>
      </w:r>
      <w:r>
        <w:rPr>
          <w:lang w:val="en-GB"/>
        </w:rPr>
        <w:t xml:space="preserve"> 4-</w:t>
      </w:r>
      <w:r w:rsidRPr="00732927">
        <w:rPr>
          <w:lang w:val="en-GB"/>
        </w:rPr>
        <w:t>Miscellaneous focal findings, such as a dilated duct or post biopsy architectural distortion without central density</w:t>
      </w:r>
      <w:r>
        <w:rPr>
          <w:lang w:val="en-GB"/>
        </w:rPr>
        <w:t xml:space="preserve"> 5-</w:t>
      </w:r>
      <w:r w:rsidRPr="00732927">
        <w:rPr>
          <w:lang w:val="en-GB"/>
        </w:rPr>
        <w:t>Generalized distribution in both breasts. For example, multiple similar lesions with tiny calcifications or nodules distributed randoml</w:t>
      </w:r>
      <w:r>
        <w:rPr>
          <w:lang w:val="en-GB"/>
        </w:rPr>
        <w:t xml:space="preserve">y </w:t>
      </w:r>
      <w:r w:rsidRPr="00732927">
        <w:rPr>
          <w:lang w:val="en-GB"/>
        </w:rPr>
        <w:t xml:space="preserve">In some scenarios a </w:t>
      </w:r>
      <w:proofErr w:type="spellStart"/>
      <w:r w:rsidRPr="00732927">
        <w:rPr>
          <w:lang w:val="en-GB"/>
        </w:rPr>
        <w:t>percutaneous</w:t>
      </w:r>
      <w:proofErr w:type="spellEnd"/>
      <w:r w:rsidRPr="00732927">
        <w:rPr>
          <w:lang w:val="en-GB"/>
        </w:rPr>
        <w:t xml:space="preserve"> biopsy (usually core-needle biopsy) might be considered even for BIRADS category 3. For example, extreme patient anxiety or plans for pregnancy, plans for breast augmentation or reduction surgery, or if sy</w:t>
      </w:r>
      <w:r>
        <w:rPr>
          <w:lang w:val="en-GB"/>
        </w:rPr>
        <w:t>nchronous carcinoma is present.</w:t>
      </w:r>
      <w:r w:rsidR="00661C4C">
        <w:rPr>
          <w:lang w:val="en-GB"/>
        </w:rPr>
        <w:t xml:space="preserve">                                                                                           POSITIVE                             NEGATIVE</w:t>
      </w:r>
    </w:p>
    <w:p w:rsidR="000E4F4D" w:rsidRPr="000210E7" w:rsidRDefault="00822E11" w:rsidP="00B40797">
      <w:pPr>
        <w:rPr>
          <w:sz w:val="16"/>
          <w:szCs w:val="16"/>
          <w:lang w:val="en-GB"/>
        </w:rPr>
      </w:pPr>
      <w:r>
        <w:rPr>
          <w:noProof/>
          <w:sz w:val="16"/>
          <w:szCs w:val="16"/>
          <w:lang w:eastAsia="it-IT"/>
        </w:rPr>
        <w:pict>
          <v:shape id="_x0000_s1028" type="#_x0000_t32" style="position:absolute;margin-left:270.05pt;margin-top:40.8pt;width:20.8pt;height:117.7pt;flip:y;z-index:251659264" o:connectortype="straight">
            <v:stroke endarrow="block"/>
          </v:shape>
        </w:pict>
      </w:r>
      <w:r>
        <w:rPr>
          <w:noProof/>
          <w:sz w:val="16"/>
          <w:szCs w:val="16"/>
          <w:lang w:eastAsia="it-IT"/>
        </w:rPr>
        <w:pict>
          <v:shape id="_x0000_s1027" type="#_x0000_t32" style="position:absolute;margin-left:306.05pt;margin-top:60.2pt;width:1.4pt;height:78.95pt;flip:x y;z-index:251658240" o:connectortype="straight">
            <v:stroke endarrow="block"/>
          </v:shape>
        </w:pict>
      </w:r>
      <w:r w:rsidR="00D5460E" w:rsidRPr="000210E7">
        <w:rPr>
          <w:noProof/>
          <w:sz w:val="16"/>
          <w:szCs w:val="16"/>
          <w:lang w:eastAsia="it-IT"/>
        </w:rPr>
        <w:drawing>
          <wp:inline distT="0" distB="0" distL="0" distR="0">
            <wp:extent cx="1414096" cy="1591407"/>
            <wp:effectExtent l="19050" t="0" r="0" b="0"/>
            <wp:docPr id="4" name="Immagine 1" descr="small specs of microcalcifications, probably benign BIRAD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 specs of microcalcifications, probably benign BIRADS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899" cy="1591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460E" w:rsidRPr="000210E7">
        <w:rPr>
          <w:sz w:val="16"/>
          <w:szCs w:val="16"/>
          <w:lang w:val="en-GB"/>
        </w:rPr>
        <w:t xml:space="preserve">   </w:t>
      </w:r>
      <w:r w:rsidR="0037767E" w:rsidRPr="0037767E">
        <w:rPr>
          <w:noProof/>
          <w:sz w:val="16"/>
          <w:szCs w:val="16"/>
          <w:lang w:eastAsia="it-IT"/>
        </w:rPr>
        <w:drawing>
          <wp:inline distT="0" distB="0" distL="0" distR="0">
            <wp:extent cx="1466850" cy="1591408"/>
            <wp:effectExtent l="19050" t="0" r="0" b="0"/>
            <wp:docPr id="10" name="Immagine 2" descr="fuzzy edge round microcalcif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uzzy edge round microcalcification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90" cy="1591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767E">
        <w:rPr>
          <w:sz w:val="16"/>
          <w:szCs w:val="16"/>
          <w:lang w:val="en-GB"/>
        </w:rPr>
        <w:t xml:space="preserve"> </w:t>
      </w:r>
      <w:r w:rsidR="0037767E" w:rsidRPr="0037767E">
        <w:rPr>
          <w:noProof/>
          <w:sz w:val="16"/>
          <w:szCs w:val="16"/>
          <w:lang w:eastAsia="it-IT"/>
        </w:rPr>
        <w:drawing>
          <wp:inline distT="0" distB="0" distL="0" distR="0">
            <wp:extent cx="1484435" cy="1591408"/>
            <wp:effectExtent l="19050" t="0" r="1465" b="0"/>
            <wp:docPr id="11" name="Immagine 1" descr="C:\Users\roberto\Downloads\003 MT 04011962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berto\Downloads\003 MT 04011962 (1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387" cy="1594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767E" w:rsidRPr="0037767E">
        <w:rPr>
          <w:noProof/>
          <w:sz w:val="16"/>
          <w:szCs w:val="16"/>
          <w:lang w:eastAsia="it-IT"/>
        </w:rPr>
        <w:drawing>
          <wp:inline distT="0" distB="0" distL="0" distR="0">
            <wp:extent cx="1422889" cy="1591408"/>
            <wp:effectExtent l="19050" t="0" r="5861" b="0"/>
            <wp:docPr id="12" name="Immagine 15" descr="C:\Users\roberto\Desktop\Liste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oberto\Desktop\Listene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579" cy="159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0E7" w:rsidRDefault="000210E7" w:rsidP="00B40797">
      <w:pP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</w:pPr>
      <w:r w:rsidRPr="000210E7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These tiny specs are diffuse</w:t>
      </w:r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         </w:t>
      </w:r>
      <w:r w:rsidRPr="000210E7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This </w:t>
      </w:r>
      <w:proofErr w:type="spellStart"/>
      <w:r w:rsidRPr="000210E7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microcalcification</w:t>
      </w:r>
      <w:proofErr w:type="spellEnd"/>
      <w:r w:rsidRPr="000210E7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is r</w:t>
      </w:r>
      <w:r w:rsidR="0037767E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ound,         </w:t>
      </w:r>
      <w:r w:rsidR="0029001C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           </w:t>
      </w:r>
      <w:r w:rsidR="0037767E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MICRONUCLEUS</w:t>
      </w:r>
      <w:r w:rsidR="0029001C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             not  MICRONUCLEI</w:t>
      </w:r>
    </w:p>
    <w:p w:rsidR="000210E7" w:rsidRDefault="000210E7" w:rsidP="00B40797">
      <w:pP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</w:pPr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</w:t>
      </w:r>
      <w:r w:rsidR="0037767E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Punctuate </w:t>
      </w:r>
      <w:proofErr w:type="spellStart"/>
      <w:r w:rsidR="0037767E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microcalcifications</w:t>
      </w:r>
      <w:proofErr w:type="spellEnd"/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     </w:t>
      </w:r>
      <w:r w:rsidR="0037767E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but </w:t>
      </w:r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</w:t>
      </w:r>
      <w:r w:rsidR="0037767E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the edges are not  sharply </w:t>
      </w:r>
      <w:r w:rsidR="0029001C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      MICRONUCLEUS</w:t>
      </w:r>
    </w:p>
    <w:p w:rsidR="0037767E" w:rsidRDefault="0037767E" w:rsidP="00B40797">
      <w:pP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</w:pPr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                                                     defined (</w:t>
      </w:r>
      <w:proofErr w:type="spellStart"/>
      <w:r w:rsidR="0029001C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indeminate</w:t>
      </w:r>
      <w:proofErr w:type="spellEnd"/>
      <w:r w:rsidR="0029001C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</w:t>
      </w:r>
      <w:proofErr w:type="spellStart"/>
      <w:r w:rsidR="0029001C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>birads</w:t>
      </w:r>
      <w:proofErr w:type="spellEnd"/>
      <w:r w:rsidR="0029001C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3</w:t>
      </w:r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)                                             </w:t>
      </w:r>
    </w:p>
    <w:p w:rsidR="008A24D0" w:rsidRDefault="0037767E" w:rsidP="00B40797">
      <w:pPr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</w:pPr>
      <w:r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t xml:space="preserve">  </w:t>
      </w:r>
      <w:r w:rsidR="008A24D0" w:rsidRPr="008A24D0"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  <w:t xml:space="preserve">biography </w:t>
      </w:r>
      <w:r w:rsidRPr="008A24D0"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  <w:t xml:space="preserve"> </w:t>
      </w:r>
      <w:r w:rsidR="00310068"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  <w:t xml:space="preserve"> MENICAGLI LAURA</w:t>
      </w:r>
      <w:r w:rsidRPr="008A24D0"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  <w:t xml:space="preserve">         </w:t>
      </w:r>
    </w:p>
    <w:p w:rsidR="008A24D0" w:rsidRPr="00870DA8" w:rsidRDefault="008A24D0" w:rsidP="008A24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</w:p>
    <w:p w:rsidR="008A24D0" w:rsidRPr="003C2AF2" w:rsidRDefault="008A24D0" w:rsidP="008A24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2003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-</w:t>
      </w:r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Degree in Medicine and Surgery, University of Milan, Milan, IT</w:t>
      </w:r>
    </w:p>
    <w:p w:rsidR="008A24D0" w:rsidRPr="003C2AF2" w:rsidRDefault="008A24D0" w:rsidP="008A24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2007</w:t>
      </w:r>
    </w:p>
    <w:p w:rsidR="008A24D0" w:rsidRDefault="008A24D0" w:rsidP="008A24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Specialization in </w:t>
      </w:r>
      <w:proofErr w:type="spellStart"/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Radiodiagnostics</w:t>
      </w:r>
      <w:proofErr w:type="spellEnd"/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, University of Milan, Milan, IT</w:t>
      </w:r>
    </w:p>
    <w:p w:rsidR="008A24D0" w:rsidRPr="003C2AF2" w:rsidRDefault="008A24D0" w:rsidP="008A24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</w:p>
    <w:p w:rsidR="008A24D0" w:rsidRPr="003C2AF2" w:rsidRDefault="008A24D0" w:rsidP="008A24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PROFESSIONAL EXPERIENCES</w:t>
      </w:r>
    </w:p>
    <w:p w:rsidR="008A24D0" w:rsidRPr="003C2AF2" w:rsidRDefault="008A24D0" w:rsidP="008A24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From 2008 reader for the mammographic screening service organized by the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ASL Milano2 (</w:t>
      </w:r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Certified Diploma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senology</w:t>
      </w:r>
      <w:proofErr w:type="spellEnd"/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issued by ISPO, Florence, 2006</w:t>
      </w:r>
    </w:p>
    <w:p w:rsidR="008A24D0" w:rsidRPr="003C2AF2" w:rsidRDefault="008A24D0" w:rsidP="008A24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</w:p>
    <w:p w:rsidR="008A24D0" w:rsidRPr="003C2AF2" w:rsidRDefault="008A24D0" w:rsidP="008A24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PUBLICATION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   </w:t>
      </w:r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Collaboration on the research activities of the Radiology Unit of the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IRCCS  Policlinic  San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Donato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 ,</w:t>
      </w:r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with 8 articles published in </w:t>
      </w:r>
      <w:proofErr w:type="spellStart"/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PubMed</w:t>
      </w:r>
      <w:proofErr w:type="spellEnd"/>
      <w:r w:rsidRPr="003C2AF2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indexed journals with impact factor.</w:t>
      </w:r>
    </w:p>
    <w:p w:rsidR="008A24D0" w:rsidRDefault="008A24D0" w:rsidP="008A24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</w:p>
    <w:p w:rsidR="00310068" w:rsidRDefault="00310068" w:rsidP="008A24D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FULL NAME. MENICAGLI LAURA </w:t>
      </w:r>
    </w:p>
    <w:p w:rsidR="00310068" w:rsidRDefault="00310068" w:rsidP="008A24D0">
      <w:pPr>
        <w:rPr>
          <w:lang w:val="en-GB"/>
        </w:rPr>
      </w:pPr>
      <w:r>
        <w:rPr>
          <w:lang w:val="en-GB"/>
        </w:rPr>
        <w:t>039290661201</w:t>
      </w:r>
    </w:p>
    <w:p w:rsidR="00310068" w:rsidRDefault="00310068" w:rsidP="008A24D0">
      <w:pPr>
        <w:rPr>
          <w:lang w:val="en-GB"/>
        </w:rPr>
      </w:pPr>
      <w:r>
        <w:rPr>
          <w:lang w:val="en-GB"/>
        </w:rPr>
        <w:t>Menicagliòlibero.it</w:t>
      </w:r>
    </w:p>
    <w:p w:rsidR="00310068" w:rsidRPr="002B6D9C" w:rsidRDefault="00310068" w:rsidP="008A24D0">
      <w:pPr>
        <w:rPr>
          <w:lang w:val="en-GB"/>
        </w:rPr>
      </w:pPr>
      <w:r>
        <w:rPr>
          <w:lang w:val="en-GB"/>
        </w:rPr>
        <w:t>POSTER PRESENTATION</w:t>
      </w:r>
    </w:p>
    <w:p w:rsidR="008A24D0" w:rsidRDefault="008A24D0" w:rsidP="00B40797">
      <w:pPr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</w:pPr>
    </w:p>
    <w:p w:rsidR="0037767E" w:rsidRPr="008A24D0" w:rsidRDefault="0037767E" w:rsidP="00B40797">
      <w:pPr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</w:pPr>
      <w:r w:rsidRPr="008A24D0"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  <w:t xml:space="preserve">                                         </w:t>
      </w:r>
    </w:p>
    <w:p w:rsidR="000210E7" w:rsidRPr="000210E7" w:rsidRDefault="000210E7" w:rsidP="00B40797">
      <w:pPr>
        <w:rPr>
          <w:sz w:val="16"/>
          <w:szCs w:val="16"/>
          <w:lang w:val="en-GB"/>
        </w:rPr>
      </w:pPr>
      <w:r w:rsidRPr="000210E7">
        <w:rPr>
          <w:rFonts w:ascii="Arial" w:eastAsia="Times New Roman" w:hAnsi="Arial" w:cs="Arial"/>
          <w:color w:val="333333"/>
          <w:sz w:val="16"/>
          <w:szCs w:val="16"/>
          <w:lang w:val="en-GB" w:eastAsia="it-IT"/>
        </w:rPr>
        <w:lastRenderedPageBreak/>
        <w:t xml:space="preserve">, </w:t>
      </w:r>
    </w:p>
    <w:p w:rsidR="00ED46F0" w:rsidRDefault="00ED46F0">
      <w:pPr>
        <w:rPr>
          <w:color w:val="E36C0A" w:themeColor="accent6" w:themeShade="BF"/>
          <w:highlight w:val="yellow"/>
          <w:lang w:val="en-GB"/>
        </w:rPr>
      </w:pPr>
    </w:p>
    <w:p w:rsidR="00ED46F0" w:rsidRDefault="00ED46F0">
      <w:pPr>
        <w:rPr>
          <w:color w:val="E36C0A" w:themeColor="accent6" w:themeShade="BF"/>
          <w:highlight w:val="yellow"/>
          <w:lang w:val="en-GB"/>
        </w:rPr>
      </w:pPr>
    </w:p>
    <w:p w:rsidR="00ED46F0" w:rsidRDefault="00ED46F0">
      <w:pPr>
        <w:rPr>
          <w:color w:val="E36C0A" w:themeColor="accent6" w:themeShade="BF"/>
          <w:highlight w:val="yellow"/>
          <w:lang w:val="en-GB"/>
        </w:rPr>
      </w:pPr>
    </w:p>
    <w:p w:rsidR="00ED46F0" w:rsidRDefault="00ED46F0">
      <w:pPr>
        <w:rPr>
          <w:color w:val="E36C0A" w:themeColor="accent6" w:themeShade="BF"/>
          <w:highlight w:val="yellow"/>
          <w:lang w:val="en-GB"/>
        </w:rPr>
      </w:pPr>
    </w:p>
    <w:p w:rsidR="00ED46F0" w:rsidRDefault="00ED46F0">
      <w:pPr>
        <w:rPr>
          <w:color w:val="E36C0A" w:themeColor="accent6" w:themeShade="BF"/>
          <w:highlight w:val="yellow"/>
          <w:lang w:val="en-GB"/>
        </w:rPr>
      </w:pPr>
    </w:p>
    <w:p w:rsidR="00ED46F0" w:rsidRDefault="00ED46F0">
      <w:pPr>
        <w:rPr>
          <w:color w:val="E36C0A" w:themeColor="accent6" w:themeShade="BF"/>
          <w:highlight w:val="yellow"/>
          <w:lang w:val="en-GB"/>
        </w:rPr>
      </w:pPr>
    </w:p>
    <w:p w:rsidR="00ED46F0" w:rsidRDefault="00ED46F0">
      <w:pPr>
        <w:rPr>
          <w:color w:val="E36C0A" w:themeColor="accent6" w:themeShade="BF"/>
          <w:highlight w:val="yellow"/>
          <w:lang w:val="en-GB"/>
        </w:rPr>
      </w:pPr>
    </w:p>
    <w:p w:rsidR="00ED46F0" w:rsidRPr="00ED46F0" w:rsidRDefault="00ED46F0">
      <w:pPr>
        <w:rPr>
          <w:color w:val="9BBB59" w:themeColor="accent3"/>
          <w:lang w:val="en-GB"/>
        </w:rPr>
      </w:pPr>
    </w:p>
    <w:sectPr w:rsidR="00ED46F0" w:rsidRPr="00ED46F0" w:rsidSect="006F44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256EC"/>
    <w:multiLevelType w:val="multilevel"/>
    <w:tmpl w:val="46464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283"/>
  <w:characterSpacingControl w:val="doNotCompress"/>
  <w:compat/>
  <w:rsids>
    <w:rsidRoot w:val="00151210"/>
    <w:rsid w:val="000210E7"/>
    <w:rsid w:val="000E4F4D"/>
    <w:rsid w:val="00151210"/>
    <w:rsid w:val="00273044"/>
    <w:rsid w:val="0029001C"/>
    <w:rsid w:val="00295E5D"/>
    <w:rsid w:val="002B468F"/>
    <w:rsid w:val="00310068"/>
    <w:rsid w:val="00345A6F"/>
    <w:rsid w:val="0037767E"/>
    <w:rsid w:val="00392FA0"/>
    <w:rsid w:val="003A2F9E"/>
    <w:rsid w:val="0044301F"/>
    <w:rsid w:val="00444316"/>
    <w:rsid w:val="004A4FCE"/>
    <w:rsid w:val="005A3968"/>
    <w:rsid w:val="00647B76"/>
    <w:rsid w:val="00656D6D"/>
    <w:rsid w:val="00661C4C"/>
    <w:rsid w:val="006F444F"/>
    <w:rsid w:val="007207A3"/>
    <w:rsid w:val="00732927"/>
    <w:rsid w:val="00822E11"/>
    <w:rsid w:val="008A24D0"/>
    <w:rsid w:val="00921426"/>
    <w:rsid w:val="00A8404F"/>
    <w:rsid w:val="00B40797"/>
    <w:rsid w:val="00D5460E"/>
    <w:rsid w:val="00EB3F23"/>
    <w:rsid w:val="00ED46F0"/>
    <w:rsid w:val="00F47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5" type="connector" idref="#_x0000_s1028"/>
        <o:r id="V:Rule6" type="connector" idref="#_x0000_s1027"/>
        <o:r id="V:Rule7" type="connector" idref="#_x0000_s1030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444F"/>
  </w:style>
  <w:style w:type="paragraph" w:styleId="Titolo1">
    <w:name w:val="heading 1"/>
    <w:basedOn w:val="Normale"/>
    <w:next w:val="Normale"/>
    <w:link w:val="Titolo1Carattere"/>
    <w:uiPriority w:val="9"/>
    <w:qFormat/>
    <w:rsid w:val="008A24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8A24D0"/>
    <w:pPr>
      <w:spacing w:before="308" w:after="154" w:line="240" w:lineRule="auto"/>
      <w:outlineLvl w:val="2"/>
    </w:pPr>
    <w:rPr>
      <w:rFonts w:ascii="Times New Roman" w:eastAsia="Times New Roman" w:hAnsi="Times New Roman" w:cs="Times New Roman"/>
      <w:b/>
      <w:bCs/>
      <w:color w:val="724128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121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151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51210"/>
    <w:rPr>
      <w:b/>
      <w:bCs/>
    </w:rPr>
  </w:style>
  <w:style w:type="character" w:customStyle="1" w:styleId="apple-converted-space">
    <w:name w:val="apple-converted-space"/>
    <w:basedOn w:val="Carpredefinitoparagrafo"/>
    <w:rsid w:val="00151210"/>
  </w:style>
  <w:style w:type="character" w:styleId="Collegamentoipertestuale">
    <w:name w:val="Hyperlink"/>
    <w:basedOn w:val="Carpredefinitoparagrafo"/>
    <w:uiPriority w:val="99"/>
    <w:semiHidden/>
    <w:unhideWhenUsed/>
    <w:rsid w:val="0015121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3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301F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A24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A24D0"/>
    <w:rPr>
      <w:rFonts w:ascii="Times New Roman" w:eastAsia="Times New Roman" w:hAnsi="Times New Roman" w:cs="Times New Roman"/>
      <w:b/>
      <w:bCs/>
      <w:color w:val="724128"/>
      <w:sz w:val="26"/>
      <w:szCs w:val="26"/>
      <w:lang w:eastAsia="it-IT"/>
    </w:rPr>
  </w:style>
  <w:style w:type="character" w:customStyle="1" w:styleId="highlight2">
    <w:name w:val="highlight2"/>
    <w:basedOn w:val="Carpredefinitoparagrafo"/>
    <w:rsid w:val="008A24D0"/>
  </w:style>
  <w:style w:type="character" w:customStyle="1" w:styleId="highlight">
    <w:name w:val="highlight"/>
    <w:basedOn w:val="Carpredefinitoparagrafo"/>
    <w:rsid w:val="008A24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9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Roberto</cp:lastModifiedBy>
  <cp:revision>2</cp:revision>
  <dcterms:created xsi:type="dcterms:W3CDTF">2017-06-16T14:14:00Z</dcterms:created>
  <dcterms:modified xsi:type="dcterms:W3CDTF">2017-06-16T14:14:00Z</dcterms:modified>
</cp:coreProperties>
</file>