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6D4" w:rsidRDefault="007046D4" w:rsidP="007046D4">
      <w:pPr>
        <w:rPr>
          <w:lang w:val="en-GB"/>
        </w:rPr>
      </w:pPr>
    </w:p>
    <w:p w:rsidR="007046D4" w:rsidRPr="006B5A62" w:rsidRDefault="007046D4" w:rsidP="007046D4">
      <w:pPr>
        <w:rPr>
          <w:rFonts w:eastAsia="MS PGothic"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6B5A62">
        <w:rPr>
          <w:rFonts w:eastAsia="MS PGothic" w:hint="eastAsia"/>
          <w:color w:val="000000"/>
          <w:sz w:val="28"/>
          <w:szCs w:val="28"/>
        </w:rPr>
        <w:t>Value of noncontrast MR imaging with diffusion-weighted imaging for detection of primary small (</w:t>
      </w:r>
      <w:r w:rsidRPr="006B5A62">
        <w:rPr>
          <w:rFonts w:eastAsia="MS PGothic" w:hint="eastAsia"/>
          <w:color w:val="000000"/>
          <w:sz w:val="28"/>
          <w:szCs w:val="28"/>
        </w:rPr>
        <w:t>≤</w:t>
      </w:r>
      <w:r w:rsidRPr="006B5A62">
        <w:rPr>
          <w:rFonts w:eastAsia="MS PGothic" w:hint="eastAsia"/>
          <w:color w:val="000000"/>
          <w:sz w:val="28"/>
          <w:szCs w:val="28"/>
        </w:rPr>
        <w:t>20mm) solid pancreatic tumors and prediction of pancreatic ductal adenocarcinoma</w:t>
      </w:r>
    </w:p>
    <w:p w:rsidR="007046D4" w:rsidRPr="006B5A62" w:rsidRDefault="007046D4" w:rsidP="007046D4">
      <w:pPr>
        <w:rPr>
          <w:rFonts w:hAnsi="Arial" w:hint="eastAsia"/>
          <w:color w:val="000000"/>
          <w:lang w:eastAsia="ko-KR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>
        <w:rPr>
          <w:rFonts w:hAnsi="Arial" w:hint="eastAsia"/>
          <w:color w:val="000000"/>
          <w:lang w:eastAsia="ko-KR"/>
        </w:rPr>
        <w:t>Hyun Jeong Park</w:t>
      </w:r>
    </w:p>
    <w:p w:rsidR="007046D4" w:rsidRDefault="007046D4" w:rsidP="007046D4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</w:t>
      </w:r>
      <w:r>
        <w:rPr>
          <w:rFonts w:hint="eastAsia"/>
          <w:b/>
          <w:sz w:val="28"/>
          <w:szCs w:val="28"/>
          <w:lang w:eastAsia="ko-KR"/>
        </w:rPr>
        <w:t xml:space="preserve">    </w:t>
      </w:r>
      <w:bookmarkStart w:id="0" w:name="_GoBack"/>
      <w:bookmarkEnd w:id="0"/>
      <w:r>
        <w:rPr>
          <w:b/>
          <w:sz w:val="28"/>
          <w:szCs w:val="28"/>
        </w:rPr>
        <w:t xml:space="preserve">  </w:t>
      </w:r>
      <w:r>
        <w:rPr>
          <w:rFonts w:hAnsi="Arial" w:hint="eastAsia"/>
          <w:color w:val="000000"/>
          <w:lang w:eastAsia="ko-KR"/>
        </w:rPr>
        <w:t>Chung-Ang university hospital</w:t>
      </w:r>
      <w:r>
        <w:rPr>
          <w:rFonts w:eastAsia="MS PGothic" w:hAnsi="Arial"/>
          <w:color w:val="000000"/>
        </w:rPr>
        <w:t>,</w:t>
      </w:r>
      <w:r>
        <w:rPr>
          <w:rFonts w:hAnsi="Arial" w:hint="eastAsia"/>
          <w:color w:val="000000"/>
          <w:lang w:eastAsia="ko-KR"/>
        </w:rPr>
        <w:t xml:space="preserve"> Seoul, South Korea</w:t>
      </w:r>
    </w:p>
    <w:p w:rsidR="007046D4" w:rsidRPr="0086239B" w:rsidRDefault="007046D4" w:rsidP="007046D4">
      <w:pPr>
        <w:jc w:val="center"/>
        <w:rPr>
          <w:rFonts w:eastAsia="바탕"/>
          <w:color w:val="0000FF"/>
          <w:sz w:val="36"/>
          <w:szCs w:val="36"/>
        </w:rPr>
      </w:pPr>
    </w:p>
    <w:p w:rsidR="007046D4" w:rsidRPr="0086239B" w:rsidRDefault="007046D4" w:rsidP="007046D4">
      <w:pPr>
        <w:jc w:val="both"/>
        <w:rPr>
          <w:rFonts w:eastAsia="맑은 고딕"/>
          <w:color w:val="000000"/>
          <w:lang w:eastAsia="ko-KR"/>
        </w:rPr>
      </w:pPr>
      <w:r w:rsidRPr="0086239B">
        <w:rPr>
          <w:rFonts w:hint="eastAsia"/>
          <w:lang w:eastAsia="ko-KR"/>
        </w:rPr>
        <w:t>Purpose of this study is t</w:t>
      </w:r>
      <w:r w:rsidRPr="0086239B">
        <w:t>o</w:t>
      </w:r>
      <w:r w:rsidRPr="00931700">
        <w:t xml:space="preserve"> </w:t>
      </w:r>
      <w:r>
        <w:rPr>
          <w:rFonts w:hint="eastAsia"/>
        </w:rPr>
        <w:t>determine</w:t>
      </w:r>
      <w:r w:rsidRPr="00931700">
        <w:t xml:space="preserve"> the diagnostic performance of </w:t>
      </w:r>
      <w:r>
        <w:rPr>
          <w:rFonts w:hint="eastAsia"/>
        </w:rPr>
        <w:t>n</w:t>
      </w:r>
      <w:r w:rsidRPr="00F763A5">
        <w:t>oncontrast MRI with diffusion-weighted imaging (DWI) (NonMRI)</w:t>
      </w:r>
      <w:r>
        <w:rPr>
          <w:rFonts w:hint="eastAsia"/>
        </w:rPr>
        <w:t xml:space="preserve"> for detection of primary </w:t>
      </w:r>
      <w:r w:rsidRPr="00931700">
        <w:t xml:space="preserve">small (&lt;20mm) pancreatic solid tumor and prediction of </w:t>
      </w:r>
      <w:r>
        <w:rPr>
          <w:rFonts w:hint="eastAsia"/>
        </w:rPr>
        <w:t>pancreas ductal adenocarcinoma (</w:t>
      </w:r>
      <w:r w:rsidRPr="00931700">
        <w:t>PDAC</w:t>
      </w:r>
      <w:r>
        <w:rPr>
          <w:rFonts w:hint="eastAsia"/>
        </w:rPr>
        <w:t xml:space="preserve">) </w:t>
      </w:r>
      <w:r w:rsidRPr="00931700">
        <w:t xml:space="preserve">in comparison with </w:t>
      </w:r>
      <w:r>
        <w:rPr>
          <w:rFonts w:hint="eastAsia"/>
        </w:rPr>
        <w:t>pancreas</w:t>
      </w:r>
      <w:r w:rsidRPr="00F763A5">
        <w:t xml:space="preserve"> CT (PanCT) </w:t>
      </w:r>
      <w:r>
        <w:rPr>
          <w:rFonts w:hint="eastAsia"/>
        </w:rPr>
        <w:t xml:space="preserve">and pancreas </w:t>
      </w:r>
      <w:r w:rsidRPr="00F763A5">
        <w:t>MRI</w:t>
      </w:r>
      <w:r>
        <w:rPr>
          <w:rFonts w:hint="eastAsia"/>
        </w:rPr>
        <w:t xml:space="preserve"> with MR cholangiopancreatography </w:t>
      </w:r>
      <w:r w:rsidRPr="00F763A5">
        <w:t>(PanMRI)</w:t>
      </w:r>
      <w:r>
        <w:rPr>
          <w:rFonts w:hint="eastAsia"/>
          <w:lang w:eastAsia="ko-KR"/>
        </w:rPr>
        <w:t xml:space="preserve">. </w:t>
      </w:r>
      <w:r w:rsidRPr="00F763A5">
        <w:t xml:space="preserve"> </w:t>
      </w:r>
      <w:r w:rsidRPr="009400C2">
        <w:t>The institutional review board approved this retrospective study and waived the requirement for informed consent</w:t>
      </w:r>
      <w:r>
        <w:rPr>
          <w:rFonts w:hint="eastAsia"/>
        </w:rPr>
        <w:t>. A total of 126</w:t>
      </w:r>
      <w:r w:rsidRPr="00F763A5">
        <w:t xml:space="preserve"> patients </w:t>
      </w:r>
      <w:r>
        <w:rPr>
          <w:rFonts w:hint="eastAsia"/>
        </w:rPr>
        <w:t>who underwent PanCT and PanMRI, including 94 small (</w:t>
      </w:r>
      <w:r w:rsidRPr="00ED4263">
        <w:rPr>
          <w:rFonts w:hint="eastAsia"/>
          <w:u w:val="single"/>
        </w:rPr>
        <w:t>&lt;</w:t>
      </w:r>
      <w:r>
        <w:rPr>
          <w:rFonts w:hint="eastAsia"/>
        </w:rPr>
        <w:t>20mm) pancreatic tumors (</w:t>
      </w:r>
      <w:r w:rsidRPr="00F763A5">
        <w:t>51 P</w:t>
      </w:r>
      <w:r>
        <w:t xml:space="preserve">DACs, 34 neuroendocrine tumors </w:t>
      </w:r>
      <w:r>
        <w:rPr>
          <w:rFonts w:hint="eastAsia"/>
        </w:rPr>
        <w:t>[</w:t>
      </w:r>
      <w:r w:rsidRPr="00F763A5">
        <w:t>NETs</w:t>
      </w:r>
      <w:r>
        <w:rPr>
          <w:rFonts w:hint="eastAsia"/>
        </w:rPr>
        <w:t>]</w:t>
      </w:r>
      <w:r w:rsidRPr="00F763A5">
        <w:t>, 9 solid pseudopapillary tumors</w:t>
      </w:r>
      <w:r>
        <w:rPr>
          <w:rFonts w:hint="eastAsia"/>
        </w:rPr>
        <w:t xml:space="preserve"> [</w:t>
      </w:r>
      <w:r w:rsidRPr="00F763A5">
        <w:t>SPTs</w:t>
      </w:r>
      <w:r>
        <w:rPr>
          <w:rFonts w:hint="eastAsia"/>
        </w:rPr>
        <w:t>]</w:t>
      </w:r>
      <w:r>
        <w:t>)</w:t>
      </w:r>
      <w:r>
        <w:rPr>
          <w:rFonts w:hint="eastAsia"/>
        </w:rPr>
        <w:t xml:space="preserve">, and </w:t>
      </w:r>
      <w:r w:rsidRPr="00F763A5">
        <w:t>32</w:t>
      </w:r>
      <w:r>
        <w:rPr>
          <w:rFonts w:hint="eastAsia"/>
        </w:rPr>
        <w:t xml:space="preserve"> </w:t>
      </w:r>
      <w:r w:rsidRPr="00F763A5">
        <w:t>patients with</w:t>
      </w:r>
      <w:r>
        <w:rPr>
          <w:rFonts w:hint="eastAsia"/>
        </w:rPr>
        <w:t xml:space="preserve"> normal pancreas, comprised study population. Two observers </w:t>
      </w:r>
      <w:r>
        <w:t>assessed</w:t>
      </w:r>
      <w:r>
        <w:rPr>
          <w:rFonts w:hint="eastAsia"/>
        </w:rPr>
        <w:t xml:space="preserve"> three sets of images: </w:t>
      </w:r>
      <w:r w:rsidRPr="00F763A5">
        <w:t>PanCT, PanMRI and NonMRI (T1- and T2-weighted images and DWI)</w:t>
      </w:r>
      <w:r>
        <w:rPr>
          <w:rFonts w:hint="eastAsia"/>
        </w:rPr>
        <w:t xml:space="preserve">. </w:t>
      </w:r>
      <w:r>
        <w:rPr>
          <w:rFonts w:hint="eastAsia"/>
          <w:lang w:eastAsia="ko-KR"/>
        </w:rPr>
        <w:t xml:space="preserve">ROC </w:t>
      </w:r>
      <w:r>
        <w:rPr>
          <w:rFonts w:hint="eastAsia"/>
        </w:rPr>
        <w:t>curve</w:t>
      </w:r>
      <w:r w:rsidRPr="00AE2228">
        <w:t xml:space="preserve"> analysis</w:t>
      </w:r>
      <w:r>
        <w:rPr>
          <w:rFonts w:hint="eastAsia"/>
        </w:rPr>
        <w:t>, d</w:t>
      </w:r>
      <w:r w:rsidRPr="00AE2228">
        <w:t>iagnostic accuracy (area under the receiver operating characteristic curve [Az])</w:t>
      </w:r>
      <w:r>
        <w:rPr>
          <w:rFonts w:hint="eastAsia"/>
        </w:rPr>
        <w:t xml:space="preserve"> were used for statistical analysis.</w:t>
      </w:r>
      <w:r w:rsidRPr="00703B85">
        <w:t xml:space="preserve"> 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 xml:space="preserve">On NonMRI and PanMRI, all of tumors except one NET were detected, but </w:t>
      </w:r>
      <w:r w:rsidRPr="0086239B">
        <w:rPr>
          <w:rFonts w:eastAsia="맑은 고딕"/>
          <w:color w:val="000000"/>
        </w:rPr>
        <w:t>eight tumors (6 NETs, 1 PDAC, 1 SPT)</w:t>
      </w:r>
      <w:r w:rsidRPr="0086239B">
        <w:rPr>
          <w:rFonts w:eastAsia="맑은 고딕" w:hint="eastAsia"/>
          <w:color w:val="000000"/>
        </w:rPr>
        <w:t xml:space="preserve"> were not detected on PanCT (</w:t>
      </w:r>
      <w:r w:rsidRPr="0086239B">
        <w:rPr>
          <w:rFonts w:eastAsia="맑은 고딕" w:hint="eastAsia"/>
          <w:i/>
          <w:color w:val="000000"/>
        </w:rPr>
        <w:t>P</w:t>
      </w:r>
      <w:r w:rsidRPr="0086239B">
        <w:rPr>
          <w:rFonts w:eastAsia="맑은 고딕" w:hint="eastAsia"/>
          <w:color w:val="000000"/>
        </w:rPr>
        <w:t xml:space="preserve"> &lt; 0.01). </w:t>
      </w:r>
      <w:r w:rsidRPr="00F763A5">
        <w:t>For prediction of PDAC, the Az value</w:t>
      </w:r>
      <w:r>
        <w:rPr>
          <w:rFonts w:hint="eastAsia"/>
        </w:rPr>
        <w:t xml:space="preserve"> </w:t>
      </w:r>
      <w:r w:rsidRPr="00F763A5">
        <w:t>of the NonMRI</w:t>
      </w:r>
      <w:r>
        <w:rPr>
          <w:rFonts w:hint="eastAsia"/>
        </w:rPr>
        <w:t xml:space="preserve"> </w:t>
      </w:r>
      <w:r w:rsidRPr="0086239B">
        <w:rPr>
          <w:rFonts w:eastAsia="맑은 고딕"/>
          <w:color w:val="000000"/>
        </w:rPr>
        <w:t xml:space="preserve">(0.884 for observer 1; 0.930 for observer 2) </w:t>
      </w:r>
      <w:r w:rsidRPr="00F763A5">
        <w:t>was comparable with PanCT</w:t>
      </w:r>
      <w:r>
        <w:rPr>
          <w:rFonts w:hint="eastAsia"/>
        </w:rPr>
        <w:t xml:space="preserve"> </w:t>
      </w:r>
      <w:r w:rsidRPr="0086239B">
        <w:rPr>
          <w:rFonts w:eastAsia="맑은 고딕"/>
          <w:color w:val="000000"/>
        </w:rPr>
        <w:t>(0.922; 0.924)</w:t>
      </w:r>
      <w:r w:rsidRPr="00F763A5">
        <w:t xml:space="preserve"> (</w:t>
      </w:r>
      <w:r w:rsidRPr="00F763A5">
        <w:rPr>
          <w:i/>
        </w:rPr>
        <w:t>P</w:t>
      </w:r>
      <w:r w:rsidRPr="00F763A5">
        <w:t xml:space="preserve"> &gt; 0.05)</w:t>
      </w:r>
      <w:r>
        <w:rPr>
          <w:rFonts w:hint="eastAsia"/>
        </w:rPr>
        <w:t xml:space="preserve">, and </w:t>
      </w:r>
      <w:r w:rsidRPr="00F763A5">
        <w:t>inferior to PanMRI</w:t>
      </w:r>
      <w:r>
        <w:rPr>
          <w:rFonts w:hint="eastAsia"/>
        </w:rPr>
        <w:t xml:space="preserve"> </w:t>
      </w:r>
      <w:r w:rsidRPr="0086239B">
        <w:rPr>
          <w:rFonts w:eastAsia="맑은 고딕"/>
          <w:color w:val="000000"/>
        </w:rPr>
        <w:t>(0.930; 0.977)</w:t>
      </w:r>
      <w:r w:rsidRPr="00F763A5">
        <w:t xml:space="preserve"> (</w:t>
      </w:r>
      <w:r w:rsidRPr="00F763A5">
        <w:rPr>
          <w:i/>
        </w:rPr>
        <w:t>P</w:t>
      </w:r>
      <w:r w:rsidRPr="00F763A5">
        <w:t xml:space="preserve"> &lt; 0.05)</w:t>
      </w:r>
      <w:r>
        <w:rPr>
          <w:rFonts w:hint="eastAsia"/>
        </w:rPr>
        <w:t xml:space="preserve">, </w:t>
      </w:r>
      <w:r w:rsidRPr="0086239B">
        <w:rPr>
          <w:rFonts w:eastAsia="맑은 고딕"/>
          <w:color w:val="000000"/>
        </w:rPr>
        <w:t>but all of 51 PDACs were considered as probable or definite PDAC on NonMRI by both observers.</w:t>
      </w:r>
      <w:r w:rsidRPr="0086239B">
        <w:rPr>
          <w:rFonts w:eastAsia="맑은 고딕" w:hint="eastAsia"/>
          <w:color w:val="000000"/>
        </w:rPr>
        <w:t xml:space="preserve"> </w:t>
      </w:r>
      <w:r>
        <w:rPr>
          <w:rFonts w:eastAsia="맑은 고딕" w:hint="eastAsia"/>
          <w:color w:val="000000"/>
          <w:lang w:eastAsia="ko-KR"/>
        </w:rPr>
        <w:t xml:space="preserve"> </w:t>
      </w:r>
      <w:r>
        <w:rPr>
          <w:rFonts w:eastAsia="맑은 고딕"/>
          <w:color w:val="000000"/>
          <w:lang w:eastAsia="ko-KR"/>
        </w:rPr>
        <w:t>I</w:t>
      </w:r>
      <w:r>
        <w:rPr>
          <w:rFonts w:eastAsia="맑은 고딕" w:hint="eastAsia"/>
          <w:color w:val="000000"/>
          <w:lang w:eastAsia="ko-KR"/>
        </w:rPr>
        <w:t xml:space="preserve">n conclusions, </w:t>
      </w:r>
      <w:r w:rsidRPr="0086239B">
        <w:rPr>
          <w:rFonts w:eastAsia="맑은 고딕"/>
          <w:color w:val="000000"/>
        </w:rPr>
        <w:t>NonMRI</w:t>
      </w:r>
      <w:r w:rsidRPr="0086239B">
        <w:rPr>
          <w:rFonts w:eastAsia="맑은 고딕" w:hint="eastAsia"/>
          <w:color w:val="000000"/>
        </w:rPr>
        <w:t xml:space="preserve"> </w:t>
      </w:r>
      <w:r w:rsidRPr="0086239B">
        <w:rPr>
          <w:rFonts w:eastAsia="맑은 고딕"/>
          <w:color w:val="000000"/>
        </w:rPr>
        <w:t xml:space="preserve">showed </w:t>
      </w:r>
      <w:r w:rsidRPr="0086239B">
        <w:rPr>
          <w:rFonts w:eastAsia="맑은 고딕" w:hint="eastAsia"/>
          <w:color w:val="000000"/>
        </w:rPr>
        <w:t xml:space="preserve">better performance than PanCT, and </w:t>
      </w:r>
      <w:r w:rsidRPr="0086239B">
        <w:rPr>
          <w:rFonts w:eastAsia="맑은 고딕"/>
          <w:color w:val="000000"/>
        </w:rPr>
        <w:t>competitive</w:t>
      </w:r>
      <w:r w:rsidRPr="0086239B">
        <w:rPr>
          <w:rFonts w:eastAsia="맑은 고딕" w:hint="eastAsia"/>
          <w:color w:val="000000"/>
        </w:rPr>
        <w:t xml:space="preserve"> performance to PanMRI for </w:t>
      </w:r>
      <w:r w:rsidRPr="0086239B">
        <w:rPr>
          <w:rFonts w:eastAsia="맑은 고딕"/>
          <w:color w:val="000000"/>
        </w:rPr>
        <w:t xml:space="preserve">detection of </w:t>
      </w:r>
      <w:r w:rsidRPr="0086239B">
        <w:rPr>
          <w:rFonts w:eastAsia="맑은 고딕" w:hint="eastAsia"/>
          <w:color w:val="000000"/>
        </w:rPr>
        <w:t xml:space="preserve">primary </w:t>
      </w:r>
      <w:r w:rsidRPr="0086239B">
        <w:rPr>
          <w:rFonts w:eastAsia="맑은 고딕"/>
          <w:color w:val="000000"/>
        </w:rPr>
        <w:t xml:space="preserve">small solid </w:t>
      </w:r>
      <w:r w:rsidRPr="0086239B">
        <w:rPr>
          <w:rFonts w:eastAsia="맑은 고딕" w:hint="eastAsia"/>
          <w:color w:val="000000"/>
        </w:rPr>
        <w:t xml:space="preserve">pancreatic </w:t>
      </w:r>
      <w:r w:rsidRPr="0086239B">
        <w:rPr>
          <w:rFonts w:eastAsia="맑은 고딕"/>
          <w:color w:val="000000"/>
        </w:rPr>
        <w:t>tumors</w:t>
      </w:r>
      <w:r w:rsidRPr="0086239B">
        <w:rPr>
          <w:rFonts w:eastAsia="맑은 고딕" w:hint="eastAsia"/>
          <w:color w:val="000000"/>
        </w:rPr>
        <w:t xml:space="preserve">, and showed </w:t>
      </w:r>
      <w:r w:rsidRPr="0086239B">
        <w:rPr>
          <w:rFonts w:eastAsia="맑은 고딕"/>
          <w:color w:val="000000"/>
        </w:rPr>
        <w:t>reasonable</w:t>
      </w:r>
      <w:r w:rsidRPr="0086239B">
        <w:rPr>
          <w:rFonts w:eastAsia="맑은 고딕" w:hint="eastAsia"/>
          <w:color w:val="000000"/>
        </w:rPr>
        <w:t xml:space="preserve"> sensitivity for </w:t>
      </w:r>
      <w:r w:rsidRPr="0086239B">
        <w:rPr>
          <w:rFonts w:eastAsia="맑은 고딕"/>
          <w:color w:val="000000"/>
        </w:rPr>
        <w:t>prediction of PDACs</w:t>
      </w:r>
      <w:r w:rsidRPr="0086239B">
        <w:rPr>
          <w:rFonts w:eastAsia="맑은 고딕" w:hint="eastAsia"/>
          <w:color w:val="000000"/>
        </w:rPr>
        <w:t xml:space="preserve"> compared with P</w:t>
      </w:r>
      <w:r w:rsidRPr="0086239B">
        <w:rPr>
          <w:rFonts w:eastAsia="맑은 고딕"/>
          <w:color w:val="000000"/>
        </w:rPr>
        <w:t>a</w:t>
      </w:r>
      <w:r w:rsidRPr="0086239B">
        <w:rPr>
          <w:rFonts w:eastAsia="맑은 고딕" w:hint="eastAsia"/>
          <w:color w:val="000000"/>
        </w:rPr>
        <w:t>nCT and PanMRI</w:t>
      </w:r>
      <w:r>
        <w:rPr>
          <w:rFonts w:eastAsia="맑은 고딕" w:hint="eastAsia"/>
          <w:color w:val="000000"/>
          <w:lang w:eastAsia="ko-KR"/>
        </w:rPr>
        <w:t>.</w:t>
      </w:r>
    </w:p>
    <w:p w:rsidR="007046D4" w:rsidRDefault="007046D4" w:rsidP="007046D4">
      <w:pPr>
        <w:jc w:val="both"/>
        <w:rPr>
          <w:color w:val="000000"/>
        </w:rPr>
      </w:pPr>
    </w:p>
    <w:p w:rsidR="007046D4" w:rsidRDefault="007046D4" w:rsidP="007046D4">
      <w:pPr>
        <w:jc w:val="both"/>
        <w:rPr>
          <w:b/>
        </w:rPr>
      </w:pPr>
      <w:r>
        <w:rPr>
          <w:b/>
        </w:rPr>
        <w:t>Biography</w:t>
      </w:r>
    </w:p>
    <w:p w:rsidR="007046D4" w:rsidRDefault="007046D4" w:rsidP="007046D4">
      <w:pPr>
        <w:jc w:val="both"/>
        <w:rPr>
          <w:b/>
        </w:rPr>
      </w:pPr>
    </w:p>
    <w:p w:rsidR="007046D4" w:rsidRDefault="007046D4" w:rsidP="007046D4">
      <w:pPr>
        <w:jc w:val="both"/>
        <w:rPr>
          <w:rFonts w:hint="eastAsia"/>
          <w:lang w:eastAsia="ko-KR"/>
        </w:rPr>
      </w:pPr>
      <w:r>
        <w:rPr>
          <w:rFonts w:hint="eastAsia"/>
          <w:lang w:eastAsia="ko-KR"/>
        </w:rPr>
        <w:t>Hyun Jeong Park</w:t>
      </w:r>
      <w:r>
        <w:t xml:space="preserve"> has completed his </w:t>
      </w:r>
      <w:r>
        <w:rPr>
          <w:rFonts w:hint="eastAsia"/>
          <w:lang w:eastAsia="ko-KR"/>
        </w:rPr>
        <w:t xml:space="preserve">M.D. </w:t>
      </w:r>
      <w:r>
        <w:t xml:space="preserve">PhD at the age of </w:t>
      </w:r>
      <w:r>
        <w:rPr>
          <w:rFonts w:hint="eastAsia"/>
          <w:lang w:eastAsia="ko-KR"/>
        </w:rPr>
        <w:t>35</w:t>
      </w:r>
      <w:r>
        <w:t xml:space="preserve"> years from</w:t>
      </w:r>
      <w:r>
        <w:rPr>
          <w:rFonts w:hint="eastAsia"/>
          <w:lang w:eastAsia="ko-KR"/>
        </w:rPr>
        <w:t xml:space="preserve"> Catholic university of Korea</w:t>
      </w:r>
      <w:r>
        <w:t xml:space="preserve"> </w:t>
      </w:r>
      <w:r>
        <w:rPr>
          <w:rFonts w:hint="eastAsia"/>
          <w:lang w:eastAsia="ko-KR"/>
        </w:rPr>
        <w:t>Sh</w:t>
      </w:r>
      <w:r>
        <w:t xml:space="preserve">e is </w:t>
      </w:r>
      <w:r>
        <w:rPr>
          <w:rFonts w:hint="eastAsia"/>
          <w:lang w:eastAsia="ko-KR"/>
        </w:rPr>
        <w:t>assistent professor of department of radiology in Chung-Ang university hospital in South Korea and her subspeicial part is abdominal radiology. Sh</w:t>
      </w:r>
      <w:r>
        <w:t xml:space="preserve">e has published more than </w:t>
      </w:r>
      <w:r>
        <w:rPr>
          <w:rFonts w:hint="eastAsia"/>
          <w:lang w:eastAsia="ko-KR"/>
        </w:rPr>
        <w:t>30</w:t>
      </w:r>
      <w:r>
        <w:t xml:space="preserve"> papers in reputed journals and has been serving as an editorial board member of repute. </w:t>
      </w:r>
    </w:p>
    <w:p w:rsidR="007046D4" w:rsidRPr="00A41107" w:rsidRDefault="007046D4" w:rsidP="007046D4">
      <w:pPr>
        <w:jc w:val="both"/>
        <w:rPr>
          <w:rFonts w:eastAsia="MS PGothic" w:hint="eastAsia"/>
          <w:b/>
          <w:color w:val="000000"/>
          <w:szCs w:val="32"/>
          <w:lang w:eastAsia="ko-KR"/>
        </w:rPr>
      </w:pPr>
    </w:p>
    <w:p w:rsidR="007046D4" w:rsidRPr="008A690F" w:rsidRDefault="007046D4" w:rsidP="007046D4">
      <w:pPr>
        <w:autoSpaceDE w:val="0"/>
        <w:autoSpaceDN w:val="0"/>
        <w:adjustRightInd w:val="0"/>
        <w:rPr>
          <w:rFonts w:hint="eastAsia"/>
          <w:b/>
          <w:lang w:val="en-NZ" w:eastAsia="ko-KR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rFonts w:hint="eastAsia"/>
          <w:lang w:val="en-NZ" w:eastAsia="ko-KR"/>
        </w:rPr>
        <w:t xml:space="preserve">Hyun </w:t>
      </w:r>
      <w:proofErr w:type="spellStart"/>
      <w:r>
        <w:rPr>
          <w:rFonts w:hint="eastAsia"/>
          <w:lang w:val="en-NZ" w:eastAsia="ko-KR"/>
        </w:rPr>
        <w:t>Jeong</w:t>
      </w:r>
      <w:proofErr w:type="spellEnd"/>
      <w:r>
        <w:rPr>
          <w:rFonts w:hint="eastAsia"/>
          <w:lang w:val="en-NZ" w:eastAsia="ko-KR"/>
        </w:rPr>
        <w:t xml:space="preserve"> Park</w:t>
      </w:r>
      <w:r w:rsidRPr="008A690F">
        <w:rPr>
          <w:lang w:val="en-NZ"/>
        </w:rPr>
        <w:br/>
        <w:t>Contact number:</w:t>
      </w:r>
      <w:r>
        <w:rPr>
          <w:rFonts w:hint="eastAsia"/>
          <w:lang w:val="en-NZ" w:eastAsia="ko-KR"/>
        </w:rPr>
        <w:t xml:space="preserve"> 82-10-5290-0289</w:t>
      </w:r>
      <w:r w:rsidRPr="008A690F">
        <w:rPr>
          <w:lang w:val="en-NZ"/>
        </w:rPr>
        <w:br/>
        <w:t>Twitter account:</w:t>
      </w:r>
      <w:r>
        <w:rPr>
          <w:rFonts w:hint="eastAsia"/>
          <w:lang w:val="en-NZ" w:eastAsia="ko-KR"/>
        </w:rPr>
        <w:t xml:space="preserve"> None</w:t>
      </w:r>
      <w:r w:rsidRPr="008A690F">
        <w:rPr>
          <w:lang w:val="en-NZ"/>
        </w:rPr>
        <w:br/>
        <w:t>Linked In account:</w:t>
      </w:r>
      <w:r>
        <w:rPr>
          <w:rFonts w:hint="eastAsia"/>
          <w:lang w:val="en-NZ" w:eastAsia="ko-KR"/>
        </w:rPr>
        <w:t xml:space="preserve"> None</w:t>
      </w:r>
    </w:p>
    <w:p w:rsidR="007046D4" w:rsidRDefault="007046D4" w:rsidP="007046D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rFonts w:hint="eastAsia"/>
          <w:lang w:val="en-NZ" w:eastAsia="ko-KR"/>
        </w:rPr>
        <w:t xml:space="preserve"> Track 1, organ specific cancer, pancreatic cancer</w:t>
      </w:r>
      <w:r w:rsidRPr="008A690F">
        <w:rPr>
          <w:lang w:val="en-NZ"/>
        </w:rPr>
        <w:br/>
        <w:t>Category: (Oral presentation/ Poster presentation)</w:t>
      </w:r>
      <w:r>
        <w:rPr>
          <w:rFonts w:hint="eastAsia"/>
          <w:lang w:val="en-NZ" w:eastAsia="ko-KR"/>
        </w:rPr>
        <w:t>: poster presentation</w:t>
      </w:r>
      <w:r>
        <w:rPr>
          <w:lang w:val="en-NZ"/>
        </w:rPr>
        <w:br/>
      </w:r>
    </w:p>
    <w:p w:rsidR="00B014A1" w:rsidRPr="007046D4" w:rsidRDefault="007046D4">
      <w:pPr>
        <w:rPr>
          <w:lang w:val="en-NZ"/>
        </w:rPr>
      </w:pPr>
    </w:p>
    <w:sectPr w:rsidR="00B014A1" w:rsidRPr="007046D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6D4"/>
    <w:rsid w:val="00237F42"/>
    <w:rsid w:val="007046D4"/>
    <w:rsid w:val="00CB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D4"/>
    <w:pPr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D4"/>
    <w:pPr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2017-06-02T06:50:00Z</dcterms:created>
  <dcterms:modified xsi:type="dcterms:W3CDTF">2017-06-02T06:50:00Z</dcterms:modified>
</cp:coreProperties>
</file>