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5D030841" w14:textId="7924BD85" w:rsidR="002C0F2B" w:rsidRDefault="00B54140" w:rsidP="001F414A">
      <w:pPr>
        <w:jc w:val="both"/>
        <w:rPr>
          <w:sz w:val="22"/>
          <w:szCs w:val="22"/>
          <w:lang w:val="en-GB"/>
        </w:rPr>
      </w:pPr>
      <w:r>
        <w:rPr>
          <w:noProof/>
        </w:rPr>
        <w:pict w14:anchorId="1003DA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1" o:spid="_x0000_s1026" type="#_x0000_t75" style="position:absolute;left:0;text-align:left;margin-left:366.65pt;margin-top:-33.7pt;width:77.05pt;height:101.65pt;z-index:1;visibility:visible;mso-wrap-style:square;mso-wrap-distance-left:9pt;mso-wrap-distance-top:0;mso-wrap-distance-right:9pt;mso-wrap-distance-bottom:0;mso-position-horizontal-relative:text;mso-position-vertical-relative:text;mso-width-relative:page;mso-height-relative:page">
            <v:imagedata r:id="rId8" o:title=""/>
            <w10:wrap type="square"/>
          </v:shape>
        </w:pict>
      </w:r>
      <w:r w:rsidR="002C0F2B"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14:paraId="1187925A" w14:textId="77777777" w:rsidR="003E5903" w:rsidRDefault="003E5903" w:rsidP="00886EC6">
      <w:pPr>
        <w:rPr>
          <w:rFonts w:eastAsia="MS PGothic"/>
          <w:b/>
          <w:color w:val="000000"/>
          <w:sz w:val="28"/>
          <w:szCs w:val="28"/>
        </w:rPr>
      </w:pPr>
    </w:p>
    <w:p w14:paraId="19064410" w14:textId="77777777" w:rsidR="003E5903" w:rsidRDefault="003E5903" w:rsidP="00886EC6">
      <w:pPr>
        <w:rPr>
          <w:rFonts w:eastAsia="MS PGothic"/>
          <w:b/>
          <w:color w:val="000000"/>
          <w:sz w:val="28"/>
          <w:szCs w:val="28"/>
        </w:rPr>
      </w:pPr>
    </w:p>
    <w:p w14:paraId="206DEA96" w14:textId="77777777" w:rsidR="003E5903" w:rsidRDefault="003E5903" w:rsidP="00886EC6">
      <w:pPr>
        <w:rPr>
          <w:rFonts w:eastAsia="MS PGothic"/>
          <w:b/>
          <w:color w:val="000000"/>
          <w:sz w:val="28"/>
          <w:szCs w:val="28"/>
        </w:rPr>
      </w:pPr>
    </w:p>
    <w:p w14:paraId="384EF008" w14:textId="77777777" w:rsidR="00F51FB1" w:rsidRDefault="00F51FB1" w:rsidP="003E5903">
      <w:pPr>
        <w:jc w:val="both"/>
        <w:rPr>
          <w:rFonts w:eastAsia="MS PGothic"/>
          <w:b/>
          <w:color w:val="000000"/>
          <w:sz w:val="28"/>
          <w:szCs w:val="28"/>
        </w:rPr>
      </w:pPr>
    </w:p>
    <w:p w14:paraId="58608D50" w14:textId="53382832" w:rsidR="00886EC6" w:rsidRPr="00886EC6" w:rsidRDefault="00AC3BCD" w:rsidP="003E5903">
      <w:pPr>
        <w:jc w:val="both"/>
        <w:rPr>
          <w:rFonts w:eastAsia="MS PGothic"/>
          <w:b/>
          <w:bCs/>
          <w:color w:val="000000"/>
          <w:sz w:val="28"/>
          <w:szCs w:val="28"/>
          <w:lang w:val="en-US"/>
        </w:rPr>
      </w:pPr>
      <w:r>
        <w:rPr>
          <w:rFonts w:eastAsia="MS PGothic"/>
          <w:b/>
          <w:color w:val="000000"/>
          <w:sz w:val="28"/>
          <w:szCs w:val="28"/>
        </w:rPr>
        <w:t>Title:</w:t>
      </w:r>
      <w:r w:rsidR="00F51FB1">
        <w:rPr>
          <w:rFonts w:eastAsia="MS PGothic"/>
          <w:b/>
          <w:color w:val="000000"/>
          <w:sz w:val="28"/>
          <w:szCs w:val="28"/>
        </w:rPr>
        <w:t xml:space="preserve"> </w:t>
      </w:r>
      <w:r w:rsidR="00886EC6" w:rsidRPr="00886EC6">
        <w:rPr>
          <w:rFonts w:eastAsia="MS PGothic"/>
          <w:bCs/>
          <w:color w:val="000000"/>
          <w:sz w:val="28"/>
          <w:szCs w:val="28"/>
          <w:lang w:val="en-US"/>
        </w:rPr>
        <w:t>3D imaging detection method of HER2: application of dual conjugated Affibody-Quantum Dots probes and ratiometric</w:t>
      </w:r>
      <w:r w:rsidR="00116C6E">
        <w:rPr>
          <w:rFonts w:eastAsia="MS PGothic"/>
          <w:bCs/>
          <w:color w:val="000000"/>
          <w:sz w:val="28"/>
          <w:szCs w:val="28"/>
          <w:lang w:val="en-US"/>
        </w:rPr>
        <w:t xml:space="preserve"> analysis</w:t>
      </w:r>
    </w:p>
    <w:p w14:paraId="0B1A1EE4" w14:textId="77777777" w:rsidR="00AC3BCD" w:rsidRPr="00886EC6" w:rsidRDefault="00AC3BCD" w:rsidP="00AC3BCD">
      <w:pPr>
        <w:rPr>
          <w:rFonts w:eastAsia="MS PGothic"/>
          <w:b/>
          <w:color w:val="000000"/>
          <w:sz w:val="28"/>
          <w:szCs w:val="28"/>
          <w:lang w:val="en-US"/>
        </w:rPr>
      </w:pPr>
    </w:p>
    <w:p w14:paraId="041FC8BB" w14:textId="77777777" w:rsidR="00AC3BCD" w:rsidRPr="00886EC6" w:rsidRDefault="00886EC6" w:rsidP="00886EC6">
      <w:pPr>
        <w:jc w:val="center"/>
        <w:rPr>
          <w:rFonts w:eastAsia="MS PGothic" w:hAnsi="Arial"/>
          <w:color w:val="000000"/>
          <w:lang w:val="es-ES_tradnl"/>
        </w:rPr>
      </w:pPr>
      <w:r>
        <w:rPr>
          <w:rFonts w:eastAsia="MS PGothic" w:hAnsi="Arial"/>
          <w:color w:val="000000"/>
        </w:rPr>
        <w:t xml:space="preserve">Names: </w:t>
      </w:r>
      <w:r w:rsidRPr="00886EC6">
        <w:rPr>
          <w:rFonts w:eastAsia="MS PGothic" w:hAnsi="Arial"/>
          <w:bCs/>
          <w:color w:val="000000"/>
          <w:lang w:val="es-ES_tradnl"/>
        </w:rPr>
        <w:t>Perla P</w:t>
      </w:r>
      <w:r w:rsidRPr="00886EC6">
        <w:rPr>
          <w:rFonts w:eastAsia="MS PGothic" w:hAnsi="Arial"/>
          <w:bCs/>
          <w:color w:val="000000"/>
          <w:lang w:val="es-ES_tradnl"/>
        </w:rPr>
        <w:t>é</w:t>
      </w:r>
      <w:r w:rsidRPr="00886EC6">
        <w:rPr>
          <w:rFonts w:eastAsia="MS PGothic" w:hAnsi="Arial"/>
          <w:bCs/>
          <w:color w:val="000000"/>
          <w:lang w:val="es-ES_tradnl"/>
        </w:rPr>
        <w:t>rez-Trevi</w:t>
      </w:r>
      <w:r w:rsidRPr="00886EC6">
        <w:rPr>
          <w:rFonts w:eastAsia="MS PGothic" w:hAnsi="Arial"/>
          <w:bCs/>
          <w:color w:val="000000"/>
          <w:lang w:val="es-ES_tradnl"/>
        </w:rPr>
        <w:t>ñ</w:t>
      </w:r>
      <w:r w:rsidRPr="00886EC6">
        <w:rPr>
          <w:rFonts w:eastAsia="MS PGothic" w:hAnsi="Arial"/>
          <w:bCs/>
          <w:color w:val="000000"/>
          <w:lang w:val="es-ES_tradnl"/>
        </w:rPr>
        <w:t>o</w:t>
      </w:r>
      <w:r w:rsidRPr="00886EC6">
        <w:rPr>
          <w:rFonts w:eastAsia="MS PGothic" w:hAnsi="Arial"/>
          <w:bCs/>
          <w:color w:val="000000"/>
          <w:vertAlign w:val="superscript"/>
          <w:lang w:val="es-ES_tradnl"/>
        </w:rPr>
        <w:t>1</w:t>
      </w:r>
      <w:r w:rsidRPr="00886EC6">
        <w:rPr>
          <w:rFonts w:eastAsia="MS PGothic" w:hAnsi="Arial"/>
          <w:bCs/>
          <w:color w:val="000000"/>
          <w:lang w:val="es-ES_tradnl"/>
        </w:rPr>
        <w:t>, H</w:t>
      </w:r>
      <w:r w:rsidRPr="00886EC6">
        <w:rPr>
          <w:rFonts w:eastAsia="MS PGothic" w:hAnsi="Arial"/>
          <w:bCs/>
          <w:color w:val="000000"/>
          <w:lang w:val="es-ES_tradnl"/>
        </w:rPr>
        <w:t>é</w:t>
      </w:r>
      <w:r w:rsidRPr="00886EC6">
        <w:rPr>
          <w:rFonts w:eastAsia="MS PGothic" w:hAnsi="Arial"/>
          <w:bCs/>
          <w:color w:val="000000"/>
          <w:lang w:val="es-ES_tradnl"/>
        </w:rPr>
        <w:t>ctor Hern</w:t>
      </w:r>
      <w:r w:rsidRPr="00886EC6">
        <w:rPr>
          <w:rFonts w:eastAsia="MS PGothic" w:hAnsi="Arial"/>
          <w:bCs/>
          <w:color w:val="000000"/>
          <w:lang w:val="es-ES_tradnl"/>
        </w:rPr>
        <w:t>á</w:t>
      </w:r>
      <w:r w:rsidRPr="00886EC6">
        <w:rPr>
          <w:rFonts w:eastAsia="MS PGothic" w:hAnsi="Arial"/>
          <w:bCs/>
          <w:color w:val="000000"/>
          <w:lang w:val="es-ES_tradnl"/>
        </w:rPr>
        <w:t>ndez-Cerda</w:t>
      </w:r>
      <w:r w:rsidRPr="00886EC6">
        <w:rPr>
          <w:rFonts w:eastAsia="MS PGothic" w:hAnsi="Arial"/>
          <w:bCs/>
          <w:color w:val="000000"/>
          <w:vertAlign w:val="superscript"/>
          <w:lang w:val="es-ES_tradnl"/>
        </w:rPr>
        <w:t>1</w:t>
      </w:r>
      <w:r w:rsidRPr="00886EC6">
        <w:rPr>
          <w:rFonts w:eastAsia="MS PGothic" w:hAnsi="Arial"/>
          <w:bCs/>
          <w:color w:val="000000"/>
          <w:lang w:val="es-ES_tradnl"/>
        </w:rPr>
        <w:t>, Oscar Fajardo</w:t>
      </w:r>
      <w:r w:rsidRPr="00886EC6">
        <w:rPr>
          <w:rFonts w:eastAsia="MS PGothic" w:hAnsi="Arial"/>
          <w:bCs/>
          <w:color w:val="000000"/>
          <w:vertAlign w:val="superscript"/>
          <w:lang w:val="es-ES_tradnl"/>
        </w:rPr>
        <w:t>1</w:t>
      </w:r>
      <w:r w:rsidRPr="00886EC6">
        <w:rPr>
          <w:rFonts w:eastAsia="MS PGothic" w:hAnsi="Arial"/>
          <w:bCs/>
          <w:color w:val="000000"/>
          <w:lang w:val="es-ES_tradnl"/>
        </w:rPr>
        <w:t>, Noem</w:t>
      </w:r>
      <w:r w:rsidRPr="00886EC6">
        <w:rPr>
          <w:rFonts w:eastAsia="MS PGothic" w:hAnsi="Arial"/>
          <w:bCs/>
          <w:color w:val="000000"/>
          <w:lang w:val="es-ES_tradnl"/>
        </w:rPr>
        <w:t>í</w:t>
      </w:r>
      <w:r w:rsidRPr="00886EC6">
        <w:rPr>
          <w:rFonts w:eastAsia="MS PGothic" w:hAnsi="Arial"/>
          <w:bCs/>
          <w:color w:val="000000"/>
          <w:lang w:val="es-ES_tradnl"/>
        </w:rPr>
        <w:t xml:space="preserve"> Garc</w:t>
      </w:r>
      <w:r w:rsidRPr="00886EC6">
        <w:rPr>
          <w:rFonts w:eastAsia="MS PGothic" w:hAnsi="Arial"/>
          <w:bCs/>
          <w:color w:val="000000"/>
          <w:lang w:val="es-ES_tradnl"/>
        </w:rPr>
        <w:t>í</w:t>
      </w:r>
      <w:r w:rsidRPr="00886EC6">
        <w:rPr>
          <w:rFonts w:eastAsia="MS PGothic" w:hAnsi="Arial"/>
          <w:bCs/>
          <w:color w:val="000000"/>
          <w:lang w:val="es-ES_tradnl"/>
        </w:rPr>
        <w:t>a</w:t>
      </w:r>
      <w:r w:rsidRPr="00886EC6">
        <w:rPr>
          <w:rFonts w:eastAsia="MS PGothic" w:hAnsi="Arial"/>
          <w:bCs/>
          <w:color w:val="000000"/>
          <w:vertAlign w:val="superscript"/>
          <w:lang w:val="es-ES_tradnl"/>
        </w:rPr>
        <w:t>1,2</w:t>
      </w:r>
      <w:r w:rsidRPr="00886EC6">
        <w:rPr>
          <w:rFonts w:eastAsia="MS PGothic" w:hAnsi="Arial"/>
          <w:bCs/>
          <w:color w:val="000000"/>
          <w:lang w:val="es-ES_tradnl"/>
        </w:rPr>
        <w:t>, Julio Altamirano</w:t>
      </w:r>
      <w:r w:rsidRPr="00886EC6">
        <w:rPr>
          <w:rFonts w:eastAsia="MS PGothic" w:hAnsi="Arial"/>
          <w:bCs/>
          <w:color w:val="000000"/>
          <w:vertAlign w:val="superscript"/>
          <w:lang w:val="es-ES_tradnl"/>
        </w:rPr>
        <w:t>1,2</w:t>
      </w:r>
    </w:p>
    <w:p w14:paraId="52644E60" w14:textId="2AF1418B" w:rsidR="00AC3BCD" w:rsidRPr="00886EC6" w:rsidRDefault="00886EC6" w:rsidP="00886EC6">
      <w:pPr>
        <w:jc w:val="center"/>
        <w:rPr>
          <w:rFonts w:eastAsia="MS PGothic" w:hAnsi="Arial"/>
          <w:color w:val="000000"/>
        </w:rPr>
      </w:pPr>
      <w:r w:rsidRPr="00886EC6">
        <w:rPr>
          <w:rFonts w:eastAsia="MS PGothic" w:hAnsi="Arial"/>
          <w:color w:val="000000"/>
          <w:vertAlign w:val="superscript"/>
          <w:lang w:val="fr-FR"/>
        </w:rPr>
        <w:t>1</w:t>
      </w:r>
      <w:r w:rsidRPr="00886EC6">
        <w:rPr>
          <w:rFonts w:eastAsia="MS PGothic" w:hAnsi="Arial"/>
          <w:color w:val="000000"/>
          <w:lang w:val="fr-FR"/>
        </w:rPr>
        <w:t xml:space="preserve">Tecnologico de Monterrey, </w:t>
      </w:r>
      <w:proofErr w:type="spellStart"/>
      <w:r w:rsidRPr="00886EC6">
        <w:rPr>
          <w:rFonts w:eastAsia="MS PGothic" w:hAnsi="Arial"/>
          <w:color w:val="000000"/>
          <w:lang w:val="fr-FR"/>
        </w:rPr>
        <w:t>Escuel</w:t>
      </w:r>
      <w:r w:rsidR="0046240D">
        <w:rPr>
          <w:rFonts w:eastAsia="MS PGothic" w:hAnsi="Arial"/>
          <w:color w:val="000000"/>
          <w:lang w:val="fr-FR"/>
        </w:rPr>
        <w:t>a</w:t>
      </w:r>
      <w:proofErr w:type="spellEnd"/>
      <w:r w:rsidR="0046240D">
        <w:rPr>
          <w:rFonts w:eastAsia="MS PGothic" w:hAnsi="Arial"/>
          <w:color w:val="000000"/>
          <w:lang w:val="fr-FR"/>
        </w:rPr>
        <w:t xml:space="preserve"> de </w:t>
      </w:r>
      <w:proofErr w:type="spellStart"/>
      <w:r w:rsidR="0046240D">
        <w:rPr>
          <w:rFonts w:eastAsia="MS PGothic" w:hAnsi="Arial"/>
          <w:color w:val="000000"/>
          <w:lang w:val="fr-FR"/>
        </w:rPr>
        <w:t>Medicina</w:t>
      </w:r>
      <w:proofErr w:type="spellEnd"/>
      <w:r w:rsidR="0046240D">
        <w:rPr>
          <w:rFonts w:eastAsia="MS PGothic" w:hAnsi="Arial"/>
          <w:color w:val="000000"/>
          <w:lang w:val="fr-FR"/>
        </w:rPr>
        <w:t xml:space="preserve">, Monterrey, N.L. </w:t>
      </w:r>
      <w:r w:rsidRPr="00886EC6">
        <w:rPr>
          <w:rFonts w:eastAsia="MS PGothic" w:hAnsi="Arial"/>
          <w:color w:val="000000"/>
          <w:lang w:val="fr-FR"/>
        </w:rPr>
        <w:t xml:space="preserve">and </w:t>
      </w:r>
      <w:r w:rsidRPr="00886EC6">
        <w:rPr>
          <w:rFonts w:eastAsia="MS PGothic" w:hAnsi="Arial"/>
          <w:color w:val="000000"/>
          <w:vertAlign w:val="superscript"/>
          <w:lang w:val="fr-FR"/>
        </w:rPr>
        <w:t>2</w:t>
      </w:r>
      <w:r w:rsidRPr="00886EC6">
        <w:rPr>
          <w:rFonts w:eastAsia="MS PGothic" w:hAnsi="Arial"/>
          <w:color w:val="000000"/>
          <w:lang w:val="fr-FR"/>
        </w:rPr>
        <w:t xml:space="preserve">Basic and </w:t>
      </w:r>
      <w:proofErr w:type="spellStart"/>
      <w:r w:rsidRPr="00886EC6">
        <w:rPr>
          <w:rFonts w:eastAsia="MS PGothic" w:hAnsi="Arial"/>
          <w:color w:val="000000"/>
          <w:lang w:val="fr-FR"/>
        </w:rPr>
        <w:t>Translational</w:t>
      </w:r>
      <w:proofErr w:type="spellEnd"/>
      <w:r w:rsidRPr="00886EC6">
        <w:rPr>
          <w:rFonts w:eastAsia="MS PGothic" w:hAnsi="Arial"/>
          <w:color w:val="000000"/>
          <w:lang w:val="fr-FR"/>
        </w:rPr>
        <w:t xml:space="preserve"> </w:t>
      </w:r>
      <w:proofErr w:type="spellStart"/>
      <w:r w:rsidRPr="00886EC6">
        <w:rPr>
          <w:rFonts w:eastAsia="MS PGothic" w:hAnsi="Arial"/>
          <w:color w:val="000000"/>
          <w:lang w:val="fr-FR"/>
        </w:rPr>
        <w:t>Research</w:t>
      </w:r>
      <w:proofErr w:type="spellEnd"/>
      <w:r w:rsidRPr="00886EC6">
        <w:rPr>
          <w:rFonts w:eastAsia="MS PGothic" w:hAnsi="Arial"/>
          <w:color w:val="000000"/>
          <w:lang w:val="fr-FR"/>
        </w:rPr>
        <w:t xml:space="preserve"> Center, </w:t>
      </w:r>
      <w:proofErr w:type="spellStart"/>
      <w:r w:rsidRPr="00886EC6">
        <w:rPr>
          <w:rFonts w:eastAsia="MS PGothic" w:hAnsi="Arial"/>
          <w:color w:val="000000"/>
          <w:lang w:val="fr-FR"/>
        </w:rPr>
        <w:t>Hospital</w:t>
      </w:r>
      <w:proofErr w:type="spellEnd"/>
      <w:r w:rsidRPr="00886EC6">
        <w:rPr>
          <w:rFonts w:eastAsia="MS PGothic" w:hAnsi="Arial"/>
          <w:color w:val="000000"/>
          <w:lang w:val="fr-FR"/>
        </w:rPr>
        <w:t xml:space="preserve"> </w:t>
      </w:r>
      <w:proofErr w:type="spellStart"/>
      <w:r w:rsidRPr="00886EC6">
        <w:rPr>
          <w:rFonts w:eastAsia="MS PGothic" w:hAnsi="Arial"/>
          <w:color w:val="000000"/>
          <w:lang w:val="fr-FR"/>
        </w:rPr>
        <w:t>Zambrano-Hellion</w:t>
      </w:r>
      <w:proofErr w:type="spellEnd"/>
      <w:r w:rsidRPr="00886EC6">
        <w:rPr>
          <w:rFonts w:eastAsia="MS PGothic" w:hAnsi="Arial"/>
          <w:color w:val="000000"/>
          <w:lang w:val="fr-FR"/>
        </w:rPr>
        <w:t xml:space="preserve">, </w:t>
      </w:r>
      <w:proofErr w:type="spellStart"/>
      <w:r w:rsidRPr="00886EC6">
        <w:rPr>
          <w:rFonts w:eastAsia="MS PGothic" w:hAnsi="Arial"/>
          <w:color w:val="000000"/>
          <w:lang w:val="fr-FR"/>
        </w:rPr>
        <w:t>TecSalud</w:t>
      </w:r>
      <w:proofErr w:type="spellEnd"/>
      <w:r w:rsidRPr="00886EC6">
        <w:rPr>
          <w:rFonts w:eastAsia="MS PGothic" w:hAnsi="Arial"/>
          <w:color w:val="000000"/>
          <w:lang w:val="fr-FR"/>
        </w:rPr>
        <w:t xml:space="preserve">, San Pedro, </w:t>
      </w:r>
      <w:proofErr w:type="spellStart"/>
      <w:r w:rsidRPr="00886EC6">
        <w:rPr>
          <w:rFonts w:eastAsia="MS PGothic" w:hAnsi="Arial"/>
          <w:color w:val="000000"/>
          <w:lang w:val="fr-FR"/>
        </w:rPr>
        <w:t>Garza</w:t>
      </w:r>
      <w:proofErr w:type="spellEnd"/>
      <w:r w:rsidRPr="00886EC6">
        <w:rPr>
          <w:rFonts w:eastAsia="MS PGothic" w:hAnsi="Arial"/>
          <w:color w:val="000000"/>
          <w:lang w:val="fr-FR"/>
        </w:rPr>
        <w:t>-Garc</w:t>
      </w:r>
      <w:r w:rsidRPr="00886EC6">
        <w:rPr>
          <w:rFonts w:eastAsia="MS PGothic" w:hAnsi="Arial"/>
          <w:color w:val="000000"/>
          <w:lang w:val="fr-FR"/>
        </w:rPr>
        <w:t>í</w:t>
      </w:r>
      <w:r w:rsidRPr="00886EC6">
        <w:rPr>
          <w:rFonts w:eastAsia="MS PGothic" w:hAnsi="Arial"/>
          <w:color w:val="000000"/>
          <w:lang w:val="fr-FR"/>
        </w:rPr>
        <w:t>a, N.L., Mexico</w:t>
      </w:r>
    </w:p>
    <w:p w14:paraId="6D1FABAA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  <w:bookmarkStart w:id="0" w:name="_GoBack"/>
      <w:bookmarkEnd w:id="0"/>
    </w:p>
    <w:p w14:paraId="21D24818" w14:textId="61AD60BD" w:rsidR="0046240D" w:rsidRPr="0046240D" w:rsidRDefault="0046240D" w:rsidP="0046240D">
      <w:pPr>
        <w:pStyle w:val="NormalWeb"/>
        <w:ind w:firstLine="709"/>
        <w:jc w:val="both"/>
        <w:rPr>
          <w:lang w:val="en-US"/>
        </w:rPr>
      </w:pPr>
      <w:r w:rsidRPr="0046240D">
        <w:rPr>
          <w:lang w:val="en-US"/>
        </w:rPr>
        <w:t>HER2 overexpression is associated with Breast Cancer (BC) poor prognosis, due to increased metastases and angiogenesis, and decreased apoptosis</w:t>
      </w:r>
      <w:r w:rsidR="005F2EDF">
        <w:rPr>
          <w:lang w:val="en-US"/>
        </w:rPr>
        <w:t>. HER2 is commonly assessed by i</w:t>
      </w:r>
      <w:r w:rsidRPr="0046240D">
        <w:rPr>
          <w:lang w:val="en-US"/>
        </w:rPr>
        <w:t xml:space="preserve">mmunohistochemistry. Technique that requires extensive sample processing to get thin fixed samples (3-5 </w:t>
      </w:r>
      <w:r w:rsidRPr="0046240D">
        <w:rPr>
          <w:lang w:val="en-US"/>
        </w:rPr>
        <w:sym w:font="Symbol" w:char="F06D"/>
      </w:r>
      <w:r w:rsidRPr="0046240D">
        <w:rPr>
          <w:lang w:val="en-US"/>
        </w:rPr>
        <w:t xml:space="preserve">m) that are analyzed using standard HER2 detection probes, and subjective algorithms for HER2 interpretation. Consequently, lacks accuracy and reproducibility, and could lead to misdiagnosis. Therefore, we developed a 3D imaging detection method of HER2 using Affibody molecules conjugated with Quantum Dots (Aff-QDs) and ratiometric analysis (RMA). Affibody anti-HER2 and Affibody negative control were conjugated by the maleimide reaction with QD605 and QD545, respectively. Fixed HER2+ and HER2- BC spheroids were incubated with a mixture (1:1) of both Aff-QDs, and confocal image stacks were recorded in the z-axis. Images were processed by RMA (AffantiHER2-QD605/Affneg-QD545 fluorescence), to assess the specific HER2 signal. We found that the non-specific accumulation for both Aff-QDs was the same within HER2- spheroids. However, the AffantiHER2-QD605 signal in HER2+ spheroids, was significantly higher (5.91 </w:t>
      </w:r>
      <w:r w:rsidRPr="0046240D">
        <w:rPr>
          <w:lang w:val="en-US"/>
        </w:rPr>
        <w:sym w:font="Symbol" w:char="F0B1"/>
      </w:r>
      <w:r w:rsidRPr="0046240D">
        <w:rPr>
          <w:lang w:val="en-US"/>
        </w:rPr>
        <w:t xml:space="preserve"> 0.81 F/F</w:t>
      </w:r>
      <w:r w:rsidRPr="0046240D">
        <w:rPr>
          <w:vertAlign w:val="subscript"/>
          <w:lang w:val="en-US"/>
        </w:rPr>
        <w:t>0</w:t>
      </w:r>
      <w:r w:rsidRPr="0046240D">
        <w:rPr>
          <w:lang w:val="en-US"/>
        </w:rPr>
        <w:t>)</w:t>
      </w:r>
      <w:r w:rsidRPr="0046240D">
        <w:rPr>
          <w:vertAlign w:val="subscript"/>
          <w:lang w:val="en-US"/>
        </w:rPr>
        <w:t xml:space="preserve"> </w:t>
      </w:r>
      <w:r w:rsidRPr="0046240D">
        <w:rPr>
          <w:lang w:val="en-US"/>
        </w:rPr>
        <w:t xml:space="preserve">than that of Affneg-QD545 (2.67 </w:t>
      </w:r>
      <w:r w:rsidRPr="0046240D">
        <w:rPr>
          <w:lang w:val="en-US"/>
        </w:rPr>
        <w:sym w:font="Symbol" w:char="F0B1"/>
      </w:r>
      <w:r w:rsidRPr="0046240D">
        <w:rPr>
          <w:lang w:val="en-US"/>
        </w:rPr>
        <w:t xml:space="preserve"> 0.56 F/F</w:t>
      </w:r>
      <w:r w:rsidRPr="0046240D">
        <w:rPr>
          <w:vertAlign w:val="subscript"/>
          <w:lang w:val="en-US"/>
        </w:rPr>
        <w:t>0</w:t>
      </w:r>
      <w:r w:rsidRPr="0046240D">
        <w:rPr>
          <w:lang w:val="en-US"/>
        </w:rPr>
        <w:t xml:space="preserve">, p&lt;0.05) and was optimally resolved up to 50 </w:t>
      </w:r>
      <w:r w:rsidRPr="0046240D">
        <w:rPr>
          <w:lang w:val="en-US"/>
        </w:rPr>
        <w:sym w:font="Symbol" w:char="F06D"/>
      </w:r>
      <w:r w:rsidRPr="0046240D">
        <w:rPr>
          <w:lang w:val="en-US"/>
        </w:rPr>
        <w:t>m depth. After RMA, non-specific signals were removed in HER2+ and HER2- spheroids, and no false HER2 signal was found. Therefore, Aff-QDs can efficiently penetrate in spheroids, used as 3D BC models, with minimal sample manipulation; after RMA, specific and objective 3</w:t>
      </w:r>
      <w:r w:rsidR="00283DD0">
        <w:rPr>
          <w:lang w:val="en-US"/>
        </w:rPr>
        <w:t xml:space="preserve">D HER2 result can be obtained. </w:t>
      </w:r>
      <w:r w:rsidRPr="0046240D">
        <w:rPr>
          <w:lang w:val="en-US"/>
        </w:rPr>
        <w:t>The method proposed here, could reduce the typical problems associated with traditional immunohistochemistry and improve HER2 detection by 3D analysis.</w:t>
      </w:r>
    </w:p>
    <w:p w14:paraId="25527539" w14:textId="77777777" w:rsidR="0046240D" w:rsidRPr="00886EC6" w:rsidRDefault="0046240D" w:rsidP="00AC3BCD">
      <w:pPr>
        <w:jc w:val="both"/>
        <w:rPr>
          <w:color w:val="000000"/>
          <w:lang w:val="en-US"/>
        </w:rPr>
      </w:pPr>
    </w:p>
    <w:p w14:paraId="6D8644A4" w14:textId="77777777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1AA3874F" w14:textId="0E8A9ADF" w:rsidR="005F2EDF" w:rsidRPr="00930046" w:rsidRDefault="005F2EDF" w:rsidP="005F2EDF">
      <w:pPr>
        <w:autoSpaceDE w:val="0"/>
        <w:autoSpaceDN w:val="0"/>
        <w:adjustRightInd w:val="0"/>
        <w:jc w:val="both"/>
        <w:rPr>
          <w:lang w:val="en-US"/>
        </w:rPr>
      </w:pPr>
      <w:r>
        <w:rPr>
          <w:lang w:val="en-US"/>
        </w:rPr>
        <w:t>P</w:t>
      </w:r>
      <w:r w:rsidRPr="00930046">
        <w:rPr>
          <w:lang w:val="en-US"/>
        </w:rPr>
        <w:t>erla Pérez-</w:t>
      </w:r>
      <w:proofErr w:type="spellStart"/>
      <w:r w:rsidRPr="00930046">
        <w:rPr>
          <w:lang w:val="en-US"/>
        </w:rPr>
        <w:t>Treviño</w:t>
      </w:r>
      <w:proofErr w:type="spellEnd"/>
      <w:r w:rsidRPr="00930046">
        <w:rPr>
          <w:lang w:val="en-US"/>
        </w:rPr>
        <w:t xml:space="preserve"> is a PhD student in Biotechnology from </w:t>
      </w:r>
      <w:r>
        <w:rPr>
          <w:lang w:val="en-US"/>
        </w:rPr>
        <w:t xml:space="preserve">the </w:t>
      </w:r>
      <w:r w:rsidRPr="00930046">
        <w:rPr>
          <w:lang w:val="en-US"/>
        </w:rPr>
        <w:t>Tecnol</w:t>
      </w:r>
      <w:r>
        <w:rPr>
          <w:lang w:val="en-US"/>
        </w:rPr>
        <w:t>o</w:t>
      </w:r>
      <w:r w:rsidRPr="00930046">
        <w:rPr>
          <w:lang w:val="en-US"/>
        </w:rPr>
        <w:t>gico de Monterrey (ITESM), M</w:t>
      </w:r>
      <w:r>
        <w:rPr>
          <w:lang w:val="en-US"/>
        </w:rPr>
        <w:t>e</w:t>
      </w:r>
      <w:r w:rsidRPr="00930046">
        <w:rPr>
          <w:lang w:val="en-US"/>
        </w:rPr>
        <w:t xml:space="preserve">xico. Since 2012 to the present she has been working as </w:t>
      </w:r>
      <w:r>
        <w:rPr>
          <w:lang w:val="en-US"/>
        </w:rPr>
        <w:t xml:space="preserve">a </w:t>
      </w:r>
      <w:r w:rsidRPr="00930046">
        <w:rPr>
          <w:lang w:val="en-US"/>
        </w:rPr>
        <w:t xml:space="preserve">research assistance at </w:t>
      </w:r>
      <w:r>
        <w:rPr>
          <w:lang w:val="en-US"/>
        </w:rPr>
        <w:t xml:space="preserve">the </w:t>
      </w:r>
      <w:r w:rsidRPr="00930046">
        <w:rPr>
          <w:lang w:val="en-US"/>
        </w:rPr>
        <w:t>Institute of Cardiology and Vascular Medicine, Zambrano</w:t>
      </w:r>
      <w:r>
        <w:rPr>
          <w:lang w:val="en-US"/>
        </w:rPr>
        <w:t>-</w:t>
      </w:r>
      <w:r w:rsidRPr="00930046">
        <w:rPr>
          <w:lang w:val="en-US"/>
        </w:rPr>
        <w:t>Hellion Hospital, School of Medicine</w:t>
      </w:r>
      <w:r>
        <w:rPr>
          <w:lang w:val="en-US"/>
        </w:rPr>
        <w:t>,</w:t>
      </w:r>
      <w:r w:rsidRPr="00930046">
        <w:rPr>
          <w:lang w:val="en-US"/>
        </w:rPr>
        <w:t xml:space="preserve"> ITESM</w:t>
      </w:r>
      <w:r>
        <w:rPr>
          <w:lang w:val="en-US"/>
        </w:rPr>
        <w:t>.</w:t>
      </w:r>
      <w:r w:rsidRPr="00930046">
        <w:rPr>
          <w:lang w:val="en-US"/>
        </w:rPr>
        <w:t xml:space="preserve"> </w:t>
      </w:r>
      <w:r>
        <w:rPr>
          <w:lang w:val="en-US"/>
        </w:rPr>
        <w:t xml:space="preserve">She has published </w:t>
      </w:r>
      <w:r w:rsidRPr="00930046">
        <w:rPr>
          <w:lang w:val="en-US"/>
        </w:rPr>
        <w:t>two papers as first author in important peer reviewed journals and two more that are in revision. Perla´s work is focus</w:t>
      </w:r>
      <w:r>
        <w:rPr>
          <w:lang w:val="en-US"/>
        </w:rPr>
        <w:t>ed</w:t>
      </w:r>
      <w:r w:rsidRPr="00930046">
        <w:rPr>
          <w:lang w:val="en-US"/>
        </w:rPr>
        <w:t xml:space="preserve"> in the study of </w:t>
      </w:r>
      <w:r>
        <w:rPr>
          <w:lang w:val="en-US"/>
        </w:rPr>
        <w:t xml:space="preserve">molecular and </w:t>
      </w:r>
      <w:r w:rsidRPr="00930046">
        <w:rPr>
          <w:lang w:val="en-US"/>
        </w:rPr>
        <w:t xml:space="preserve">microstructural cell alterations during </w:t>
      </w:r>
      <w:r>
        <w:rPr>
          <w:lang w:val="en-US"/>
        </w:rPr>
        <w:t>various</w:t>
      </w:r>
      <w:r w:rsidRPr="00930046">
        <w:rPr>
          <w:lang w:val="en-US"/>
        </w:rPr>
        <w:t xml:space="preserve"> </w:t>
      </w:r>
      <w:r>
        <w:rPr>
          <w:lang w:val="en-US"/>
        </w:rPr>
        <w:t xml:space="preserve">chronic </w:t>
      </w:r>
      <w:r w:rsidRPr="00930046">
        <w:rPr>
          <w:lang w:val="en-US"/>
        </w:rPr>
        <w:t>pathologies</w:t>
      </w:r>
      <w:r>
        <w:rPr>
          <w:lang w:val="en-US"/>
        </w:rPr>
        <w:t xml:space="preserve">, </w:t>
      </w:r>
      <w:r w:rsidRPr="00930046">
        <w:rPr>
          <w:lang w:val="en-US"/>
        </w:rPr>
        <w:t xml:space="preserve">and </w:t>
      </w:r>
      <w:r>
        <w:rPr>
          <w:lang w:val="en-US"/>
        </w:rPr>
        <w:t xml:space="preserve">currently </w:t>
      </w:r>
      <w:r w:rsidRPr="00930046">
        <w:rPr>
          <w:lang w:val="en-US"/>
        </w:rPr>
        <w:t xml:space="preserve">she is working in </w:t>
      </w:r>
      <w:r>
        <w:rPr>
          <w:lang w:val="en-US"/>
        </w:rPr>
        <w:t xml:space="preserve">assessing the expression </w:t>
      </w:r>
      <w:r w:rsidRPr="00930046">
        <w:rPr>
          <w:lang w:val="en-US"/>
        </w:rPr>
        <w:t>of biomarkers in 3</w:t>
      </w:r>
      <w:r>
        <w:rPr>
          <w:lang w:val="en-US"/>
        </w:rPr>
        <w:t>D</w:t>
      </w:r>
      <w:r w:rsidRPr="00930046">
        <w:rPr>
          <w:lang w:val="en-US"/>
        </w:rPr>
        <w:t xml:space="preserve"> </w:t>
      </w:r>
      <w:r>
        <w:rPr>
          <w:lang w:val="en-US"/>
        </w:rPr>
        <w:t xml:space="preserve">models of </w:t>
      </w:r>
      <w:r w:rsidRPr="00930046">
        <w:rPr>
          <w:lang w:val="en-US"/>
        </w:rPr>
        <w:t>cancer</w:t>
      </w:r>
      <w:r>
        <w:rPr>
          <w:lang w:val="en-US"/>
        </w:rPr>
        <w:t xml:space="preserve"> cells growth and tumors</w:t>
      </w:r>
      <w:r w:rsidRPr="00930046">
        <w:rPr>
          <w:lang w:val="en-US"/>
        </w:rPr>
        <w:t xml:space="preserve">. </w:t>
      </w:r>
    </w:p>
    <w:p w14:paraId="47B26BAE" w14:textId="77777777" w:rsidR="005F2EDF" w:rsidRPr="00A41107" w:rsidRDefault="005F2EDF" w:rsidP="00AC3BCD">
      <w:pPr>
        <w:jc w:val="both"/>
        <w:rPr>
          <w:rFonts w:eastAsia="MS PGothic"/>
          <w:b/>
          <w:color w:val="000000"/>
          <w:szCs w:val="32"/>
        </w:rPr>
      </w:pPr>
    </w:p>
    <w:p w14:paraId="5012A6B9" w14:textId="37C287FC" w:rsidR="006966DC" w:rsidRPr="006966DC" w:rsidRDefault="00072E30" w:rsidP="006966DC">
      <w:pPr>
        <w:autoSpaceDE w:val="0"/>
        <w:autoSpaceDN w:val="0"/>
        <w:adjustRightInd w:val="0"/>
        <w:rPr>
          <w:lang w:val="en-US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886EC6">
        <w:rPr>
          <w:lang w:val="en-NZ"/>
        </w:rPr>
        <w:t xml:space="preserve">Perla </w:t>
      </w:r>
      <w:proofErr w:type="spellStart"/>
      <w:r w:rsidR="00886EC6">
        <w:rPr>
          <w:lang w:val="en-NZ"/>
        </w:rPr>
        <w:t>Idalia</w:t>
      </w:r>
      <w:proofErr w:type="spellEnd"/>
      <w:r w:rsidR="00886EC6">
        <w:rPr>
          <w:lang w:val="en-NZ"/>
        </w:rPr>
        <w:t xml:space="preserve"> Pérez </w:t>
      </w:r>
      <w:proofErr w:type="spellStart"/>
      <w:r w:rsidR="00886EC6">
        <w:rPr>
          <w:lang w:val="en-NZ"/>
        </w:rPr>
        <w:t>Treviño</w:t>
      </w:r>
      <w:proofErr w:type="spellEnd"/>
      <w:r w:rsidRPr="008A690F">
        <w:rPr>
          <w:lang w:val="en-NZ"/>
        </w:rPr>
        <w:br/>
        <w:t>Contact number:</w:t>
      </w:r>
      <w:r w:rsidR="00886EC6">
        <w:rPr>
          <w:lang w:val="en-NZ"/>
        </w:rPr>
        <w:t xml:space="preserve"> </w:t>
      </w:r>
      <w:r w:rsidR="00721737" w:rsidRPr="00721737">
        <w:rPr>
          <w:lang w:val="en-US"/>
        </w:rPr>
        <w:t>00 52 (1)</w:t>
      </w:r>
      <w:r w:rsidR="00721737">
        <w:rPr>
          <w:lang w:val="en-US"/>
        </w:rPr>
        <w:t xml:space="preserve"> 81 82 53 38 14</w:t>
      </w:r>
      <w:r w:rsidRPr="008A690F">
        <w:rPr>
          <w:lang w:val="en-NZ"/>
        </w:rPr>
        <w:br/>
        <w:t>Twitter account:</w:t>
      </w:r>
      <w:r w:rsidR="00C73200">
        <w:rPr>
          <w:lang w:val="en-NZ"/>
        </w:rPr>
        <w:t xml:space="preserve"> does not have</w:t>
      </w:r>
      <w:r w:rsidRPr="008A690F">
        <w:rPr>
          <w:lang w:val="en-NZ"/>
        </w:rPr>
        <w:br/>
        <w:t>Linked In account:</w:t>
      </w:r>
      <w:r w:rsidR="00C73200">
        <w:rPr>
          <w:lang w:val="en-NZ"/>
        </w:rPr>
        <w:t xml:space="preserve"> </w:t>
      </w:r>
      <w:r w:rsidR="00F13601" w:rsidRPr="00F13601">
        <w:rPr>
          <w:lang w:val="en-US"/>
        </w:rPr>
        <w:t>linkedin.com/in/perla-idalia-pérez-treviño-947614137</w:t>
      </w:r>
    </w:p>
    <w:p w14:paraId="3ED14300" w14:textId="76642730" w:rsidR="00AC3BCD" w:rsidRDefault="00AC3BCD" w:rsidP="005F2EDF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="00886EC6">
        <w:rPr>
          <w:lang w:val="en-NZ"/>
        </w:rPr>
        <w:t>:</w:t>
      </w:r>
      <w:r w:rsidR="00C73200">
        <w:rPr>
          <w:lang w:val="en-NZ"/>
        </w:rPr>
        <w:t xml:space="preserve"> </w:t>
      </w:r>
      <w:r w:rsidR="00D51BF7">
        <w:rPr>
          <w:lang w:val="en-NZ"/>
        </w:rPr>
        <w:t>Cancer Biomarkers/ Track 5</w:t>
      </w:r>
      <w:r w:rsidR="00886EC6">
        <w:rPr>
          <w:lang w:val="en-NZ"/>
        </w:rPr>
        <w:br/>
        <w:t xml:space="preserve">Category: </w:t>
      </w:r>
      <w:r w:rsidRPr="008A690F">
        <w:rPr>
          <w:lang w:val="en-NZ"/>
        </w:rPr>
        <w:t>Oral presentation</w:t>
      </w:r>
      <w:r w:rsidR="00DA581F">
        <w:rPr>
          <w:lang w:val="en-NZ"/>
        </w:rPr>
        <w:br/>
      </w: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endnote w:type="separator" w:id="-1">
    <w:p w14:paraId="60C577A7" w14:textId="77777777" w:rsidR="00B54140" w:rsidRDefault="00B54140" w:rsidP="00671A59">
      <w:r>
        <w:separator/>
      </w:r>
    </w:p>
  </w:endnote>
  <w:endnote w:type="continuationSeparator" w:id="0">
    <w:p w14:paraId="287D488F" w14:textId="77777777" w:rsidR="00B54140" w:rsidRDefault="00B54140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auto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tang">
    <w:panose1 w:val="02030600000101010101"/>
    <w:charset w:val="81"/>
    <w:family w:val="auto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07E6C" w14:textId="77777777" w:rsidR="00AD6315" w:rsidRDefault="00AD6315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2C7E38" w14:textId="77777777" w:rsidR="00AD6315" w:rsidRDefault="00AD6315">
    <w:pPr>
      <w:pStyle w:val="Piedepgina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1E4F11" w14:textId="77777777" w:rsidR="00AD6315" w:rsidRDefault="00AD6315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footnote w:type="separator" w:id="-1">
    <w:p w14:paraId="784CEE20" w14:textId="77777777" w:rsidR="00B54140" w:rsidRDefault="00B54140" w:rsidP="00671A59">
      <w:r>
        <w:separator/>
      </w:r>
    </w:p>
  </w:footnote>
  <w:footnote w:type="continuationSeparator" w:id="0">
    <w:p w14:paraId="642D7301" w14:textId="77777777" w:rsidR="00B54140" w:rsidRDefault="00B54140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4AE504" w14:textId="77777777" w:rsidR="007F0333" w:rsidRPr="00671A59" w:rsidRDefault="007F0333">
    <w:pPr>
      <w:pStyle w:val="Encabezado"/>
      <w:rPr>
        <w:lang w:val="en-US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DF1E72" w14:textId="77777777" w:rsidR="00AD6315" w:rsidRDefault="00AD6315">
    <w:pPr>
      <w:pStyle w:val="Encabezado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F98DF6" w14:textId="77777777" w:rsidR="00AD6315" w:rsidRDefault="00AD6315">
    <w:pPr>
      <w:pStyle w:val="Encabezad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5676"/>
    <w:rsid w:val="00017D8A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16C6E"/>
    <w:rsid w:val="0012125B"/>
    <w:rsid w:val="001216E5"/>
    <w:rsid w:val="0013563F"/>
    <w:rsid w:val="00145878"/>
    <w:rsid w:val="001A411C"/>
    <w:rsid w:val="001B1336"/>
    <w:rsid w:val="001B6DE6"/>
    <w:rsid w:val="001F414A"/>
    <w:rsid w:val="0020045C"/>
    <w:rsid w:val="00205354"/>
    <w:rsid w:val="002659F1"/>
    <w:rsid w:val="00270EC9"/>
    <w:rsid w:val="00283DD0"/>
    <w:rsid w:val="00292DC0"/>
    <w:rsid w:val="002B18D5"/>
    <w:rsid w:val="002C0F2B"/>
    <w:rsid w:val="003167F1"/>
    <w:rsid w:val="00365A0A"/>
    <w:rsid w:val="003753DD"/>
    <w:rsid w:val="003A4429"/>
    <w:rsid w:val="003B2442"/>
    <w:rsid w:val="003E5903"/>
    <w:rsid w:val="003F2F7C"/>
    <w:rsid w:val="0046240D"/>
    <w:rsid w:val="0046799B"/>
    <w:rsid w:val="004775E3"/>
    <w:rsid w:val="0049217F"/>
    <w:rsid w:val="004A262E"/>
    <w:rsid w:val="004A2CA1"/>
    <w:rsid w:val="004B3B30"/>
    <w:rsid w:val="004C091B"/>
    <w:rsid w:val="00505DA1"/>
    <w:rsid w:val="005408D9"/>
    <w:rsid w:val="00555DAD"/>
    <w:rsid w:val="00577B3F"/>
    <w:rsid w:val="005B168A"/>
    <w:rsid w:val="005C2EA1"/>
    <w:rsid w:val="005C3848"/>
    <w:rsid w:val="005D43ED"/>
    <w:rsid w:val="005F2EDF"/>
    <w:rsid w:val="00605142"/>
    <w:rsid w:val="00612C13"/>
    <w:rsid w:val="006511AA"/>
    <w:rsid w:val="00671A59"/>
    <w:rsid w:val="00691F82"/>
    <w:rsid w:val="006966DC"/>
    <w:rsid w:val="006B463C"/>
    <w:rsid w:val="006C51B8"/>
    <w:rsid w:val="006E1B0A"/>
    <w:rsid w:val="006F0C5C"/>
    <w:rsid w:val="00721737"/>
    <w:rsid w:val="007258AA"/>
    <w:rsid w:val="00743CCA"/>
    <w:rsid w:val="00746319"/>
    <w:rsid w:val="00774963"/>
    <w:rsid w:val="007875D1"/>
    <w:rsid w:val="00790C29"/>
    <w:rsid w:val="007A0394"/>
    <w:rsid w:val="007F0333"/>
    <w:rsid w:val="00800D58"/>
    <w:rsid w:val="00834D93"/>
    <w:rsid w:val="00862283"/>
    <w:rsid w:val="0087341C"/>
    <w:rsid w:val="00886EC6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03292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54140"/>
    <w:rsid w:val="00B675D9"/>
    <w:rsid w:val="00BF5676"/>
    <w:rsid w:val="00C73200"/>
    <w:rsid w:val="00C95D71"/>
    <w:rsid w:val="00CE08A2"/>
    <w:rsid w:val="00D367E3"/>
    <w:rsid w:val="00D51BF7"/>
    <w:rsid w:val="00DA0927"/>
    <w:rsid w:val="00DA2249"/>
    <w:rsid w:val="00DA581F"/>
    <w:rsid w:val="00DC29A1"/>
    <w:rsid w:val="00DC7405"/>
    <w:rsid w:val="00DD288D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13601"/>
    <w:rsid w:val="00F215A7"/>
    <w:rsid w:val="00F42DCF"/>
    <w:rsid w:val="00F51FB1"/>
    <w:rsid w:val="00F709F5"/>
    <w:rsid w:val="00F8126E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022BABB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Ttulo1">
    <w:name w:val="heading 1"/>
    <w:aliases w:val="title"/>
    <w:basedOn w:val="Normal"/>
    <w:next w:val="Normal"/>
    <w:link w:val="Ttulo1C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Ttulo3">
    <w:name w:val="heading 3"/>
    <w:aliases w:val="Authors"/>
    <w:basedOn w:val="Normal"/>
    <w:next w:val="Normal"/>
    <w:link w:val="Ttulo3C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itle Car"/>
    <w:link w:val="Ttulo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aliases w:val="Authors Car"/>
    <w:link w:val="Ttulo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ipervnculo">
    <w:name w:val="Hyperlink"/>
    <w:uiPriority w:val="99"/>
    <w:rsid w:val="007258AA"/>
    <w:rPr>
      <w:rFonts w:cs="Times New Roman"/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TextoindependienteCar">
    <w:name w:val="Texto independiente Car"/>
    <w:link w:val="Textoindependiente"/>
    <w:uiPriority w:val="99"/>
    <w:semiHidden/>
    <w:rPr>
      <w:sz w:val="24"/>
      <w:szCs w:val="24"/>
    </w:rPr>
  </w:style>
  <w:style w:type="character" w:styleId="Refdecomentario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TextocomentarioCar">
    <w:name w:val="Texto comentario Car"/>
    <w:link w:val="Textocomentario"/>
    <w:uiPriority w:val="99"/>
    <w:semiHidden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205354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TextodegloboCar">
    <w:name w:val="Texto de globo Car"/>
    <w:link w:val="Textodeglobo"/>
    <w:uiPriority w:val="99"/>
    <w:semiHidden/>
    <w:rPr>
      <w:rFonts w:ascii="Tahoma" w:hAnsi="Tahoma" w:cs="Tahoma"/>
      <w:sz w:val="16"/>
      <w:szCs w:val="16"/>
    </w:rPr>
  </w:style>
  <w:style w:type="paragraph" w:styleId="Sangradetextonormal">
    <w:name w:val="Body Text Indent"/>
    <w:basedOn w:val="Normal"/>
    <w:link w:val="SangradetextonormalC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SangradetextonormalCar">
    <w:name w:val="Sangría de texto normal Car"/>
    <w:link w:val="Sangradetextonormal"/>
    <w:uiPriority w:val="99"/>
    <w:semiHidden/>
    <w:rPr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EncabezadoCar">
    <w:name w:val="Encabezado Car"/>
    <w:link w:val="Encabezado"/>
    <w:uiPriority w:val="99"/>
    <w:rsid w:val="00671A59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PiedepginaCar">
    <w:name w:val="Pie de página Car"/>
    <w:link w:val="Piedepgina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uiPriority w:val="99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89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5BA6D-96D9-8E41-AF03-98C8F576F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499</Words>
  <Characters>2747</Characters>
  <Application>Microsoft Macintosh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LinksUpToDate>false</LinksUpToDate>
  <CharactersWithSpaces>3240</CharactersWithSpaces>
  <SharedDoc>false</SharedDoc>
  <HLinks>
    <vt:vector size="6" baseType="variant">
      <vt:variant>
        <vt:i4>1572976</vt:i4>
      </vt:variant>
      <vt:variant>
        <vt:i4>2167</vt:i4>
      </vt:variant>
      <vt:variant>
        <vt:i4>1025</vt:i4>
      </vt:variant>
      <vt:variant>
        <vt:i4>1</vt:i4>
      </vt:variant>
      <vt:variant>
        <vt:lpwstr>dummy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2017-05-25T18:32:00Z</dcterms:created>
  <dcterms:modified xsi:type="dcterms:W3CDTF">2017-05-25T18:33:00Z</dcterms:modified>
</cp:coreProperties>
</file>