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3954A" w14:textId="3DB227A7" w:rsidR="002C0F2B" w:rsidRDefault="002C0F2B" w:rsidP="001F414A">
      <w:pPr>
        <w:jc w:val="both"/>
        <w:rPr>
          <w:sz w:val="22"/>
          <w:szCs w:val="22"/>
          <w:lang w:val="en-GB"/>
        </w:rPr>
      </w:pPr>
      <w:r>
        <w:rPr>
          <w:sz w:val="22"/>
          <w:szCs w:val="22"/>
          <w:lang w:val="en-GB"/>
        </w:rPr>
        <w:t xml:space="preserve">                                                                                                                       </w:t>
      </w:r>
      <w:r w:rsidR="00214F77">
        <w:rPr>
          <w:sz w:val="22"/>
          <w:szCs w:val="22"/>
          <w:lang w:val="en-GB"/>
        </w:rPr>
        <w:pict w14:anchorId="64E2E4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pt;height:137.25pt">
            <v:imagedata r:id="rId8" o:title=""/>
          </v:shape>
        </w:pict>
      </w:r>
    </w:p>
    <w:p w14:paraId="6D531458" w14:textId="03236689" w:rsidR="00DC47DC" w:rsidRDefault="00AC3BCD" w:rsidP="00DC47DC">
      <w:pPr>
        <w:rPr>
          <w:b/>
          <w:sz w:val="28"/>
          <w:szCs w:val="28"/>
        </w:rPr>
      </w:pPr>
      <w:r>
        <w:rPr>
          <w:rFonts w:eastAsia="MS PGothic"/>
          <w:b/>
          <w:color w:val="000000"/>
          <w:sz w:val="28"/>
          <w:szCs w:val="28"/>
        </w:rPr>
        <w:t>Title:</w:t>
      </w:r>
      <w:r w:rsidR="0055630D">
        <w:rPr>
          <w:rFonts w:eastAsia="MS PGothic"/>
          <w:b/>
          <w:color w:val="000000"/>
          <w:sz w:val="28"/>
          <w:szCs w:val="28"/>
        </w:rPr>
        <w:t xml:space="preserve"> The anti-</w:t>
      </w:r>
      <w:proofErr w:type="spellStart"/>
      <w:r w:rsidR="0055630D">
        <w:rPr>
          <w:rFonts w:eastAsia="MS PGothic"/>
          <w:b/>
          <w:color w:val="000000"/>
          <w:sz w:val="28"/>
          <w:szCs w:val="28"/>
        </w:rPr>
        <w:t>cancer</w:t>
      </w:r>
      <w:proofErr w:type="spellEnd"/>
      <w:r w:rsidR="0055630D">
        <w:rPr>
          <w:rFonts w:eastAsia="MS PGothic"/>
          <w:b/>
          <w:color w:val="000000"/>
          <w:sz w:val="28"/>
          <w:szCs w:val="28"/>
        </w:rPr>
        <w:t xml:space="preserve"> </w:t>
      </w:r>
      <w:proofErr w:type="spellStart"/>
      <w:r w:rsidR="0055630D">
        <w:rPr>
          <w:rFonts w:eastAsia="MS PGothic"/>
          <w:b/>
          <w:color w:val="000000"/>
          <w:sz w:val="28"/>
          <w:szCs w:val="28"/>
        </w:rPr>
        <w:t>effect</w:t>
      </w:r>
      <w:proofErr w:type="spellEnd"/>
      <w:r w:rsidR="0055630D">
        <w:rPr>
          <w:rFonts w:eastAsia="MS PGothic"/>
          <w:b/>
          <w:color w:val="000000"/>
          <w:sz w:val="28"/>
          <w:szCs w:val="28"/>
        </w:rPr>
        <w:t xml:space="preserve"> of </w:t>
      </w:r>
      <w:proofErr w:type="spellStart"/>
      <w:r w:rsidR="0055630D">
        <w:rPr>
          <w:rFonts w:eastAsia="MS PGothic"/>
          <w:b/>
          <w:color w:val="000000"/>
          <w:sz w:val="28"/>
          <w:szCs w:val="28"/>
        </w:rPr>
        <w:t>Methanolic</w:t>
      </w:r>
      <w:proofErr w:type="spellEnd"/>
      <w:r w:rsidR="0055630D">
        <w:rPr>
          <w:rFonts w:eastAsia="MS PGothic"/>
          <w:b/>
          <w:color w:val="000000"/>
          <w:sz w:val="28"/>
          <w:szCs w:val="28"/>
        </w:rPr>
        <w:t xml:space="preserve"> </w:t>
      </w:r>
      <w:proofErr w:type="spellStart"/>
      <w:r w:rsidR="0055630D">
        <w:rPr>
          <w:rFonts w:eastAsia="MS PGothic"/>
          <w:b/>
          <w:color w:val="000000"/>
          <w:sz w:val="28"/>
          <w:szCs w:val="28"/>
        </w:rPr>
        <w:t>extract</w:t>
      </w:r>
      <w:proofErr w:type="spellEnd"/>
      <w:r w:rsidR="0055630D">
        <w:rPr>
          <w:rFonts w:eastAsia="MS PGothic"/>
          <w:b/>
          <w:color w:val="000000"/>
          <w:sz w:val="28"/>
          <w:szCs w:val="28"/>
        </w:rPr>
        <w:t xml:space="preserve"> of </w:t>
      </w:r>
      <w:proofErr w:type="spellStart"/>
      <w:r w:rsidR="0055630D" w:rsidRPr="00170C66">
        <w:rPr>
          <w:rFonts w:eastAsia="MS PGothic"/>
          <w:b/>
          <w:i/>
          <w:color w:val="000000"/>
          <w:sz w:val="28"/>
          <w:szCs w:val="28"/>
        </w:rPr>
        <w:t>Pistacia</w:t>
      </w:r>
      <w:proofErr w:type="spellEnd"/>
      <w:r w:rsidR="0055630D" w:rsidRPr="00170C66">
        <w:rPr>
          <w:rFonts w:eastAsia="MS PGothic"/>
          <w:b/>
          <w:i/>
          <w:color w:val="000000"/>
          <w:sz w:val="28"/>
          <w:szCs w:val="28"/>
        </w:rPr>
        <w:t xml:space="preserve"> </w:t>
      </w:r>
      <w:proofErr w:type="spellStart"/>
      <w:proofErr w:type="gramStart"/>
      <w:r w:rsidR="0055630D" w:rsidRPr="00170C66">
        <w:rPr>
          <w:rFonts w:eastAsia="MS PGothic"/>
          <w:b/>
          <w:i/>
          <w:color w:val="000000"/>
          <w:sz w:val="28"/>
          <w:szCs w:val="28"/>
        </w:rPr>
        <w:t>lentiscus</w:t>
      </w:r>
      <w:proofErr w:type="spellEnd"/>
      <w:r w:rsidR="00170C66">
        <w:rPr>
          <w:rFonts w:eastAsia="MS PGothic"/>
          <w:b/>
          <w:i/>
          <w:color w:val="000000"/>
          <w:sz w:val="28"/>
          <w:szCs w:val="28"/>
        </w:rPr>
        <w:t xml:space="preserve"> </w:t>
      </w:r>
      <w:r w:rsidR="0055630D">
        <w:rPr>
          <w:rFonts w:eastAsia="MS PGothic"/>
          <w:b/>
          <w:color w:val="000000"/>
          <w:sz w:val="28"/>
          <w:szCs w:val="28"/>
        </w:rPr>
        <w:t xml:space="preserve"> MEPL</w:t>
      </w:r>
      <w:proofErr w:type="gramEnd"/>
      <w:r w:rsidR="0055630D">
        <w:rPr>
          <w:rFonts w:eastAsia="MS PGothic"/>
          <w:b/>
          <w:color w:val="000000"/>
          <w:sz w:val="28"/>
          <w:szCs w:val="28"/>
        </w:rPr>
        <w:t xml:space="preserve"> in human </w:t>
      </w:r>
      <w:proofErr w:type="spellStart"/>
      <w:r w:rsidR="0055630D">
        <w:rPr>
          <w:rFonts w:eastAsia="MS PGothic"/>
          <w:b/>
          <w:color w:val="000000"/>
          <w:sz w:val="28"/>
          <w:szCs w:val="28"/>
        </w:rPr>
        <w:t>ovarian</w:t>
      </w:r>
      <w:proofErr w:type="spellEnd"/>
      <w:r w:rsidR="0055630D">
        <w:rPr>
          <w:rFonts w:eastAsia="MS PGothic"/>
          <w:b/>
          <w:color w:val="000000"/>
          <w:sz w:val="28"/>
          <w:szCs w:val="28"/>
        </w:rPr>
        <w:t xml:space="preserve"> </w:t>
      </w:r>
      <w:proofErr w:type="spellStart"/>
      <w:r w:rsidR="0055630D">
        <w:rPr>
          <w:rFonts w:eastAsia="MS PGothic"/>
          <w:b/>
          <w:color w:val="000000"/>
          <w:sz w:val="28"/>
          <w:szCs w:val="28"/>
        </w:rPr>
        <w:t>cancer</w:t>
      </w:r>
      <w:proofErr w:type="spellEnd"/>
      <w:r w:rsidR="0055630D">
        <w:rPr>
          <w:rFonts w:eastAsia="MS PGothic"/>
          <w:b/>
          <w:color w:val="000000"/>
          <w:sz w:val="28"/>
          <w:szCs w:val="28"/>
        </w:rPr>
        <w:t xml:space="preserve"> </w:t>
      </w:r>
      <w:proofErr w:type="spellStart"/>
      <w:r w:rsidR="0055630D">
        <w:rPr>
          <w:rFonts w:eastAsia="MS PGothic"/>
          <w:b/>
          <w:color w:val="000000"/>
          <w:sz w:val="28"/>
          <w:szCs w:val="28"/>
        </w:rPr>
        <w:t>cells</w:t>
      </w:r>
      <w:proofErr w:type="spellEnd"/>
      <w:r w:rsidR="00EA1BA0">
        <w:rPr>
          <w:rFonts w:eastAsia="MS PGothic"/>
          <w:b/>
          <w:color w:val="000000"/>
          <w:sz w:val="28"/>
          <w:szCs w:val="28"/>
        </w:rPr>
        <w:t>.</w:t>
      </w:r>
      <w:r w:rsidR="0055630D">
        <w:rPr>
          <w:rFonts w:eastAsia="MS PGothic"/>
          <w:b/>
          <w:color w:val="000000"/>
          <w:sz w:val="28"/>
          <w:szCs w:val="28"/>
        </w:rPr>
        <w:t xml:space="preserve"> </w:t>
      </w:r>
    </w:p>
    <w:p w14:paraId="24AD5401" w14:textId="77777777" w:rsidR="00C57105" w:rsidRDefault="00AC3BCD" w:rsidP="00AC3BCD">
      <w:pPr>
        <w:rPr>
          <w:b/>
          <w:sz w:val="28"/>
          <w:szCs w:val="28"/>
        </w:rPr>
      </w:pPr>
      <w:r>
        <w:rPr>
          <w:b/>
          <w:sz w:val="28"/>
          <w:szCs w:val="28"/>
        </w:rPr>
        <w:t xml:space="preserve">                                            </w:t>
      </w:r>
    </w:p>
    <w:p w14:paraId="2740535B" w14:textId="4A6D21A2" w:rsidR="00AC3BCD" w:rsidRDefault="00C57105" w:rsidP="00AC3BCD">
      <w:pPr>
        <w:rPr>
          <w:rFonts w:eastAsia="MS PGothic" w:hAnsi="Arial"/>
          <w:color w:val="000000"/>
        </w:rPr>
      </w:pPr>
      <w:r>
        <w:rPr>
          <w:b/>
          <w:sz w:val="28"/>
          <w:szCs w:val="28"/>
        </w:rPr>
        <w:t xml:space="preserve">                                            </w:t>
      </w:r>
      <w:proofErr w:type="spellStart"/>
      <w:proofErr w:type="gramStart"/>
      <w:r w:rsidR="00AC3BCD">
        <w:rPr>
          <w:rFonts w:eastAsia="MS PGothic" w:hAnsi="Arial"/>
          <w:color w:val="000000"/>
        </w:rPr>
        <w:t>Name</w:t>
      </w:r>
      <w:proofErr w:type="spellEnd"/>
      <w:r w:rsidR="00AC3BCD">
        <w:rPr>
          <w:rFonts w:eastAsia="MS PGothic" w:hAnsi="Arial"/>
          <w:color w:val="000000"/>
        </w:rPr>
        <w:t xml:space="preserve">: </w:t>
      </w:r>
      <w:r w:rsidR="0055630D">
        <w:rPr>
          <w:rFonts w:eastAsia="MS PGothic" w:hAnsi="Arial"/>
          <w:color w:val="000000"/>
        </w:rPr>
        <w:t xml:space="preserve"> CHARID</w:t>
      </w:r>
      <w:proofErr w:type="gramEnd"/>
      <w:r w:rsidR="0055630D">
        <w:rPr>
          <w:rFonts w:eastAsia="MS PGothic" w:hAnsi="Arial"/>
          <w:color w:val="000000"/>
        </w:rPr>
        <w:t xml:space="preserve"> </w:t>
      </w:r>
      <w:proofErr w:type="spellStart"/>
      <w:r w:rsidR="0055630D">
        <w:rPr>
          <w:rFonts w:eastAsia="MS PGothic" w:hAnsi="Arial"/>
          <w:color w:val="000000"/>
        </w:rPr>
        <w:t>Imane</w:t>
      </w:r>
      <w:proofErr w:type="spellEnd"/>
      <w:r w:rsidR="0055630D">
        <w:rPr>
          <w:rFonts w:eastAsia="MS PGothic" w:hAnsi="Arial"/>
          <w:color w:val="000000"/>
        </w:rPr>
        <w:t xml:space="preserve"> </w:t>
      </w:r>
    </w:p>
    <w:p w14:paraId="69CA8660" w14:textId="67970100" w:rsidR="00AC3BCD" w:rsidRDefault="0055630D" w:rsidP="00AC3BCD">
      <w:pPr>
        <w:rPr>
          <w:rFonts w:eastAsia="MS PGothic" w:hAnsi="Arial"/>
          <w:color w:val="000000"/>
        </w:rPr>
      </w:pPr>
      <w:r>
        <w:rPr>
          <w:rFonts w:eastAsia="MS PGothic" w:hAnsi="Arial"/>
          <w:color w:val="000000"/>
        </w:rPr>
        <w:t xml:space="preserve">                                                   </w:t>
      </w:r>
      <w:proofErr w:type="spellStart"/>
      <w:r w:rsidR="00AC3BCD">
        <w:rPr>
          <w:rFonts w:eastAsia="MS PGothic" w:hAnsi="Arial"/>
          <w:color w:val="000000"/>
        </w:rPr>
        <w:t>University</w:t>
      </w:r>
      <w:proofErr w:type="spellEnd"/>
      <w:r w:rsidR="00AC3BCD">
        <w:rPr>
          <w:rFonts w:eastAsia="MS PGothic" w:hAnsi="Arial"/>
          <w:color w:val="000000"/>
        </w:rPr>
        <w:t xml:space="preserve"> </w:t>
      </w:r>
      <w:proofErr w:type="spellStart"/>
      <w:r w:rsidR="0041247F">
        <w:rPr>
          <w:rFonts w:eastAsia="MS PGothic" w:hAnsi="Arial"/>
          <w:color w:val="000000"/>
        </w:rPr>
        <w:t>Abderrahmane</w:t>
      </w:r>
      <w:proofErr w:type="spellEnd"/>
      <w:r w:rsidR="0041247F">
        <w:rPr>
          <w:rFonts w:eastAsia="MS PGothic" w:hAnsi="Arial"/>
          <w:color w:val="000000"/>
        </w:rPr>
        <w:t xml:space="preserve"> Mira </w:t>
      </w:r>
      <w:proofErr w:type="spellStart"/>
      <w:r w:rsidR="0041247F">
        <w:rPr>
          <w:rFonts w:eastAsia="MS PGothic" w:hAnsi="Arial"/>
          <w:color w:val="000000"/>
        </w:rPr>
        <w:t>Bejaia</w:t>
      </w:r>
      <w:proofErr w:type="spellEnd"/>
      <w:r w:rsidR="00BB32B4">
        <w:rPr>
          <w:rFonts w:eastAsia="MS PGothic" w:hAnsi="Arial"/>
          <w:color w:val="000000"/>
        </w:rPr>
        <w:t>,</w:t>
      </w:r>
      <w:r w:rsidR="00214F77">
        <w:rPr>
          <w:rFonts w:eastAsia="MS PGothic" w:hAnsi="Arial"/>
          <w:color w:val="000000"/>
        </w:rPr>
        <w:t xml:space="preserve"> </w:t>
      </w:r>
      <w:bookmarkStart w:id="0" w:name="_GoBack"/>
      <w:bookmarkEnd w:id="0"/>
      <w:proofErr w:type="gramStart"/>
      <w:r w:rsidR="00214F77">
        <w:rPr>
          <w:rFonts w:eastAsia="MS PGothic" w:hAnsi="Arial"/>
          <w:color w:val="000000"/>
        </w:rPr>
        <w:t xml:space="preserve">06000 </w:t>
      </w:r>
      <w:r w:rsidR="0041247F">
        <w:rPr>
          <w:rFonts w:eastAsia="MS PGothic" w:hAnsi="Arial"/>
          <w:color w:val="000000"/>
        </w:rPr>
        <w:t xml:space="preserve"> </w:t>
      </w:r>
      <w:r>
        <w:rPr>
          <w:rFonts w:eastAsia="MS PGothic" w:hAnsi="Arial"/>
          <w:color w:val="000000"/>
        </w:rPr>
        <w:t>Algeria</w:t>
      </w:r>
      <w:proofErr w:type="gramEnd"/>
      <w:r>
        <w:rPr>
          <w:rFonts w:eastAsia="MS PGothic" w:hAnsi="Arial"/>
          <w:color w:val="000000"/>
        </w:rPr>
        <w:t xml:space="preserve"> </w:t>
      </w:r>
    </w:p>
    <w:p w14:paraId="1991F32F" w14:textId="77777777" w:rsidR="00AC3BCD" w:rsidRDefault="00AC3BCD" w:rsidP="00AC3BCD">
      <w:pPr>
        <w:jc w:val="center"/>
        <w:rPr>
          <w:rFonts w:eastAsia="Batang"/>
          <w:color w:val="0000FF"/>
          <w:sz w:val="36"/>
          <w:szCs w:val="36"/>
        </w:rPr>
      </w:pPr>
    </w:p>
    <w:p w14:paraId="0F2B118B" w14:textId="77777777" w:rsidR="00AC3BCD" w:rsidRDefault="00AC3BCD" w:rsidP="00F01887">
      <w:pPr>
        <w:ind w:firstLine="720"/>
        <w:jc w:val="both"/>
        <w:rPr>
          <w:color w:val="000000"/>
        </w:rPr>
      </w:pPr>
    </w:p>
    <w:p w14:paraId="024CAF35" w14:textId="77777777" w:rsidR="00692C15" w:rsidRDefault="00692C15" w:rsidP="00F01887">
      <w:pPr>
        <w:ind w:firstLine="720"/>
        <w:jc w:val="both"/>
        <w:rPr>
          <w:color w:val="000000"/>
        </w:rPr>
      </w:pPr>
    </w:p>
    <w:p w14:paraId="52EA3016" w14:textId="1ED43EEA" w:rsidR="00692C15" w:rsidRDefault="00692C15" w:rsidP="00692C15">
      <w:pPr>
        <w:ind w:firstLine="720"/>
        <w:jc w:val="both"/>
        <w:rPr>
          <w:color w:val="000000"/>
          <w:lang w:val="en-US"/>
        </w:rPr>
      </w:pPr>
      <w:r w:rsidRPr="00692C15">
        <w:rPr>
          <w:color w:val="000000"/>
          <w:lang w:val="en-US"/>
        </w:rPr>
        <w:t>Ovarian cancer remains the mos</w:t>
      </w:r>
      <w:r w:rsidR="00A44469">
        <w:rPr>
          <w:color w:val="000000"/>
          <w:lang w:val="en-US"/>
        </w:rPr>
        <w:t>t lethal gynecologic cancer in w</w:t>
      </w:r>
      <w:r w:rsidRPr="00692C15">
        <w:rPr>
          <w:color w:val="000000"/>
          <w:lang w:val="en-US"/>
        </w:rPr>
        <w:t xml:space="preserve">omen. More than 60% were diagnosed at advanced stage and the mortality did not significantly improve over last years. The poor prognosis and high mortality show that the current therapies often fail and novel approaches urgently required in order </w:t>
      </w:r>
      <w:proofErr w:type="gramStart"/>
      <w:r w:rsidRPr="00692C15">
        <w:rPr>
          <w:color w:val="000000"/>
          <w:lang w:val="en-US"/>
        </w:rPr>
        <w:t>to enhance</w:t>
      </w:r>
      <w:proofErr w:type="gramEnd"/>
      <w:r w:rsidRPr="00692C15">
        <w:rPr>
          <w:color w:val="000000"/>
          <w:lang w:val="en-US"/>
        </w:rPr>
        <w:t xml:space="preserve"> the prognosis of the disease. </w:t>
      </w:r>
      <w:r w:rsidR="00F10E11">
        <w:rPr>
          <w:color w:val="000000"/>
          <w:lang w:val="en-US"/>
        </w:rPr>
        <w:t>In</w:t>
      </w:r>
      <w:r w:rsidRPr="00692C15">
        <w:rPr>
          <w:color w:val="000000"/>
          <w:lang w:val="en-US"/>
        </w:rPr>
        <w:t xml:space="preserve"> our study </w:t>
      </w:r>
      <w:r w:rsidR="00F10E11">
        <w:rPr>
          <w:color w:val="000000"/>
          <w:lang w:val="en-US"/>
        </w:rPr>
        <w:t xml:space="preserve">we </w:t>
      </w:r>
      <w:proofErr w:type="gramStart"/>
      <w:r w:rsidRPr="00692C15">
        <w:rPr>
          <w:color w:val="000000"/>
          <w:lang w:val="en-US"/>
        </w:rPr>
        <w:t>investigate</w:t>
      </w:r>
      <w:r w:rsidR="00F10E11">
        <w:rPr>
          <w:color w:val="000000"/>
          <w:lang w:val="en-US"/>
        </w:rPr>
        <w:t xml:space="preserve">d </w:t>
      </w:r>
      <w:r w:rsidRPr="00692C15">
        <w:rPr>
          <w:color w:val="000000"/>
          <w:lang w:val="en-US"/>
        </w:rPr>
        <w:t xml:space="preserve"> the</w:t>
      </w:r>
      <w:proofErr w:type="gramEnd"/>
      <w:r w:rsidRPr="00692C15">
        <w:rPr>
          <w:color w:val="000000"/>
          <w:lang w:val="en-US"/>
        </w:rPr>
        <w:t xml:space="preserve"> effect of the leaves of </w:t>
      </w:r>
      <w:proofErr w:type="spellStart"/>
      <w:r w:rsidRPr="00692C15">
        <w:rPr>
          <w:i/>
          <w:color w:val="000000"/>
          <w:lang w:val="en-US"/>
        </w:rPr>
        <w:t>Pistacia</w:t>
      </w:r>
      <w:proofErr w:type="spellEnd"/>
      <w:r w:rsidRPr="00692C15">
        <w:rPr>
          <w:i/>
          <w:color w:val="000000"/>
          <w:lang w:val="en-US"/>
        </w:rPr>
        <w:t xml:space="preserve"> </w:t>
      </w:r>
      <w:proofErr w:type="spellStart"/>
      <w:r w:rsidRPr="00692C15">
        <w:rPr>
          <w:i/>
          <w:color w:val="000000"/>
          <w:lang w:val="en-US"/>
        </w:rPr>
        <w:t>lentisus</w:t>
      </w:r>
      <w:proofErr w:type="spellEnd"/>
      <w:r w:rsidRPr="00692C15">
        <w:rPr>
          <w:color w:val="000000"/>
          <w:lang w:val="en-US"/>
        </w:rPr>
        <w:t xml:space="preserve"> and </w:t>
      </w:r>
      <w:proofErr w:type="spellStart"/>
      <w:r w:rsidRPr="00692C15">
        <w:rPr>
          <w:i/>
          <w:color w:val="000000"/>
          <w:lang w:val="en-US"/>
        </w:rPr>
        <w:t>Fraxinus</w:t>
      </w:r>
      <w:proofErr w:type="spellEnd"/>
      <w:r w:rsidRPr="00692C15">
        <w:rPr>
          <w:i/>
          <w:color w:val="000000"/>
          <w:lang w:val="en-US"/>
        </w:rPr>
        <w:t xml:space="preserve"> </w:t>
      </w:r>
      <w:proofErr w:type="spellStart"/>
      <w:r w:rsidRPr="00692C15">
        <w:rPr>
          <w:i/>
          <w:color w:val="000000"/>
          <w:lang w:val="en-US"/>
        </w:rPr>
        <w:t>angustiforlia</w:t>
      </w:r>
      <w:proofErr w:type="spellEnd"/>
      <w:r w:rsidRPr="00692C15">
        <w:rPr>
          <w:color w:val="000000"/>
          <w:lang w:val="en-US"/>
        </w:rPr>
        <w:t>, two Algerian medicinal plants using in traditional medicine since  15</w:t>
      </w:r>
      <w:r w:rsidRPr="00692C15">
        <w:rPr>
          <w:color w:val="000000"/>
          <w:vertAlign w:val="superscript"/>
          <w:lang w:val="en-US"/>
        </w:rPr>
        <w:t>th</w:t>
      </w:r>
      <w:r w:rsidRPr="00692C15">
        <w:rPr>
          <w:color w:val="000000"/>
          <w:lang w:val="en-US"/>
        </w:rPr>
        <w:t xml:space="preserve"> - 16</w:t>
      </w:r>
      <w:r w:rsidRPr="00692C15">
        <w:rPr>
          <w:color w:val="000000"/>
          <w:vertAlign w:val="superscript"/>
          <w:lang w:val="en-US"/>
        </w:rPr>
        <w:t>th</w:t>
      </w:r>
      <w:r w:rsidRPr="00692C15">
        <w:rPr>
          <w:color w:val="000000"/>
          <w:lang w:val="en-US"/>
        </w:rPr>
        <w:t xml:space="preserve"> centuries in ovarian cancer. The different extracts were obtained in different organic solvents ethanol, methanol and acetone, and tested toward two ovarian cancer cell lines A2780 and SKOV3. We determine that the </w:t>
      </w:r>
      <w:proofErr w:type="spellStart"/>
      <w:r w:rsidRPr="00692C15">
        <w:rPr>
          <w:color w:val="000000"/>
          <w:lang w:val="en-US"/>
        </w:rPr>
        <w:t>methanolic</w:t>
      </w:r>
      <w:proofErr w:type="spellEnd"/>
      <w:r w:rsidRPr="00692C15">
        <w:rPr>
          <w:color w:val="000000"/>
          <w:lang w:val="en-US"/>
        </w:rPr>
        <w:t xml:space="preserve"> extract of </w:t>
      </w:r>
      <w:proofErr w:type="spellStart"/>
      <w:r w:rsidRPr="00692C15">
        <w:rPr>
          <w:i/>
          <w:color w:val="000000"/>
          <w:lang w:val="en-US"/>
        </w:rPr>
        <w:t>P.Lentiscus</w:t>
      </w:r>
      <w:proofErr w:type="spellEnd"/>
      <w:r w:rsidRPr="00692C15">
        <w:rPr>
          <w:color w:val="000000"/>
          <w:lang w:val="en-US"/>
        </w:rPr>
        <w:t xml:space="preserve"> exhibit a cytotoxic potential in A2780 and SKOV3 cells. The active extract (MEPL) induced apoptosis and cell cycle arrest in these ovarian cancer cell lines. However, the widely used cell lines SKOV-3 and A2780 were implicated as not being representative of the major HGSC subtype because of the wild-type p53 status. In order to investigate the mechanism of action (</w:t>
      </w:r>
      <w:proofErr w:type="spellStart"/>
      <w:r w:rsidRPr="00692C15">
        <w:rPr>
          <w:color w:val="000000"/>
          <w:lang w:val="en-US"/>
        </w:rPr>
        <w:t>MoA</w:t>
      </w:r>
      <w:proofErr w:type="spellEnd"/>
      <w:r w:rsidRPr="00692C15">
        <w:rPr>
          <w:color w:val="000000"/>
          <w:lang w:val="en-US"/>
        </w:rPr>
        <w:t xml:space="preserve">) of MEPL also in patients with the most common subtype of EOC (HGS), we conducted the preclinical study using newly established primary cell lines from ascites of </w:t>
      </w:r>
      <w:proofErr w:type="gramStart"/>
      <w:r w:rsidRPr="00692C15">
        <w:rPr>
          <w:color w:val="000000"/>
          <w:lang w:val="en-US"/>
        </w:rPr>
        <w:t>high grade</w:t>
      </w:r>
      <w:proofErr w:type="gramEnd"/>
      <w:r w:rsidRPr="00692C15">
        <w:rPr>
          <w:color w:val="000000"/>
          <w:lang w:val="en-US"/>
        </w:rPr>
        <w:t xml:space="preserve"> serous ovarian cancer patients. The results show that MEPL inhibit PI3K/AKT and MAPK/ERK signaling pathways, and decreased release of IL6 and VEGF by the malignant cells. Moreover, treatment with MEPL increased the sensitivity to chemotherapy in our primary cell lines of HGS ovarian cancer patients and might be a promising novel combination therapeutic approach with patients in this histological subtype of ovarian cancer. </w:t>
      </w:r>
    </w:p>
    <w:p w14:paraId="7D439FCC" w14:textId="77777777" w:rsidR="00A30281" w:rsidRPr="00692C15" w:rsidRDefault="00A30281" w:rsidP="00692C15">
      <w:pPr>
        <w:ind w:firstLine="720"/>
        <w:jc w:val="both"/>
        <w:rPr>
          <w:color w:val="000000"/>
          <w:lang w:val="en-US"/>
        </w:rPr>
      </w:pPr>
    </w:p>
    <w:p w14:paraId="265643DB" w14:textId="77777777" w:rsidR="00692C15" w:rsidRPr="00692C15" w:rsidRDefault="00692C15" w:rsidP="00692C15">
      <w:pPr>
        <w:ind w:firstLine="720"/>
        <w:jc w:val="both"/>
        <w:rPr>
          <w:color w:val="000000"/>
          <w:lang w:val="en-US"/>
        </w:rPr>
      </w:pPr>
    </w:p>
    <w:p w14:paraId="0538F7E8" w14:textId="77777777" w:rsidR="00AC3BCD" w:rsidRDefault="00AC3BCD" w:rsidP="00AC3BCD">
      <w:pPr>
        <w:jc w:val="both"/>
        <w:rPr>
          <w:color w:val="000000"/>
        </w:rPr>
      </w:pPr>
    </w:p>
    <w:p w14:paraId="758B3AB2" w14:textId="3F89EC6D" w:rsidR="00AC3BCD" w:rsidRDefault="00AC3BCD" w:rsidP="00AC3BCD">
      <w:pPr>
        <w:jc w:val="both"/>
        <w:rPr>
          <w:b/>
        </w:rPr>
      </w:pPr>
      <w:proofErr w:type="spellStart"/>
      <w:r>
        <w:rPr>
          <w:b/>
        </w:rPr>
        <w:t>Biography</w:t>
      </w:r>
      <w:proofErr w:type="spellEnd"/>
      <w:r w:rsidR="00EA1BA0">
        <w:rPr>
          <w:b/>
        </w:rPr>
        <w:t>:</w:t>
      </w:r>
    </w:p>
    <w:p w14:paraId="696D64F6" w14:textId="77777777" w:rsidR="009E4C4A" w:rsidRDefault="009E4C4A" w:rsidP="00AC3BCD">
      <w:pPr>
        <w:jc w:val="both"/>
      </w:pPr>
    </w:p>
    <w:p w14:paraId="7957C070" w14:textId="6FEAC3E9" w:rsidR="00AC3BCD" w:rsidRPr="009E4C4A" w:rsidRDefault="00A30281" w:rsidP="00AC3BCD">
      <w:pPr>
        <w:jc w:val="both"/>
        <w:rPr>
          <w:rFonts w:eastAsia="MS PGothic"/>
          <w:color w:val="000000"/>
          <w:szCs w:val="32"/>
        </w:rPr>
      </w:pPr>
      <w:proofErr w:type="spellStart"/>
      <w:r w:rsidRPr="009E4C4A">
        <w:t>Imane</w:t>
      </w:r>
      <w:proofErr w:type="spellEnd"/>
      <w:r w:rsidRPr="009E4C4A">
        <w:t xml:space="preserve"> CHARID </w:t>
      </w:r>
      <w:proofErr w:type="spellStart"/>
      <w:r w:rsidRPr="009E4C4A">
        <w:t>PhD</w:t>
      </w:r>
      <w:proofErr w:type="spellEnd"/>
      <w:r w:rsidRPr="009E4C4A">
        <w:t xml:space="preserve"> </w:t>
      </w:r>
      <w:proofErr w:type="spellStart"/>
      <w:r w:rsidRPr="009E4C4A">
        <w:t>student</w:t>
      </w:r>
      <w:proofErr w:type="spellEnd"/>
      <w:r w:rsidRPr="009E4C4A">
        <w:t xml:space="preserve"> </w:t>
      </w:r>
      <w:proofErr w:type="gramStart"/>
      <w:r w:rsidRPr="009E4C4A">
        <w:t xml:space="preserve">in  </w:t>
      </w:r>
      <w:proofErr w:type="spellStart"/>
      <w:r w:rsidRPr="009E4C4A">
        <w:t>Biology</w:t>
      </w:r>
      <w:proofErr w:type="spellEnd"/>
      <w:proofErr w:type="gramEnd"/>
      <w:r w:rsidRPr="009E4C4A">
        <w:t xml:space="preserve"> option </w:t>
      </w:r>
      <w:proofErr w:type="spellStart"/>
      <w:r w:rsidRPr="009E4C4A">
        <w:t>Biochemistry</w:t>
      </w:r>
      <w:proofErr w:type="spellEnd"/>
      <w:r w:rsidRPr="009E4C4A">
        <w:t xml:space="preserve"> </w:t>
      </w:r>
      <w:proofErr w:type="spellStart"/>
      <w:r w:rsidRPr="009E4C4A">
        <w:t>Applied</w:t>
      </w:r>
      <w:proofErr w:type="spellEnd"/>
      <w:r w:rsidRPr="009E4C4A">
        <w:t xml:space="preserve">, </w:t>
      </w:r>
      <w:proofErr w:type="spellStart"/>
      <w:r w:rsidRPr="009E4C4A">
        <w:t>Abderrahmane</w:t>
      </w:r>
      <w:proofErr w:type="spellEnd"/>
      <w:r w:rsidRPr="009E4C4A">
        <w:t xml:space="preserve"> </w:t>
      </w:r>
      <w:r w:rsidR="00EA1BA0" w:rsidRPr="009E4C4A">
        <w:t xml:space="preserve">Mira </w:t>
      </w:r>
      <w:proofErr w:type="spellStart"/>
      <w:r w:rsidR="00EA1BA0" w:rsidRPr="009E4C4A">
        <w:t>University</w:t>
      </w:r>
      <w:proofErr w:type="spellEnd"/>
      <w:r w:rsidR="00EA1BA0" w:rsidRPr="009E4C4A">
        <w:t xml:space="preserve">, </w:t>
      </w:r>
      <w:proofErr w:type="spellStart"/>
      <w:r w:rsidR="00EA1BA0" w:rsidRPr="009E4C4A">
        <w:t>Bejaia</w:t>
      </w:r>
      <w:proofErr w:type="spellEnd"/>
      <w:r w:rsidR="00EA1BA0" w:rsidRPr="009E4C4A">
        <w:t xml:space="preserve"> Algeria. </w:t>
      </w:r>
      <w:proofErr w:type="spellStart"/>
      <w:r w:rsidR="00EA1BA0" w:rsidRPr="009E4C4A">
        <w:t>Currently</w:t>
      </w:r>
      <w:proofErr w:type="spellEnd"/>
      <w:r w:rsidR="00EA1BA0" w:rsidRPr="009E4C4A">
        <w:t xml:space="preserve"> </w:t>
      </w:r>
      <w:proofErr w:type="spellStart"/>
      <w:r w:rsidR="0041247F">
        <w:t>get</w:t>
      </w:r>
      <w:proofErr w:type="spellEnd"/>
      <w:r w:rsidR="00EA1BA0" w:rsidRPr="009E4C4A">
        <w:t xml:space="preserve"> </w:t>
      </w:r>
      <w:proofErr w:type="spellStart"/>
      <w:r w:rsidR="00EA1BA0" w:rsidRPr="009E4C4A">
        <w:t>trainig</w:t>
      </w:r>
      <w:proofErr w:type="spellEnd"/>
      <w:r w:rsidR="00EA1BA0" w:rsidRPr="009E4C4A">
        <w:t xml:space="preserve"> in TOC </w:t>
      </w:r>
      <w:proofErr w:type="spellStart"/>
      <w:r w:rsidR="00EA1BA0" w:rsidRPr="009E4C4A">
        <w:t>laboratory</w:t>
      </w:r>
      <w:proofErr w:type="spellEnd"/>
      <w:r w:rsidR="00EA1BA0" w:rsidRPr="009E4C4A">
        <w:t xml:space="preserve"> (</w:t>
      </w:r>
      <w:proofErr w:type="spellStart"/>
      <w:r w:rsidR="00EA1BA0" w:rsidRPr="009E4C4A">
        <w:t>Tumor</w:t>
      </w:r>
      <w:proofErr w:type="spellEnd"/>
      <w:r w:rsidR="00EA1BA0" w:rsidRPr="009E4C4A">
        <w:t xml:space="preserve"> </w:t>
      </w:r>
      <w:proofErr w:type="spellStart"/>
      <w:r w:rsidR="00EA1BA0" w:rsidRPr="009E4C4A">
        <w:t>bank</w:t>
      </w:r>
      <w:proofErr w:type="spellEnd"/>
      <w:r w:rsidR="00EA1BA0" w:rsidRPr="009E4C4A">
        <w:t xml:space="preserve"> </w:t>
      </w:r>
      <w:proofErr w:type="spellStart"/>
      <w:r w:rsidR="00EA1BA0" w:rsidRPr="009E4C4A">
        <w:t>Ovarian</w:t>
      </w:r>
      <w:proofErr w:type="spellEnd"/>
      <w:r w:rsidR="00EA1BA0" w:rsidRPr="009E4C4A">
        <w:t xml:space="preserve"> </w:t>
      </w:r>
      <w:proofErr w:type="spellStart"/>
      <w:r w:rsidR="00EA1BA0" w:rsidRPr="009E4C4A">
        <w:t>Cancer</w:t>
      </w:r>
      <w:proofErr w:type="spellEnd"/>
      <w:r w:rsidR="00EA1BA0" w:rsidRPr="009E4C4A">
        <w:t xml:space="preserve"> Network)</w:t>
      </w:r>
      <w:r w:rsidR="00A73291" w:rsidRPr="009E4C4A">
        <w:t xml:space="preserve"> </w:t>
      </w:r>
      <w:proofErr w:type="spellStart"/>
      <w:r w:rsidR="00EA1BA0" w:rsidRPr="009E4C4A">
        <w:t>at</w:t>
      </w:r>
      <w:proofErr w:type="spellEnd"/>
      <w:r w:rsidR="00EA1BA0" w:rsidRPr="009E4C4A">
        <w:t xml:space="preserve"> </w:t>
      </w:r>
      <w:proofErr w:type="spellStart"/>
      <w:r w:rsidR="00EA1BA0" w:rsidRPr="009E4C4A">
        <w:t>Charite</w:t>
      </w:r>
      <w:proofErr w:type="spellEnd"/>
      <w:r w:rsidR="00EA1BA0" w:rsidRPr="009E4C4A">
        <w:t xml:space="preserve"> </w:t>
      </w:r>
      <w:proofErr w:type="spellStart"/>
      <w:r w:rsidR="00EA1BA0" w:rsidRPr="009E4C4A">
        <w:t>Universiätmedzine</w:t>
      </w:r>
      <w:proofErr w:type="spellEnd"/>
      <w:r w:rsidR="00EA1BA0" w:rsidRPr="009E4C4A">
        <w:t xml:space="preserve"> –</w:t>
      </w:r>
      <w:proofErr w:type="spellStart"/>
      <w:r w:rsidR="00EA1BA0" w:rsidRPr="009E4C4A">
        <w:t>Berlin</w:t>
      </w:r>
      <w:proofErr w:type="spellEnd"/>
      <w:r w:rsidR="00EA1BA0" w:rsidRPr="009E4C4A">
        <w:t xml:space="preserve"> Germany</w:t>
      </w:r>
      <w:r w:rsidR="00ED185E" w:rsidRPr="009E4C4A">
        <w:t xml:space="preserve"> </w:t>
      </w:r>
      <w:proofErr w:type="spellStart"/>
      <w:r w:rsidR="00ED185E" w:rsidRPr="009E4C4A">
        <w:t>since</w:t>
      </w:r>
      <w:proofErr w:type="spellEnd"/>
      <w:r w:rsidR="00ED185E" w:rsidRPr="009E4C4A">
        <w:t xml:space="preserve"> </w:t>
      </w:r>
      <w:proofErr w:type="spellStart"/>
      <w:r w:rsidR="00ED185E" w:rsidRPr="009E4C4A">
        <w:t>October</w:t>
      </w:r>
      <w:proofErr w:type="spellEnd"/>
      <w:r w:rsidR="00ED185E" w:rsidRPr="009E4C4A">
        <w:t xml:space="preserve"> 2015</w:t>
      </w:r>
      <w:r w:rsidR="00EA1BA0" w:rsidRPr="009E4C4A">
        <w:t xml:space="preserve">.  </w:t>
      </w:r>
    </w:p>
    <w:p w14:paraId="367E799B" w14:textId="77777777" w:rsidR="00A30281" w:rsidRDefault="00A30281" w:rsidP="00AC3BCD">
      <w:pPr>
        <w:autoSpaceDE w:val="0"/>
        <w:autoSpaceDN w:val="0"/>
        <w:adjustRightInd w:val="0"/>
        <w:rPr>
          <w:b/>
        </w:rPr>
      </w:pPr>
    </w:p>
    <w:p w14:paraId="4040DA11" w14:textId="6CB298E9" w:rsidR="00AC3BCD" w:rsidRPr="0041247F" w:rsidRDefault="00072E30" w:rsidP="00AC3BCD">
      <w:pPr>
        <w:autoSpaceDE w:val="0"/>
        <w:autoSpaceDN w:val="0"/>
        <w:adjustRightInd w:val="0"/>
        <w:rPr>
          <w:b/>
          <w:lang w:val="en-NZ"/>
        </w:rPr>
      </w:pPr>
      <w:r w:rsidRPr="008A690F">
        <w:rPr>
          <w:b/>
          <w:lang w:val="en-NZ"/>
        </w:rPr>
        <w:t>Presenting author</w:t>
      </w:r>
      <w:r w:rsidR="00A41107" w:rsidRPr="008A690F">
        <w:rPr>
          <w:b/>
          <w:lang w:val="en-NZ"/>
        </w:rPr>
        <w:t xml:space="preserve"> details</w:t>
      </w:r>
      <w:r w:rsidRPr="008A690F">
        <w:rPr>
          <w:b/>
          <w:lang w:val="en-NZ"/>
        </w:rPr>
        <w:t xml:space="preserve"> </w:t>
      </w:r>
      <w:r w:rsidRPr="008A690F">
        <w:rPr>
          <w:b/>
          <w:lang w:val="en-NZ"/>
        </w:rPr>
        <w:br/>
      </w:r>
      <w:r w:rsidR="00DC47DC">
        <w:rPr>
          <w:lang w:val="en-NZ"/>
        </w:rPr>
        <w:t xml:space="preserve">Full name: Imane CHARID </w:t>
      </w:r>
      <w:r w:rsidRPr="008A690F">
        <w:rPr>
          <w:lang w:val="en-NZ"/>
        </w:rPr>
        <w:br/>
        <w:t>Contact number</w:t>
      </w:r>
      <w:proofErr w:type="gramStart"/>
      <w:r w:rsidRPr="008A690F">
        <w:rPr>
          <w:lang w:val="en-NZ"/>
        </w:rPr>
        <w:t>:</w:t>
      </w:r>
      <w:r w:rsidR="00DC47DC">
        <w:rPr>
          <w:lang w:val="en-NZ"/>
        </w:rPr>
        <w:t>+</w:t>
      </w:r>
      <w:proofErr w:type="gramEnd"/>
      <w:r w:rsidR="00DC47DC">
        <w:rPr>
          <w:lang w:val="en-NZ"/>
        </w:rPr>
        <w:t>49-15215138100/+213770998563</w:t>
      </w:r>
      <w:r w:rsidRPr="008A690F">
        <w:rPr>
          <w:lang w:val="en-NZ"/>
        </w:rPr>
        <w:br/>
        <w:t>Linked In account:</w:t>
      </w:r>
      <w:r w:rsidR="0041247F">
        <w:rPr>
          <w:lang w:val="en-NZ"/>
        </w:rPr>
        <w:t xml:space="preserve"> CHARID </w:t>
      </w:r>
      <w:proofErr w:type="spellStart"/>
      <w:r w:rsidR="0041247F">
        <w:rPr>
          <w:lang w:val="en-NZ"/>
        </w:rPr>
        <w:t>Imane</w:t>
      </w:r>
      <w:proofErr w:type="spellEnd"/>
      <w:r w:rsidR="00AF0734">
        <w:rPr>
          <w:lang w:val="en-NZ"/>
        </w:rPr>
        <w:br/>
        <w:t xml:space="preserve">Category: </w:t>
      </w:r>
      <w:r w:rsidR="009E4C4A">
        <w:rPr>
          <w:lang w:val="en-NZ"/>
        </w:rPr>
        <w:t xml:space="preserve">Poster </w:t>
      </w:r>
      <w:r w:rsidR="00AF0734">
        <w:rPr>
          <w:lang w:val="en-NZ"/>
        </w:rPr>
        <w:t xml:space="preserve"> </w:t>
      </w:r>
      <w:r w:rsidR="00085B88" w:rsidRPr="008A690F">
        <w:rPr>
          <w:lang w:val="en-NZ"/>
        </w:rPr>
        <w:t>presentation</w:t>
      </w:r>
      <w:r w:rsidR="00EA1BA0">
        <w:rPr>
          <w:lang w:val="en-NZ"/>
        </w:rPr>
        <w:t xml:space="preserve"> </w:t>
      </w:r>
      <w:r w:rsidR="00DA581F">
        <w:rPr>
          <w:lang w:val="en-NZ"/>
        </w:rPr>
        <w:br/>
      </w:r>
    </w:p>
    <w:p w14:paraId="12FA8895" w14:textId="77777777" w:rsidR="00AD6315" w:rsidRDefault="00AD6315" w:rsidP="00AC3BCD">
      <w:pPr>
        <w:autoSpaceDE w:val="0"/>
        <w:autoSpaceDN w:val="0"/>
        <w:adjustRightInd w:val="0"/>
        <w:rPr>
          <w:lang w:val="en-NZ"/>
        </w:rPr>
      </w:pPr>
    </w:p>
    <w:p w14:paraId="30567DC4" w14:textId="77777777" w:rsidR="00AD6315" w:rsidRDefault="00AD6315" w:rsidP="00AC3BCD">
      <w:pPr>
        <w:autoSpaceDE w:val="0"/>
        <w:autoSpaceDN w:val="0"/>
        <w:adjustRightInd w:val="0"/>
        <w:rPr>
          <w:lang w:val="en-NZ"/>
        </w:rPr>
      </w:pPr>
    </w:p>
    <w:p w14:paraId="0123A68B" w14:textId="77777777" w:rsidR="00AD6315" w:rsidRDefault="00AD6315" w:rsidP="00AC3BCD">
      <w:pPr>
        <w:autoSpaceDE w:val="0"/>
        <w:autoSpaceDN w:val="0"/>
        <w:adjustRightInd w:val="0"/>
        <w:rPr>
          <w:lang w:val="en-NZ"/>
        </w:rPr>
      </w:pPr>
    </w:p>
    <w:p w14:paraId="4FB8C9E8" w14:textId="77777777" w:rsidR="00AD6315" w:rsidRDefault="00AD6315" w:rsidP="00AC3BCD">
      <w:pPr>
        <w:autoSpaceDE w:val="0"/>
        <w:autoSpaceDN w:val="0"/>
        <w:adjustRightInd w:val="0"/>
        <w:rPr>
          <w:lang w:val="en-NZ"/>
        </w:rPr>
      </w:pPr>
    </w:p>
    <w:p w14:paraId="7F26B7F3" w14:textId="77777777" w:rsidR="00AD6315" w:rsidRDefault="00AD6315" w:rsidP="00AC3BCD">
      <w:pPr>
        <w:autoSpaceDE w:val="0"/>
        <w:autoSpaceDN w:val="0"/>
        <w:adjustRightInd w:val="0"/>
        <w:rPr>
          <w:lang w:val="en-NZ"/>
        </w:rPr>
      </w:pPr>
    </w:p>
    <w:p w14:paraId="0B6BD573" w14:textId="77777777" w:rsidR="00AD6315" w:rsidRDefault="00AD6315" w:rsidP="00AC3BCD">
      <w:pPr>
        <w:autoSpaceDE w:val="0"/>
        <w:autoSpaceDN w:val="0"/>
        <w:adjustRightInd w:val="0"/>
        <w:rPr>
          <w:lang w:val="en-NZ"/>
        </w:rPr>
      </w:pPr>
    </w:p>
    <w:p w14:paraId="42E84D1B" w14:textId="77777777" w:rsidR="00AC3BCD" w:rsidRDefault="00AC3BCD" w:rsidP="00072E30">
      <w:pPr>
        <w:jc w:val="both"/>
        <w:rPr>
          <w:lang w:val="en-NZ"/>
        </w:rPr>
      </w:pPr>
    </w:p>
    <w:sectPr w:rsidR="00AC3BCD" w:rsidSect="001F414A">
      <w:headerReference w:type="even" r:id="rId9"/>
      <w:headerReference w:type="default" r:id="rId10"/>
      <w:footerReference w:type="even" r:id="rId11"/>
      <w:footerReference w:type="default" r:id="rId12"/>
      <w:headerReference w:type="first" r:id="rId13"/>
      <w:footerReference w:type="first" r:id="rId14"/>
      <w:pgSz w:w="11906" w:h="16838"/>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72673C" w14:textId="77777777" w:rsidR="00433B47" w:rsidRDefault="00433B47" w:rsidP="00671A59">
      <w:r>
        <w:separator/>
      </w:r>
    </w:p>
  </w:endnote>
  <w:endnote w:type="continuationSeparator" w:id="0">
    <w:p w14:paraId="081EACF0" w14:textId="77777777" w:rsidR="00433B47" w:rsidRDefault="00433B47" w:rsidP="00671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utami">
    <w:panose1 w:val="020B0502040204020203"/>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1ED73" w14:textId="77777777" w:rsidR="00C57105" w:rsidRDefault="00C57105">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7E637" w14:textId="77777777" w:rsidR="00C57105" w:rsidRDefault="00C57105">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ED4D6" w14:textId="77777777" w:rsidR="00C57105" w:rsidRDefault="00C57105">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303CFB" w14:textId="77777777" w:rsidR="00433B47" w:rsidRDefault="00433B47" w:rsidP="00671A59">
      <w:r>
        <w:separator/>
      </w:r>
    </w:p>
  </w:footnote>
  <w:footnote w:type="continuationSeparator" w:id="0">
    <w:p w14:paraId="3C41057C" w14:textId="77777777" w:rsidR="00433B47" w:rsidRDefault="00433B47" w:rsidP="00671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ECE8B" w14:textId="77777777" w:rsidR="00C57105" w:rsidRPr="00671A59" w:rsidRDefault="00C57105">
    <w:pPr>
      <w:pStyle w:val="Kopfzeile"/>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1B9A3" w14:textId="77777777" w:rsidR="00C57105" w:rsidRDefault="00C57105">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787A3" w14:textId="77777777" w:rsidR="00C57105" w:rsidRDefault="00C57105">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2E84D0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ACC2DF0"/>
    <w:multiLevelType w:val="hybridMultilevel"/>
    <w:tmpl w:val="7EFC2A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4102345"/>
    <w:multiLevelType w:val="hybridMultilevel"/>
    <w:tmpl w:val="8A7E95E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9B77F95"/>
    <w:multiLevelType w:val="multilevel"/>
    <w:tmpl w:val="7EFC2A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5676"/>
    <w:rsid w:val="00023D76"/>
    <w:rsid w:val="00072E30"/>
    <w:rsid w:val="00085B88"/>
    <w:rsid w:val="00090564"/>
    <w:rsid w:val="00097CA5"/>
    <w:rsid w:val="000A4C72"/>
    <w:rsid w:val="000E7A02"/>
    <w:rsid w:val="00101A04"/>
    <w:rsid w:val="00103757"/>
    <w:rsid w:val="00106952"/>
    <w:rsid w:val="001216E5"/>
    <w:rsid w:val="0013563F"/>
    <w:rsid w:val="00145878"/>
    <w:rsid w:val="00170C66"/>
    <w:rsid w:val="001A411C"/>
    <w:rsid w:val="001B1336"/>
    <w:rsid w:val="001B6DE6"/>
    <w:rsid w:val="001F414A"/>
    <w:rsid w:val="00205354"/>
    <w:rsid w:val="00214F77"/>
    <w:rsid w:val="002659F1"/>
    <w:rsid w:val="00270EC9"/>
    <w:rsid w:val="00292DC0"/>
    <w:rsid w:val="002B18D5"/>
    <w:rsid w:val="002C0F2B"/>
    <w:rsid w:val="003753DD"/>
    <w:rsid w:val="003A4429"/>
    <w:rsid w:val="0041247F"/>
    <w:rsid w:val="00433B47"/>
    <w:rsid w:val="004775E3"/>
    <w:rsid w:val="0049217F"/>
    <w:rsid w:val="004A262E"/>
    <w:rsid w:val="004A2CA1"/>
    <w:rsid w:val="004B3B30"/>
    <w:rsid w:val="00505DA1"/>
    <w:rsid w:val="005408D9"/>
    <w:rsid w:val="00555DAD"/>
    <w:rsid w:val="0055630D"/>
    <w:rsid w:val="005B168A"/>
    <w:rsid w:val="005C2EA1"/>
    <w:rsid w:val="005C3848"/>
    <w:rsid w:val="005D43ED"/>
    <w:rsid w:val="00605142"/>
    <w:rsid w:val="00612C13"/>
    <w:rsid w:val="006511AA"/>
    <w:rsid w:val="00671A59"/>
    <w:rsid w:val="00691F82"/>
    <w:rsid w:val="00692C15"/>
    <w:rsid w:val="006B463C"/>
    <w:rsid w:val="006C51B8"/>
    <w:rsid w:val="006F0C5C"/>
    <w:rsid w:val="007258AA"/>
    <w:rsid w:val="00743CCA"/>
    <w:rsid w:val="00746319"/>
    <w:rsid w:val="0078663D"/>
    <w:rsid w:val="007875D1"/>
    <w:rsid w:val="00790C29"/>
    <w:rsid w:val="007F0333"/>
    <w:rsid w:val="00800D58"/>
    <w:rsid w:val="00802A9D"/>
    <w:rsid w:val="00834D93"/>
    <w:rsid w:val="00862283"/>
    <w:rsid w:val="008642BA"/>
    <w:rsid w:val="008A3E9A"/>
    <w:rsid w:val="008A421B"/>
    <w:rsid w:val="008A690F"/>
    <w:rsid w:val="008D1CF8"/>
    <w:rsid w:val="00901E5B"/>
    <w:rsid w:val="00970E67"/>
    <w:rsid w:val="009821B4"/>
    <w:rsid w:val="00985805"/>
    <w:rsid w:val="009A6AD9"/>
    <w:rsid w:val="009B0CCF"/>
    <w:rsid w:val="009B7F4F"/>
    <w:rsid w:val="009D3EA4"/>
    <w:rsid w:val="009E4C4A"/>
    <w:rsid w:val="009E6632"/>
    <w:rsid w:val="009E6C61"/>
    <w:rsid w:val="00A30281"/>
    <w:rsid w:val="00A31D17"/>
    <w:rsid w:val="00A41107"/>
    <w:rsid w:val="00A44469"/>
    <w:rsid w:val="00A50066"/>
    <w:rsid w:val="00A668A1"/>
    <w:rsid w:val="00A73291"/>
    <w:rsid w:val="00A76E81"/>
    <w:rsid w:val="00A83688"/>
    <w:rsid w:val="00A83863"/>
    <w:rsid w:val="00AC3BCD"/>
    <w:rsid w:val="00AD6315"/>
    <w:rsid w:val="00AF0734"/>
    <w:rsid w:val="00AF4356"/>
    <w:rsid w:val="00B26097"/>
    <w:rsid w:val="00B27625"/>
    <w:rsid w:val="00B36122"/>
    <w:rsid w:val="00B675D9"/>
    <w:rsid w:val="00BB32B4"/>
    <w:rsid w:val="00BF5676"/>
    <w:rsid w:val="00C57105"/>
    <w:rsid w:val="00CB1358"/>
    <w:rsid w:val="00CE08A2"/>
    <w:rsid w:val="00D367E3"/>
    <w:rsid w:val="00DA2249"/>
    <w:rsid w:val="00DA581F"/>
    <w:rsid w:val="00DC29A1"/>
    <w:rsid w:val="00DC47DC"/>
    <w:rsid w:val="00DC7405"/>
    <w:rsid w:val="00DD3006"/>
    <w:rsid w:val="00DE2102"/>
    <w:rsid w:val="00E119D1"/>
    <w:rsid w:val="00E713DA"/>
    <w:rsid w:val="00E85CF8"/>
    <w:rsid w:val="00EA1BA0"/>
    <w:rsid w:val="00EB353E"/>
    <w:rsid w:val="00ED185E"/>
    <w:rsid w:val="00ED51D7"/>
    <w:rsid w:val="00EE1DF0"/>
    <w:rsid w:val="00F01887"/>
    <w:rsid w:val="00F10E11"/>
    <w:rsid w:val="00F215A7"/>
    <w:rsid w:val="00F42DCF"/>
    <w:rsid w:val="00F709F5"/>
    <w:rsid w:val="00F90AE2"/>
    <w:rsid w:val="00FA5CBE"/>
    <w:rsid w:val="00FB641C"/>
    <w:rsid w:val="00FC1073"/>
    <w:rsid w:val="00FF16A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6C6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lang w:val="it-IT" w:eastAsia="it-IT"/>
    </w:rPr>
  </w:style>
  <w:style w:type="paragraph" w:styleId="berschrift1">
    <w:name w:val="heading 1"/>
    <w:aliases w:val="title"/>
    <w:basedOn w:val="Standard"/>
    <w:next w:val="Standard"/>
    <w:link w:val="berschrift1Zchn"/>
    <w:uiPriority w:val="9"/>
    <w:qFormat/>
    <w:rsid w:val="00FC1073"/>
    <w:pPr>
      <w:keepNext/>
      <w:jc w:val="center"/>
      <w:outlineLvl w:val="0"/>
    </w:pPr>
    <w:rPr>
      <w:rFonts w:ascii="Cambria" w:hAnsi="Cambria" w:cs="Gautami"/>
      <w:b/>
      <w:bCs/>
      <w:kern w:val="32"/>
      <w:sz w:val="32"/>
      <w:szCs w:val="32"/>
      <w:lang w:val="x-none" w:eastAsia="x-none" w:bidi="te-IN"/>
    </w:rPr>
  </w:style>
  <w:style w:type="paragraph" w:styleId="berschrift3">
    <w:name w:val="heading 3"/>
    <w:aliases w:val="Authors"/>
    <w:basedOn w:val="Standard"/>
    <w:next w:val="Standard"/>
    <w:link w:val="berschrift3Zchn"/>
    <w:uiPriority w:val="9"/>
    <w:qFormat/>
    <w:rsid w:val="00FC1073"/>
    <w:pPr>
      <w:keepNext/>
      <w:spacing w:before="240" w:after="60"/>
      <w:outlineLvl w:val="2"/>
    </w:pPr>
    <w:rPr>
      <w:rFonts w:ascii="Cambria" w:hAnsi="Cambria" w:cs="Gautami"/>
      <w:b/>
      <w:bCs/>
      <w:sz w:val="26"/>
      <w:szCs w:val="26"/>
      <w:lang w:val="x-none" w:eastAsia="x-none" w:bidi="te-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title Zchn"/>
    <w:link w:val="berschrift1"/>
    <w:uiPriority w:val="9"/>
    <w:rPr>
      <w:rFonts w:ascii="Cambria" w:eastAsia="Times New Roman" w:hAnsi="Cambria" w:cs="Times New Roman"/>
      <w:b/>
      <w:bCs/>
      <w:kern w:val="32"/>
      <w:sz w:val="32"/>
      <w:szCs w:val="32"/>
    </w:rPr>
  </w:style>
  <w:style w:type="character" w:customStyle="1" w:styleId="berschrift3Zchn">
    <w:name w:val="Überschrift 3 Zchn"/>
    <w:aliases w:val="Authors Zchn"/>
    <w:link w:val="berschrift3"/>
    <w:uiPriority w:val="9"/>
    <w:semiHidden/>
    <w:rPr>
      <w:rFonts w:ascii="Cambria" w:eastAsia="Times New Roman" w:hAnsi="Cambria" w:cs="Times New Roman"/>
      <w:b/>
      <w:bCs/>
      <w:sz w:val="26"/>
      <w:szCs w:val="26"/>
    </w:rPr>
  </w:style>
  <w:style w:type="character" w:styleId="Hyperlink">
    <w:name w:val="Hyperlink"/>
    <w:uiPriority w:val="99"/>
    <w:rsid w:val="007258AA"/>
    <w:rPr>
      <w:rFonts w:cs="Times New Roman"/>
      <w:color w:val="0000FF"/>
      <w:u w:val="single"/>
    </w:rPr>
  </w:style>
  <w:style w:type="paragraph" w:styleId="Textkrper">
    <w:name w:val="Body Text"/>
    <w:basedOn w:val="Standard"/>
    <w:link w:val="TextkrperZchn"/>
    <w:uiPriority w:val="99"/>
    <w:rsid w:val="007258AA"/>
    <w:pPr>
      <w:suppressAutoHyphens/>
      <w:jc w:val="center"/>
    </w:pPr>
    <w:rPr>
      <w:rFonts w:cs="Gautami"/>
      <w:lang w:val="x-none" w:eastAsia="x-none" w:bidi="te-IN"/>
    </w:rPr>
  </w:style>
  <w:style w:type="character" w:customStyle="1" w:styleId="TextkrperZchn">
    <w:name w:val="Textkörper Zchn"/>
    <w:link w:val="Textkrper"/>
    <w:uiPriority w:val="99"/>
    <w:semiHidden/>
    <w:rPr>
      <w:sz w:val="24"/>
      <w:szCs w:val="24"/>
    </w:rPr>
  </w:style>
  <w:style w:type="character" w:styleId="Kommentarzeichen">
    <w:name w:val="annotation reference"/>
    <w:uiPriority w:val="99"/>
    <w:semiHidden/>
    <w:rsid w:val="00205354"/>
    <w:rPr>
      <w:rFonts w:cs="Times New Roman"/>
      <w:sz w:val="16"/>
      <w:szCs w:val="16"/>
    </w:rPr>
  </w:style>
  <w:style w:type="paragraph" w:styleId="Kommentartext">
    <w:name w:val="annotation text"/>
    <w:basedOn w:val="Standard"/>
    <w:link w:val="KommentartextZchn"/>
    <w:uiPriority w:val="99"/>
    <w:semiHidden/>
    <w:rsid w:val="00205354"/>
    <w:rPr>
      <w:rFonts w:cs="Gautami"/>
      <w:sz w:val="20"/>
      <w:szCs w:val="20"/>
      <w:lang w:val="x-none" w:eastAsia="x-none" w:bidi="te-IN"/>
    </w:rPr>
  </w:style>
  <w:style w:type="character" w:customStyle="1" w:styleId="KommentartextZchn">
    <w:name w:val="Kommentartext Zchn"/>
    <w:link w:val="Kommentartext"/>
    <w:uiPriority w:val="99"/>
    <w:semiHidden/>
    <w:rPr>
      <w:sz w:val="20"/>
      <w:szCs w:val="20"/>
    </w:rPr>
  </w:style>
  <w:style w:type="paragraph" w:styleId="Kommentarthema">
    <w:name w:val="annotation subject"/>
    <w:basedOn w:val="Kommentartext"/>
    <w:next w:val="Kommentartext"/>
    <w:link w:val="KommentarthemaZchn"/>
    <w:uiPriority w:val="99"/>
    <w:semiHidden/>
    <w:rsid w:val="00205354"/>
    <w:rPr>
      <w:b/>
      <w:bCs/>
    </w:rPr>
  </w:style>
  <w:style w:type="character" w:customStyle="1" w:styleId="KommentarthemaZchn">
    <w:name w:val="Kommentarthema Zchn"/>
    <w:link w:val="Kommentarthema"/>
    <w:uiPriority w:val="99"/>
    <w:semiHidden/>
    <w:rPr>
      <w:b/>
      <w:bCs/>
      <w:sz w:val="20"/>
      <w:szCs w:val="20"/>
    </w:rPr>
  </w:style>
  <w:style w:type="paragraph" w:styleId="Sprechblasentext">
    <w:name w:val="Balloon Text"/>
    <w:basedOn w:val="Standard"/>
    <w:link w:val="SprechblasentextZchn"/>
    <w:uiPriority w:val="99"/>
    <w:semiHidden/>
    <w:rsid w:val="00205354"/>
    <w:rPr>
      <w:rFonts w:ascii="Tahoma" w:hAnsi="Tahoma" w:cs="Gautami"/>
      <w:sz w:val="16"/>
      <w:szCs w:val="16"/>
      <w:lang w:val="x-none" w:eastAsia="x-none" w:bidi="te-IN"/>
    </w:rPr>
  </w:style>
  <w:style w:type="character" w:customStyle="1" w:styleId="SprechblasentextZchn">
    <w:name w:val="Sprechblasentext Zchn"/>
    <w:link w:val="Sprechblasentext"/>
    <w:uiPriority w:val="99"/>
    <w:semiHidden/>
    <w:rPr>
      <w:rFonts w:ascii="Tahoma" w:hAnsi="Tahoma" w:cs="Tahoma"/>
      <w:sz w:val="16"/>
      <w:szCs w:val="16"/>
    </w:rPr>
  </w:style>
  <w:style w:type="paragraph" w:styleId="Textkrper-Zeileneinzug">
    <w:name w:val="Body Text Indent"/>
    <w:basedOn w:val="Standard"/>
    <w:link w:val="Textkrper-ZeileneinzugZchn"/>
    <w:uiPriority w:val="99"/>
    <w:rsid w:val="00FC1073"/>
    <w:pPr>
      <w:spacing w:after="120"/>
      <w:ind w:left="283"/>
    </w:pPr>
    <w:rPr>
      <w:rFonts w:cs="Gautami"/>
      <w:lang w:val="x-none" w:eastAsia="x-none" w:bidi="te-IN"/>
    </w:rPr>
  </w:style>
  <w:style w:type="character" w:customStyle="1" w:styleId="Textkrper-ZeileneinzugZchn">
    <w:name w:val="Textkörper-Zeileneinzug Zchn"/>
    <w:link w:val="Textkrper-Zeileneinzug"/>
    <w:uiPriority w:val="99"/>
    <w:semiHidden/>
    <w:rPr>
      <w:sz w:val="24"/>
      <w:szCs w:val="24"/>
    </w:rPr>
  </w:style>
  <w:style w:type="paragraph" w:styleId="Kopfzeile">
    <w:name w:val="header"/>
    <w:basedOn w:val="Standard"/>
    <w:link w:val="KopfzeileZchn"/>
    <w:uiPriority w:val="99"/>
    <w:unhideWhenUsed/>
    <w:rsid w:val="00671A59"/>
    <w:pPr>
      <w:tabs>
        <w:tab w:val="center" w:pos="4819"/>
        <w:tab w:val="right" w:pos="9638"/>
      </w:tabs>
    </w:pPr>
    <w:rPr>
      <w:rFonts w:cs="Gautami"/>
      <w:lang w:val="x-none" w:eastAsia="x-none" w:bidi="te-IN"/>
    </w:rPr>
  </w:style>
  <w:style w:type="character" w:customStyle="1" w:styleId="KopfzeileZchn">
    <w:name w:val="Kopfzeile Zchn"/>
    <w:link w:val="Kopfzeile"/>
    <w:uiPriority w:val="99"/>
    <w:rsid w:val="00671A59"/>
    <w:rPr>
      <w:sz w:val="24"/>
      <w:szCs w:val="24"/>
    </w:rPr>
  </w:style>
  <w:style w:type="paragraph" w:styleId="Fuzeile">
    <w:name w:val="footer"/>
    <w:basedOn w:val="Standard"/>
    <w:link w:val="FuzeileZchn"/>
    <w:uiPriority w:val="99"/>
    <w:semiHidden/>
    <w:unhideWhenUsed/>
    <w:rsid w:val="00671A59"/>
    <w:pPr>
      <w:tabs>
        <w:tab w:val="center" w:pos="4819"/>
        <w:tab w:val="right" w:pos="9638"/>
      </w:tabs>
    </w:pPr>
    <w:rPr>
      <w:rFonts w:cs="Gautami"/>
      <w:lang w:val="x-none" w:eastAsia="x-none" w:bidi="te-IN"/>
    </w:rPr>
  </w:style>
  <w:style w:type="character" w:customStyle="1" w:styleId="FuzeileZchn">
    <w:name w:val="Fußzeile Zchn"/>
    <w:link w:val="Fuzeile"/>
    <w:uiPriority w:val="99"/>
    <w:semiHidden/>
    <w:rsid w:val="00671A59"/>
    <w:rPr>
      <w:sz w:val="24"/>
      <w:szCs w:val="24"/>
    </w:rPr>
  </w:style>
  <w:style w:type="paragraph" w:customStyle="1" w:styleId="xmsonormal">
    <w:name w:val="x_msonormal"/>
    <w:basedOn w:val="Standard"/>
    <w:rsid w:val="00A76E81"/>
  </w:style>
  <w:style w:type="paragraph" w:styleId="StandardWeb">
    <w:name w:val="Normal (Web)"/>
    <w:basedOn w:val="Standard"/>
    <w:rsid w:val="00A76E81"/>
  </w:style>
  <w:style w:type="paragraph" w:customStyle="1" w:styleId="xmsonormal0">
    <w:name w:val="xmsonormal"/>
    <w:basedOn w:val="Standard"/>
    <w:rsid w:val="00A76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68564">
      <w:bodyDiv w:val="1"/>
      <w:marLeft w:val="0"/>
      <w:marRight w:val="0"/>
      <w:marTop w:val="0"/>
      <w:marBottom w:val="0"/>
      <w:divBdr>
        <w:top w:val="none" w:sz="0" w:space="0" w:color="auto"/>
        <w:left w:val="none" w:sz="0" w:space="0" w:color="auto"/>
        <w:bottom w:val="none" w:sz="0" w:space="0" w:color="auto"/>
        <w:right w:val="none" w:sz="0" w:space="0" w:color="auto"/>
      </w:divBdr>
    </w:div>
    <w:div w:id="700864167">
      <w:bodyDiv w:val="1"/>
      <w:marLeft w:val="0"/>
      <w:marRight w:val="0"/>
      <w:marTop w:val="0"/>
      <w:marBottom w:val="0"/>
      <w:divBdr>
        <w:top w:val="none" w:sz="0" w:space="0" w:color="auto"/>
        <w:left w:val="none" w:sz="0" w:space="0" w:color="auto"/>
        <w:bottom w:val="none" w:sz="0" w:space="0" w:color="auto"/>
        <w:right w:val="none" w:sz="0" w:space="0" w:color="auto"/>
      </w:divBdr>
      <w:divsChild>
        <w:div w:id="1146749429">
          <w:marLeft w:val="0"/>
          <w:marRight w:val="0"/>
          <w:marTop w:val="0"/>
          <w:marBottom w:val="0"/>
          <w:divBdr>
            <w:top w:val="none" w:sz="0" w:space="0" w:color="auto"/>
            <w:left w:val="none" w:sz="0" w:space="0" w:color="auto"/>
            <w:bottom w:val="none" w:sz="0" w:space="0" w:color="auto"/>
            <w:right w:val="none" w:sz="0" w:space="0" w:color="auto"/>
          </w:divBdr>
        </w:div>
      </w:divsChild>
    </w:div>
    <w:div w:id="744450180">
      <w:bodyDiv w:val="1"/>
      <w:marLeft w:val="0"/>
      <w:marRight w:val="0"/>
      <w:marTop w:val="0"/>
      <w:marBottom w:val="0"/>
      <w:divBdr>
        <w:top w:val="none" w:sz="0" w:space="0" w:color="auto"/>
        <w:left w:val="none" w:sz="0" w:space="0" w:color="auto"/>
        <w:bottom w:val="none" w:sz="0" w:space="0" w:color="auto"/>
        <w:right w:val="none" w:sz="0" w:space="0" w:color="auto"/>
      </w:divBdr>
      <w:divsChild>
        <w:div w:id="342783813">
          <w:marLeft w:val="0"/>
          <w:marRight w:val="0"/>
          <w:marTop w:val="0"/>
          <w:marBottom w:val="0"/>
          <w:divBdr>
            <w:top w:val="none" w:sz="0" w:space="0" w:color="auto"/>
            <w:left w:val="none" w:sz="0" w:space="0" w:color="auto"/>
            <w:bottom w:val="none" w:sz="0" w:space="0" w:color="auto"/>
            <w:right w:val="none" w:sz="0" w:space="0" w:color="auto"/>
          </w:divBdr>
          <w:divsChild>
            <w:div w:id="666982333">
              <w:marLeft w:val="0"/>
              <w:marRight w:val="0"/>
              <w:marTop w:val="0"/>
              <w:marBottom w:val="0"/>
              <w:divBdr>
                <w:top w:val="none" w:sz="0" w:space="0" w:color="auto"/>
                <w:left w:val="none" w:sz="0" w:space="0" w:color="auto"/>
                <w:bottom w:val="none" w:sz="0" w:space="0" w:color="auto"/>
                <w:right w:val="none" w:sz="0" w:space="0" w:color="auto"/>
              </w:divBdr>
              <w:divsChild>
                <w:div w:id="8050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11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39C26-4BFC-4707-A5E7-DD488A9E8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362</Words>
  <Characters>2281</Characters>
  <Application>Microsoft Office Word</Application>
  <DocSecurity>0</DocSecurity>
  <Lines>19</Lines>
  <Paragraphs>5</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lpstr>
      <vt:lpstr> </vt:lpstr>
    </vt:vector>
  </TitlesOfParts>
  <LinksUpToDate>false</LinksUpToDate>
  <CharactersWithSpaces>2638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cp:lastModifiedBy/>
  <cp:revision>1</cp:revision>
  <dcterms:created xsi:type="dcterms:W3CDTF">2016-07-21T13:51:00Z</dcterms:created>
  <dcterms:modified xsi:type="dcterms:W3CDTF">2016-07-27T09:09:00Z</dcterms:modified>
</cp:coreProperties>
</file>