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CC3" w:rsidRPr="00E37CC3" w:rsidRDefault="00E932F9" w:rsidP="00E37CC3">
      <w:pPr>
        <w:jc w:val="center"/>
        <w:rPr>
          <w:rFonts w:asciiTheme="majorBidi" w:eastAsia="Calibri" w:hAnsiTheme="majorBidi" w:cstheme="majorBidi"/>
          <w:b/>
          <w:bCs/>
          <w:sz w:val="28"/>
          <w:szCs w:val="28"/>
        </w:rPr>
      </w:pPr>
      <w:r w:rsidRPr="00E37CC3">
        <w:rPr>
          <w:rFonts w:asciiTheme="majorBidi" w:eastAsia="Calibri" w:hAnsiTheme="majorBidi" w:cstheme="majorBidi"/>
          <w:b/>
          <w:bCs/>
          <w:sz w:val="28"/>
          <w:szCs w:val="28"/>
        </w:rPr>
        <w:t>Commercial Polyester Fabric Repair of Abdominal</w:t>
      </w:r>
    </w:p>
    <w:p w:rsidR="008A49B2" w:rsidRPr="00E37CC3" w:rsidRDefault="00E37CC3" w:rsidP="00E37CC3">
      <w:pPr>
        <w:jc w:val="center"/>
        <w:rPr>
          <w:rFonts w:asciiTheme="majorBidi" w:eastAsia="Calibri" w:hAnsiTheme="majorBidi" w:cstheme="majorBidi"/>
          <w:b/>
          <w:bCs/>
          <w:sz w:val="28"/>
          <w:szCs w:val="28"/>
        </w:rPr>
      </w:pPr>
      <w:r w:rsidRPr="00E37CC3">
        <w:rPr>
          <w:rFonts w:asciiTheme="majorBidi" w:eastAsia="Calibri" w:hAnsiTheme="majorBidi" w:cstheme="majorBidi"/>
          <w:b/>
          <w:bCs/>
          <w:sz w:val="28"/>
          <w:szCs w:val="28"/>
        </w:rPr>
        <w:t>Defects and</w:t>
      </w:r>
      <w:r w:rsidR="00E932F9" w:rsidRPr="00E37CC3">
        <w:rPr>
          <w:rFonts w:asciiTheme="majorBidi" w:eastAsia="Calibri" w:hAnsiTheme="majorBidi" w:cstheme="majorBidi"/>
          <w:b/>
          <w:bCs/>
          <w:sz w:val="28"/>
          <w:szCs w:val="28"/>
        </w:rPr>
        <w:t xml:space="preserve"> Hernias</w:t>
      </w:r>
    </w:p>
    <w:p w:rsidR="008A49B2" w:rsidRDefault="008A49B2" w:rsidP="008A49B2">
      <w:pPr>
        <w:jc w:val="center"/>
        <w:rPr>
          <w:rFonts w:asciiTheme="minorBidi" w:eastAsia="Calibri" w:hAnsiTheme="minorBidi"/>
          <w:b/>
          <w:bCs/>
          <w:sz w:val="30"/>
        </w:rPr>
      </w:pPr>
      <w:proofErr w:type="spellStart"/>
      <w:r w:rsidRPr="00E37CC3">
        <w:rPr>
          <w:rFonts w:asciiTheme="majorBidi" w:eastAsia="Calibri" w:hAnsiTheme="majorBidi" w:cstheme="majorBidi"/>
          <w:b/>
          <w:bCs/>
          <w:sz w:val="28"/>
          <w:szCs w:val="28"/>
        </w:rPr>
        <w:t>M.Shokry</w:t>
      </w:r>
      <w:proofErr w:type="spellEnd"/>
    </w:p>
    <w:p w:rsidR="005C2BD8" w:rsidRPr="00E37CC3" w:rsidRDefault="005C2BD8" w:rsidP="008A49B2">
      <w:pPr>
        <w:jc w:val="center"/>
        <w:rPr>
          <w:rFonts w:asciiTheme="majorBidi" w:eastAsia="Calibri" w:hAnsiTheme="majorBidi" w:cstheme="majorBidi"/>
          <w:sz w:val="24"/>
          <w:szCs w:val="24"/>
          <w:lang w:bidi="ar-EG"/>
        </w:rPr>
      </w:pPr>
      <w:r w:rsidRPr="00E37CC3">
        <w:rPr>
          <w:rFonts w:asciiTheme="majorBidi" w:eastAsia="Calibri" w:hAnsiTheme="majorBidi" w:cstheme="majorBidi"/>
          <w:sz w:val="24"/>
          <w:szCs w:val="24"/>
        </w:rPr>
        <w:t xml:space="preserve">Department of Veterinary Surgery, Anesthesiology&amp; Radiology, Faculty of Veterinary Medicine, Cairo </w:t>
      </w:r>
      <w:r w:rsidRPr="00E37CC3">
        <w:rPr>
          <w:rFonts w:asciiTheme="majorBidi" w:eastAsia="Calibri" w:hAnsiTheme="majorBidi" w:cstheme="majorBidi"/>
          <w:sz w:val="24"/>
          <w:szCs w:val="24"/>
          <w:lang w:bidi="ar-EG"/>
        </w:rPr>
        <w:t>University, Giza, Egypt</w:t>
      </w:r>
    </w:p>
    <w:p w:rsidR="005C2BD8" w:rsidRPr="00684161" w:rsidRDefault="005C2BD8" w:rsidP="008A49B2">
      <w:pPr>
        <w:jc w:val="center"/>
        <w:rPr>
          <w:rFonts w:asciiTheme="majorBidi" w:eastAsia="Calibri" w:hAnsiTheme="majorBidi" w:cstheme="majorBidi"/>
          <w:sz w:val="24"/>
          <w:szCs w:val="24"/>
          <w:lang w:bidi="ar-EG"/>
        </w:rPr>
      </w:pPr>
      <w:hyperlink r:id="rId6" w:history="1">
        <w:r w:rsidRPr="00684161">
          <w:rPr>
            <w:rStyle w:val="Hyperlink"/>
            <w:rFonts w:asciiTheme="majorBidi" w:eastAsia="Calibri" w:hAnsiTheme="majorBidi" w:cstheme="majorBidi"/>
            <w:sz w:val="24"/>
            <w:szCs w:val="24"/>
            <w:lang w:bidi="ar-EG"/>
          </w:rPr>
          <w:t>mshokry@cu.edu.eg</w:t>
        </w:r>
      </w:hyperlink>
      <w:r w:rsidRPr="00684161">
        <w:rPr>
          <w:rFonts w:asciiTheme="majorBidi" w:eastAsia="Calibri" w:hAnsiTheme="majorBidi" w:cstheme="majorBidi"/>
          <w:sz w:val="24"/>
          <w:szCs w:val="24"/>
          <w:lang w:bidi="ar-EG"/>
        </w:rPr>
        <w:t xml:space="preserve"> </w:t>
      </w:r>
    </w:p>
    <w:p w:rsidR="008A49B2" w:rsidRDefault="008A49B2" w:rsidP="00E932F9">
      <w:pPr>
        <w:jc w:val="right"/>
        <w:rPr>
          <w:rFonts w:asciiTheme="minorBidi" w:eastAsia="Calibri" w:hAnsiTheme="minorBidi"/>
          <w:b/>
          <w:bCs/>
          <w:sz w:val="30"/>
        </w:rPr>
      </w:pPr>
      <w:bookmarkStart w:id="0" w:name="_GoBack"/>
    </w:p>
    <w:bookmarkEnd w:id="0"/>
    <w:p w:rsidR="008A49B2" w:rsidRDefault="008A49B2" w:rsidP="00E932F9">
      <w:pPr>
        <w:jc w:val="right"/>
        <w:rPr>
          <w:rFonts w:asciiTheme="majorBidi" w:eastAsia="Calibri" w:hAnsiTheme="majorBidi" w:cstheme="majorBidi"/>
          <w:b/>
          <w:bCs/>
          <w:sz w:val="28"/>
          <w:szCs w:val="28"/>
        </w:rPr>
      </w:pPr>
      <w:r>
        <w:rPr>
          <w:rFonts w:asciiTheme="majorBidi" w:eastAsia="Calibri" w:hAnsiTheme="majorBidi" w:cstheme="majorBidi"/>
          <w:b/>
          <w:bCs/>
          <w:sz w:val="28"/>
          <w:szCs w:val="28"/>
        </w:rPr>
        <w:t>Introduction</w:t>
      </w:r>
    </w:p>
    <w:p w:rsidR="00733873" w:rsidRDefault="008A49B2" w:rsidP="00733873">
      <w:pPr>
        <w:jc w:val="right"/>
        <w:rPr>
          <w:rFonts w:asciiTheme="minorBidi" w:eastAsia="Calibri" w:hAnsiTheme="minorBidi"/>
          <w:b/>
          <w:bCs/>
          <w:sz w:val="30"/>
        </w:rPr>
      </w:pPr>
      <w:r>
        <w:rPr>
          <w:rFonts w:asciiTheme="majorBidi" w:hAnsiTheme="majorBidi" w:cstheme="majorBidi"/>
          <w:sz w:val="28"/>
          <w:szCs w:val="28"/>
          <w:lang w:bidi="ar-EG"/>
        </w:rPr>
        <w:t>Hernias are common surgical affections of human and animals and their treatments may vary from simple herniorrhaphy to hernioplasty with prosthetic materials. Each prosthetic material has advantages and disadvantages in terms of tissue ingrowth, adhesion formation, biocompatibility</w:t>
      </w:r>
      <w:proofErr w:type="gramStart"/>
      <w:r>
        <w:rPr>
          <w:rFonts w:asciiTheme="majorBidi" w:hAnsiTheme="majorBidi" w:cstheme="majorBidi"/>
          <w:sz w:val="28"/>
          <w:szCs w:val="28"/>
          <w:lang w:bidi="ar-EG"/>
        </w:rPr>
        <w:t>, ,incidence</w:t>
      </w:r>
      <w:proofErr w:type="gramEnd"/>
      <w:r>
        <w:rPr>
          <w:rFonts w:asciiTheme="majorBidi" w:hAnsiTheme="majorBidi" w:cstheme="majorBidi"/>
          <w:sz w:val="28"/>
          <w:szCs w:val="28"/>
          <w:lang w:bidi="ar-EG"/>
        </w:rPr>
        <w:t xml:space="preserve"> of infection</w:t>
      </w:r>
      <w:r w:rsidR="00733873">
        <w:rPr>
          <w:rFonts w:asciiTheme="majorBidi" w:hAnsiTheme="majorBidi" w:cstheme="majorBidi"/>
          <w:sz w:val="28"/>
          <w:szCs w:val="28"/>
          <w:lang w:bidi="ar-EG"/>
        </w:rPr>
        <w:t xml:space="preserve"> </w:t>
      </w:r>
      <w:r w:rsidR="00C82D6D">
        <w:rPr>
          <w:rFonts w:asciiTheme="majorBidi" w:hAnsiTheme="majorBidi" w:cstheme="majorBidi"/>
          <w:sz w:val="28"/>
          <w:szCs w:val="28"/>
          <w:lang w:bidi="ar-EG"/>
        </w:rPr>
        <w:t>recurrent</w:t>
      </w:r>
      <w:r>
        <w:rPr>
          <w:rFonts w:asciiTheme="majorBidi" w:hAnsiTheme="majorBidi" w:cstheme="majorBidi"/>
          <w:sz w:val="28"/>
          <w:szCs w:val="28"/>
          <w:lang w:bidi="ar-EG"/>
        </w:rPr>
        <w:t>,  migration and shrinkage profiles.</w:t>
      </w:r>
    </w:p>
    <w:p w:rsidR="007668D1" w:rsidRDefault="00733873" w:rsidP="00733873">
      <w:pPr>
        <w:jc w:val="right"/>
        <w:rPr>
          <w:rFonts w:asciiTheme="minorBidi" w:eastAsia="Calibri" w:hAnsiTheme="minorBidi"/>
          <w:b/>
          <w:bCs/>
          <w:sz w:val="30"/>
        </w:rPr>
      </w:pPr>
      <w:r>
        <w:rPr>
          <w:rFonts w:asciiTheme="majorBidi" w:eastAsia="Calibri" w:hAnsiTheme="majorBidi" w:cstheme="majorBidi"/>
          <w:b/>
          <w:bCs/>
          <w:sz w:val="28"/>
          <w:szCs w:val="28"/>
        </w:rPr>
        <w:t>Purpose</w:t>
      </w:r>
      <w:r w:rsidR="00E932F9" w:rsidRPr="00E932F9">
        <w:rPr>
          <w:rFonts w:asciiTheme="minorBidi" w:eastAsia="Calibri" w:hAnsiTheme="minorBidi"/>
          <w:b/>
          <w:bCs/>
          <w:sz w:val="30"/>
        </w:rPr>
        <w:t xml:space="preserve"> </w:t>
      </w:r>
    </w:p>
    <w:p w:rsidR="00733873" w:rsidRDefault="008A49B2" w:rsidP="00AF5A68">
      <w:pPr>
        <w:jc w:val="right"/>
        <w:rPr>
          <w:rFonts w:asciiTheme="majorBidi" w:hAnsiTheme="majorBidi" w:cstheme="majorBidi"/>
          <w:sz w:val="28"/>
          <w:szCs w:val="28"/>
          <w:lang w:bidi="ar-EG"/>
        </w:rPr>
      </w:pPr>
      <w:r>
        <w:rPr>
          <w:rFonts w:asciiTheme="majorBidi" w:hAnsiTheme="majorBidi" w:cstheme="majorBidi"/>
          <w:sz w:val="28"/>
          <w:szCs w:val="28"/>
          <w:lang w:bidi="ar-EG"/>
        </w:rPr>
        <w:t>This work was designed to study the feasibility of</w:t>
      </w:r>
      <w:r w:rsidR="00733873">
        <w:rPr>
          <w:rFonts w:asciiTheme="majorBidi" w:hAnsiTheme="majorBidi" w:cstheme="majorBidi"/>
          <w:sz w:val="28"/>
          <w:szCs w:val="28"/>
          <w:lang w:bidi="ar-EG"/>
        </w:rPr>
        <w:t xml:space="preserve"> using</w:t>
      </w:r>
      <w:r>
        <w:rPr>
          <w:rFonts w:asciiTheme="majorBidi" w:hAnsiTheme="majorBidi" w:cstheme="majorBidi"/>
          <w:sz w:val="28"/>
          <w:szCs w:val="28"/>
          <w:lang w:bidi="ar-EG"/>
        </w:rPr>
        <w:t xml:space="preserve"> commercial polyester fabric</w:t>
      </w:r>
      <w:r w:rsidR="00733873">
        <w:rPr>
          <w:rFonts w:asciiTheme="majorBidi" w:hAnsiTheme="majorBidi" w:cstheme="majorBidi"/>
          <w:sz w:val="28"/>
          <w:szCs w:val="28"/>
          <w:lang w:bidi="ar-EG"/>
        </w:rPr>
        <w:t xml:space="preserve"> (CPF) as a prosthetic mesh</w:t>
      </w:r>
      <w:r>
        <w:rPr>
          <w:rFonts w:asciiTheme="majorBidi" w:hAnsiTheme="majorBidi" w:cstheme="majorBidi"/>
          <w:sz w:val="28"/>
          <w:szCs w:val="28"/>
          <w:lang w:bidi="ar-EG"/>
        </w:rPr>
        <w:t xml:space="preserve"> </w:t>
      </w:r>
      <w:proofErr w:type="gramStart"/>
      <w:r>
        <w:rPr>
          <w:rFonts w:asciiTheme="majorBidi" w:hAnsiTheme="majorBidi" w:cstheme="majorBidi"/>
          <w:sz w:val="28"/>
          <w:szCs w:val="28"/>
          <w:lang w:bidi="ar-EG"/>
        </w:rPr>
        <w:t xml:space="preserve">for  </w:t>
      </w:r>
      <w:r w:rsidR="00A85A65">
        <w:rPr>
          <w:rFonts w:asciiTheme="majorBidi" w:hAnsiTheme="majorBidi" w:cstheme="majorBidi"/>
          <w:sz w:val="28"/>
          <w:szCs w:val="28"/>
          <w:lang w:bidi="ar-EG"/>
        </w:rPr>
        <w:t>reconstruction</w:t>
      </w:r>
      <w:proofErr w:type="gramEnd"/>
      <w:r w:rsidR="00A85A65">
        <w:rPr>
          <w:rFonts w:asciiTheme="majorBidi" w:hAnsiTheme="majorBidi" w:cstheme="majorBidi"/>
          <w:sz w:val="28"/>
          <w:szCs w:val="28"/>
          <w:lang w:bidi="ar-EG"/>
        </w:rPr>
        <w:t xml:space="preserve"> </w:t>
      </w:r>
      <w:r w:rsidR="00733873">
        <w:rPr>
          <w:rFonts w:asciiTheme="majorBidi" w:hAnsiTheme="majorBidi" w:cstheme="majorBidi"/>
          <w:sz w:val="28"/>
          <w:szCs w:val="28"/>
          <w:lang w:bidi="ar-EG"/>
        </w:rPr>
        <w:t>of abdominal hernias and defects i</w:t>
      </w:r>
      <w:r>
        <w:rPr>
          <w:rFonts w:asciiTheme="majorBidi" w:hAnsiTheme="majorBidi" w:cstheme="majorBidi"/>
          <w:sz w:val="28"/>
          <w:szCs w:val="28"/>
          <w:lang w:bidi="ar-EG"/>
        </w:rPr>
        <w:t>n experimental</w:t>
      </w:r>
      <w:r w:rsidR="00733873">
        <w:rPr>
          <w:rFonts w:asciiTheme="majorBidi" w:hAnsiTheme="majorBidi" w:cstheme="majorBidi"/>
          <w:sz w:val="28"/>
          <w:szCs w:val="28"/>
          <w:lang w:bidi="ar-EG"/>
        </w:rPr>
        <w:t xml:space="preserve"> and clinically affected</w:t>
      </w:r>
      <w:r>
        <w:rPr>
          <w:rFonts w:asciiTheme="majorBidi" w:hAnsiTheme="majorBidi" w:cstheme="majorBidi"/>
          <w:sz w:val="28"/>
          <w:szCs w:val="28"/>
          <w:lang w:bidi="ar-EG"/>
        </w:rPr>
        <w:t xml:space="preserve"> animal</w:t>
      </w:r>
      <w:r w:rsidR="00733873">
        <w:rPr>
          <w:rFonts w:asciiTheme="majorBidi" w:hAnsiTheme="majorBidi" w:cstheme="majorBidi"/>
          <w:sz w:val="28"/>
          <w:szCs w:val="28"/>
          <w:lang w:bidi="ar-EG"/>
        </w:rPr>
        <w:t>s.</w:t>
      </w:r>
      <w:r>
        <w:rPr>
          <w:rFonts w:asciiTheme="majorBidi" w:hAnsiTheme="majorBidi" w:cstheme="majorBidi"/>
          <w:sz w:val="28"/>
          <w:szCs w:val="28"/>
          <w:lang w:bidi="ar-EG"/>
        </w:rPr>
        <w:t xml:space="preserve"> model with induced abdominal wall defects. Pertinent data</w:t>
      </w:r>
      <w:r w:rsidR="00733873">
        <w:rPr>
          <w:rFonts w:asciiTheme="majorBidi" w:hAnsiTheme="majorBidi" w:cstheme="majorBidi"/>
          <w:sz w:val="28"/>
          <w:szCs w:val="28"/>
          <w:lang w:bidi="ar-EG"/>
        </w:rPr>
        <w:t xml:space="preserve"> will include surgical details </w:t>
      </w:r>
      <w:r>
        <w:rPr>
          <w:rFonts w:asciiTheme="majorBidi" w:hAnsiTheme="majorBidi" w:cstheme="majorBidi"/>
          <w:sz w:val="28"/>
          <w:szCs w:val="28"/>
          <w:lang w:bidi="ar-EG"/>
        </w:rPr>
        <w:t xml:space="preserve">including </w:t>
      </w:r>
      <w:r w:rsidR="00AF5A68">
        <w:rPr>
          <w:rFonts w:asciiTheme="majorBidi" w:hAnsiTheme="majorBidi" w:cstheme="majorBidi"/>
          <w:sz w:val="28"/>
          <w:szCs w:val="28"/>
          <w:lang w:bidi="ar-EG"/>
        </w:rPr>
        <w:t xml:space="preserve">the site </w:t>
      </w:r>
      <w:r>
        <w:rPr>
          <w:rFonts w:asciiTheme="majorBidi" w:hAnsiTheme="majorBidi" w:cstheme="majorBidi"/>
          <w:sz w:val="28"/>
          <w:szCs w:val="28"/>
          <w:lang w:bidi="ar-EG"/>
        </w:rPr>
        <w:t>of implantation, postoperative outcomes, long-term follow-up evaluation and histopathological examinations.</w:t>
      </w:r>
    </w:p>
    <w:p w:rsidR="008A49B2" w:rsidRDefault="00733873" w:rsidP="008A49B2">
      <w:pPr>
        <w:jc w:val="right"/>
        <w:rPr>
          <w:rFonts w:asciiTheme="majorBidi" w:hAnsiTheme="majorBidi" w:cstheme="majorBidi"/>
          <w:b/>
          <w:bCs/>
          <w:sz w:val="28"/>
          <w:szCs w:val="28"/>
          <w:lang w:bidi="ar-EG"/>
        </w:rPr>
      </w:pPr>
      <w:r w:rsidRPr="00733873">
        <w:rPr>
          <w:rFonts w:asciiTheme="majorBidi" w:hAnsiTheme="majorBidi" w:cstheme="majorBidi"/>
          <w:b/>
          <w:bCs/>
          <w:sz w:val="28"/>
          <w:szCs w:val="28"/>
          <w:lang w:bidi="ar-EG"/>
        </w:rPr>
        <w:t>Methods</w:t>
      </w:r>
      <w:r w:rsidR="008A49B2" w:rsidRPr="00733873">
        <w:rPr>
          <w:rFonts w:asciiTheme="majorBidi" w:hAnsiTheme="majorBidi" w:cstheme="majorBidi"/>
          <w:b/>
          <w:bCs/>
          <w:sz w:val="28"/>
          <w:szCs w:val="28"/>
          <w:lang w:bidi="ar-EG"/>
        </w:rPr>
        <w:t xml:space="preserve"> </w:t>
      </w:r>
    </w:p>
    <w:p w:rsidR="00733873" w:rsidRDefault="00733873" w:rsidP="00453847">
      <w:pPr>
        <w:jc w:val="right"/>
        <w:rPr>
          <w:rFonts w:asciiTheme="majorBidi" w:hAnsiTheme="majorBidi" w:cstheme="majorBidi"/>
          <w:sz w:val="28"/>
          <w:szCs w:val="28"/>
          <w:lang w:bidi="ar-EG"/>
        </w:rPr>
      </w:pPr>
      <w:r>
        <w:rPr>
          <w:rFonts w:asciiTheme="majorBidi" w:hAnsiTheme="majorBidi" w:cstheme="majorBidi"/>
          <w:sz w:val="28"/>
          <w:szCs w:val="28"/>
          <w:lang w:bidi="ar-EG"/>
        </w:rPr>
        <w:t xml:space="preserve">The subjects of the experimental work were 12 dogs, 3 goats and 3 donkeys. Following anesthesia, an artificial abdominal </w:t>
      </w:r>
      <w:r w:rsidR="007274D9">
        <w:rPr>
          <w:rFonts w:asciiTheme="majorBidi" w:hAnsiTheme="majorBidi" w:cstheme="majorBidi"/>
          <w:sz w:val="28"/>
          <w:szCs w:val="28"/>
          <w:lang w:bidi="ar-EG"/>
        </w:rPr>
        <w:t xml:space="preserve">defect was then produced by resectiom of a piece of abdominal muscle in 3 different abdominal regions, such </w:t>
      </w:r>
      <w:r w:rsidR="00A85A65">
        <w:rPr>
          <w:rFonts w:asciiTheme="majorBidi" w:hAnsiTheme="majorBidi" w:cstheme="majorBidi"/>
          <w:sz w:val="28"/>
          <w:szCs w:val="28"/>
          <w:lang w:bidi="ar-EG"/>
        </w:rPr>
        <w:t xml:space="preserve">as the epigastrium (3 cases), in which partial resection of the rectus </w:t>
      </w:r>
      <w:proofErr w:type="spellStart"/>
      <w:r w:rsidR="00A85A65">
        <w:rPr>
          <w:rFonts w:asciiTheme="majorBidi" w:hAnsiTheme="majorBidi" w:cstheme="majorBidi"/>
          <w:sz w:val="28"/>
          <w:szCs w:val="28"/>
          <w:lang w:bidi="ar-EG"/>
        </w:rPr>
        <w:t>abdominis</w:t>
      </w:r>
      <w:proofErr w:type="spellEnd"/>
      <w:r w:rsidR="00A85A65">
        <w:rPr>
          <w:rFonts w:asciiTheme="majorBidi" w:hAnsiTheme="majorBidi" w:cstheme="majorBidi"/>
          <w:sz w:val="28"/>
          <w:szCs w:val="28"/>
          <w:lang w:bidi="ar-EG"/>
        </w:rPr>
        <w:t xml:space="preserve"> muscle unilaterally, both the external and internal abdominal oblique muscles and the </w:t>
      </w:r>
      <w:proofErr w:type="spellStart"/>
      <w:r w:rsidR="00A85A65">
        <w:rPr>
          <w:rFonts w:asciiTheme="majorBidi" w:hAnsiTheme="majorBidi" w:cstheme="majorBidi"/>
          <w:sz w:val="28"/>
          <w:szCs w:val="28"/>
          <w:lang w:bidi="ar-EG"/>
        </w:rPr>
        <w:t>transversus</w:t>
      </w:r>
      <w:proofErr w:type="spellEnd"/>
      <w:r w:rsidR="00A85A65">
        <w:rPr>
          <w:rFonts w:asciiTheme="majorBidi" w:hAnsiTheme="majorBidi" w:cstheme="majorBidi"/>
          <w:sz w:val="28"/>
          <w:szCs w:val="28"/>
          <w:lang w:bidi="ar-EG"/>
        </w:rPr>
        <w:t xml:space="preserve"> </w:t>
      </w:r>
      <w:proofErr w:type="spellStart"/>
      <w:r w:rsidR="00A85A65">
        <w:rPr>
          <w:rFonts w:asciiTheme="majorBidi" w:hAnsiTheme="majorBidi" w:cstheme="majorBidi"/>
          <w:sz w:val="28"/>
          <w:szCs w:val="28"/>
          <w:lang w:bidi="ar-EG"/>
        </w:rPr>
        <w:t>abdominis</w:t>
      </w:r>
      <w:proofErr w:type="spellEnd"/>
      <w:r w:rsidR="00A85A65">
        <w:rPr>
          <w:rFonts w:asciiTheme="majorBidi" w:hAnsiTheme="majorBidi" w:cstheme="majorBidi"/>
          <w:sz w:val="28"/>
          <w:szCs w:val="28"/>
          <w:lang w:bidi="ar-EG"/>
        </w:rPr>
        <w:t xml:space="preserve"> muscle was made; the </w:t>
      </w:r>
      <w:proofErr w:type="spellStart"/>
      <w:r w:rsidR="00A85A65">
        <w:rPr>
          <w:rFonts w:asciiTheme="majorBidi" w:hAnsiTheme="majorBidi" w:cstheme="majorBidi"/>
          <w:sz w:val="28"/>
          <w:szCs w:val="28"/>
          <w:lang w:bidi="ar-EG"/>
        </w:rPr>
        <w:t>mesogastrium</w:t>
      </w:r>
      <w:proofErr w:type="spellEnd"/>
      <w:r w:rsidR="00A85A65">
        <w:rPr>
          <w:rFonts w:asciiTheme="majorBidi" w:hAnsiTheme="majorBidi" w:cstheme="majorBidi"/>
          <w:sz w:val="28"/>
          <w:szCs w:val="28"/>
          <w:lang w:bidi="ar-EG"/>
        </w:rPr>
        <w:t xml:space="preserve"> (12 cases) in which bilateral partial resection of the rectus </w:t>
      </w:r>
      <w:proofErr w:type="spellStart"/>
      <w:r w:rsidR="00A85A65">
        <w:rPr>
          <w:rFonts w:asciiTheme="majorBidi" w:hAnsiTheme="majorBidi" w:cstheme="majorBidi"/>
          <w:sz w:val="28"/>
          <w:szCs w:val="28"/>
          <w:lang w:bidi="ar-EG"/>
        </w:rPr>
        <w:t>abdominis</w:t>
      </w:r>
      <w:proofErr w:type="spellEnd"/>
      <w:r w:rsidR="00A85A65">
        <w:rPr>
          <w:rFonts w:asciiTheme="majorBidi" w:hAnsiTheme="majorBidi" w:cstheme="majorBidi"/>
          <w:sz w:val="28"/>
          <w:szCs w:val="28"/>
          <w:lang w:bidi="ar-EG"/>
        </w:rPr>
        <w:t xml:space="preserve"> muscle was made; and the hypogastrium (3 cases) in which partial resection of both the external and internal abdominal oblique muscles and the transverse </w:t>
      </w:r>
      <w:proofErr w:type="spellStart"/>
      <w:r w:rsidR="00A85A65">
        <w:rPr>
          <w:rFonts w:asciiTheme="majorBidi" w:hAnsiTheme="majorBidi" w:cstheme="majorBidi"/>
          <w:sz w:val="28"/>
          <w:szCs w:val="28"/>
          <w:lang w:bidi="ar-EG"/>
        </w:rPr>
        <w:t>abdominis</w:t>
      </w:r>
      <w:proofErr w:type="spellEnd"/>
      <w:r w:rsidR="00A85A65">
        <w:rPr>
          <w:rFonts w:asciiTheme="majorBidi" w:hAnsiTheme="majorBidi" w:cstheme="majorBidi"/>
          <w:sz w:val="28"/>
          <w:szCs w:val="28"/>
          <w:lang w:bidi="ar-EG"/>
        </w:rPr>
        <w:t xml:space="preserve"> muscle was made. These defects measured 5X12 cm in dogs and goats and 12X20cm in the don keys. An appropriate piece of sterilized CPF was implanted either in 2 </w:t>
      </w:r>
      <w:r w:rsidR="00A85A65">
        <w:rPr>
          <w:rFonts w:asciiTheme="majorBidi" w:hAnsiTheme="majorBidi" w:cstheme="majorBidi"/>
          <w:sz w:val="28"/>
          <w:szCs w:val="28"/>
          <w:lang w:bidi="ar-EG"/>
        </w:rPr>
        <w:lastRenderedPageBreak/>
        <w:t>layers in small animals or in 4 layers (folded) in large animals in the abdominal defects. The technique of implantation</w:t>
      </w:r>
      <w:r w:rsidR="00357C53">
        <w:rPr>
          <w:rFonts w:asciiTheme="majorBidi" w:hAnsiTheme="majorBidi" w:cstheme="majorBidi"/>
          <w:sz w:val="28"/>
          <w:szCs w:val="28"/>
          <w:lang w:bidi="ar-EG"/>
        </w:rPr>
        <w:t xml:space="preserve"> </w:t>
      </w:r>
      <w:r w:rsidR="00A85A65">
        <w:rPr>
          <w:rFonts w:asciiTheme="majorBidi" w:hAnsiTheme="majorBidi" w:cstheme="majorBidi"/>
          <w:sz w:val="28"/>
          <w:szCs w:val="28"/>
          <w:lang w:bidi="ar-EG"/>
        </w:rPr>
        <w:t xml:space="preserve">used were </w:t>
      </w:r>
      <w:proofErr w:type="spellStart"/>
      <w:r w:rsidR="00A85A65">
        <w:rPr>
          <w:rFonts w:asciiTheme="majorBidi" w:hAnsiTheme="majorBidi" w:cstheme="majorBidi"/>
          <w:sz w:val="28"/>
          <w:szCs w:val="28"/>
          <w:lang w:bidi="ar-EG"/>
        </w:rPr>
        <w:t>reteroperitoneal</w:t>
      </w:r>
      <w:proofErr w:type="spellEnd"/>
      <w:r w:rsidR="00A85A65">
        <w:rPr>
          <w:rFonts w:asciiTheme="majorBidi" w:hAnsiTheme="majorBidi" w:cstheme="majorBidi"/>
          <w:sz w:val="28"/>
          <w:szCs w:val="28"/>
          <w:lang w:bidi="ar-EG"/>
        </w:rPr>
        <w:t>/</w:t>
      </w:r>
      <w:proofErr w:type="spellStart"/>
      <w:r w:rsidR="00A85A65">
        <w:rPr>
          <w:rFonts w:asciiTheme="majorBidi" w:hAnsiTheme="majorBidi" w:cstheme="majorBidi"/>
          <w:sz w:val="28"/>
          <w:szCs w:val="28"/>
          <w:lang w:bidi="ar-EG"/>
        </w:rPr>
        <w:t>subfascial</w:t>
      </w:r>
      <w:proofErr w:type="spellEnd"/>
      <w:r w:rsidR="00A85A65">
        <w:rPr>
          <w:rFonts w:asciiTheme="majorBidi" w:hAnsiTheme="majorBidi" w:cstheme="majorBidi"/>
          <w:sz w:val="28"/>
          <w:szCs w:val="28"/>
          <w:lang w:bidi="ar-EG"/>
        </w:rPr>
        <w:t xml:space="preserve"> (6 cases</w:t>
      </w:r>
      <w:proofErr w:type="gramStart"/>
      <w:r w:rsidR="00A85A65">
        <w:rPr>
          <w:rFonts w:asciiTheme="majorBidi" w:hAnsiTheme="majorBidi" w:cstheme="majorBidi"/>
          <w:sz w:val="28"/>
          <w:szCs w:val="28"/>
          <w:lang w:bidi="ar-EG"/>
        </w:rPr>
        <w:t>)in</w:t>
      </w:r>
      <w:proofErr w:type="gramEnd"/>
      <w:r w:rsidR="00A85A65">
        <w:rPr>
          <w:rFonts w:asciiTheme="majorBidi" w:hAnsiTheme="majorBidi" w:cstheme="majorBidi"/>
          <w:sz w:val="28"/>
          <w:szCs w:val="28"/>
          <w:lang w:bidi="ar-EG"/>
        </w:rPr>
        <w:t xml:space="preserve"> which the CPF was implanted between the internal rectus sheath and peritoneum, </w:t>
      </w:r>
      <w:proofErr w:type="spellStart"/>
      <w:r w:rsidR="00A85A65">
        <w:rPr>
          <w:rFonts w:asciiTheme="majorBidi" w:hAnsiTheme="majorBidi" w:cstheme="majorBidi"/>
          <w:sz w:val="28"/>
          <w:szCs w:val="28"/>
          <w:lang w:bidi="ar-EG"/>
        </w:rPr>
        <w:t>intraperitoneal</w:t>
      </w:r>
      <w:proofErr w:type="spellEnd"/>
      <w:r w:rsidR="00A85A65">
        <w:rPr>
          <w:rFonts w:asciiTheme="majorBidi" w:hAnsiTheme="majorBidi" w:cstheme="majorBidi"/>
          <w:sz w:val="28"/>
          <w:szCs w:val="28"/>
          <w:lang w:bidi="ar-EG"/>
        </w:rPr>
        <w:t xml:space="preserve"> implantation either with (3 cases) or without (3 cases) </w:t>
      </w:r>
      <w:proofErr w:type="spellStart"/>
      <w:r w:rsidR="00A85A65">
        <w:rPr>
          <w:rFonts w:asciiTheme="majorBidi" w:hAnsiTheme="majorBidi" w:cstheme="majorBidi"/>
          <w:sz w:val="28"/>
          <w:szCs w:val="28"/>
          <w:lang w:bidi="ar-EG"/>
        </w:rPr>
        <w:t>omentalisation</w:t>
      </w:r>
      <w:proofErr w:type="spellEnd"/>
      <w:r w:rsidR="00A85A65">
        <w:rPr>
          <w:rFonts w:asciiTheme="majorBidi" w:hAnsiTheme="majorBidi" w:cstheme="majorBidi"/>
          <w:sz w:val="28"/>
          <w:szCs w:val="28"/>
          <w:lang w:bidi="ar-EG"/>
        </w:rPr>
        <w:t xml:space="preserve">; and double </w:t>
      </w:r>
      <w:proofErr w:type="spellStart"/>
      <w:r w:rsidR="00A85A65">
        <w:rPr>
          <w:rFonts w:asciiTheme="majorBidi" w:hAnsiTheme="majorBidi" w:cstheme="majorBidi"/>
          <w:sz w:val="28"/>
          <w:szCs w:val="28"/>
          <w:lang w:bidi="ar-EG"/>
        </w:rPr>
        <w:t>sandwish</w:t>
      </w:r>
      <w:proofErr w:type="spellEnd"/>
      <w:r w:rsidR="00A85A65">
        <w:rPr>
          <w:rFonts w:asciiTheme="majorBidi" w:hAnsiTheme="majorBidi" w:cstheme="majorBidi"/>
          <w:sz w:val="28"/>
          <w:szCs w:val="28"/>
          <w:lang w:bidi="ar-EG"/>
        </w:rPr>
        <w:t xml:space="preserve"> (3 cases) in which one layer of CPF was implanted between the internal rectus sheath and the peritoneum and the </w:t>
      </w:r>
      <w:r w:rsidR="00453847">
        <w:rPr>
          <w:rFonts w:asciiTheme="majorBidi" w:hAnsiTheme="majorBidi" w:cstheme="majorBidi"/>
          <w:sz w:val="28"/>
          <w:szCs w:val="28"/>
          <w:lang w:bidi="ar-EG"/>
        </w:rPr>
        <w:t>outer</w:t>
      </w:r>
      <w:r w:rsidR="00A85A65">
        <w:rPr>
          <w:rFonts w:asciiTheme="majorBidi" w:hAnsiTheme="majorBidi" w:cstheme="majorBidi"/>
          <w:sz w:val="28"/>
          <w:szCs w:val="28"/>
          <w:lang w:bidi="ar-EG"/>
        </w:rPr>
        <w:t xml:space="preserve"> layer was implanted superficial to the external rectus sheath. The two layers of CPF were sutured in position using a staple stitch. The </w:t>
      </w:r>
      <w:proofErr w:type="gramStart"/>
      <w:r w:rsidR="00A85A65">
        <w:rPr>
          <w:rFonts w:asciiTheme="majorBidi" w:hAnsiTheme="majorBidi" w:cstheme="majorBidi"/>
          <w:sz w:val="28"/>
          <w:szCs w:val="28"/>
          <w:lang w:bidi="ar-EG"/>
        </w:rPr>
        <w:t>subcutaneous  tissues</w:t>
      </w:r>
      <w:proofErr w:type="gramEnd"/>
      <w:r w:rsidR="00A85A65">
        <w:rPr>
          <w:rFonts w:asciiTheme="majorBidi" w:hAnsiTheme="majorBidi" w:cstheme="majorBidi"/>
          <w:sz w:val="28"/>
          <w:szCs w:val="28"/>
          <w:lang w:bidi="ar-EG"/>
        </w:rPr>
        <w:t xml:space="preserve"> were opposed over </w:t>
      </w:r>
      <w:r w:rsidR="00C82D6D">
        <w:rPr>
          <w:rFonts w:asciiTheme="majorBidi" w:hAnsiTheme="majorBidi" w:cstheme="majorBidi"/>
          <w:sz w:val="28"/>
          <w:szCs w:val="28"/>
          <w:lang w:bidi="ar-EG"/>
        </w:rPr>
        <w:t xml:space="preserve">the prosthetic material using </w:t>
      </w:r>
      <w:proofErr w:type="spellStart"/>
      <w:r w:rsidR="00C82D6D">
        <w:rPr>
          <w:rFonts w:asciiTheme="majorBidi" w:hAnsiTheme="majorBidi" w:cstheme="majorBidi"/>
          <w:sz w:val="28"/>
          <w:szCs w:val="28"/>
          <w:lang w:bidi="ar-EG"/>
        </w:rPr>
        <w:t>Vicryl</w:t>
      </w:r>
      <w:proofErr w:type="spellEnd"/>
      <w:r w:rsidR="00C82D6D">
        <w:rPr>
          <w:rFonts w:asciiTheme="majorBidi" w:hAnsiTheme="majorBidi" w:cstheme="majorBidi"/>
          <w:sz w:val="28"/>
          <w:szCs w:val="28"/>
          <w:lang w:bidi="ar-EG"/>
        </w:rPr>
        <w:t xml:space="preserve"> 0 suture</w:t>
      </w:r>
      <w:r w:rsidR="00357C53">
        <w:rPr>
          <w:rFonts w:asciiTheme="majorBidi" w:hAnsiTheme="majorBidi" w:cstheme="majorBidi"/>
          <w:sz w:val="28"/>
          <w:szCs w:val="28"/>
          <w:lang w:bidi="ar-EG"/>
        </w:rPr>
        <w:t>s</w:t>
      </w:r>
      <w:r w:rsidR="00C82D6D">
        <w:rPr>
          <w:rFonts w:asciiTheme="majorBidi" w:hAnsiTheme="majorBidi" w:cstheme="majorBidi"/>
          <w:sz w:val="28"/>
          <w:szCs w:val="28"/>
          <w:lang w:bidi="ar-EG"/>
        </w:rPr>
        <w:t xml:space="preserve"> in a si</w:t>
      </w:r>
      <w:r w:rsidR="00357C53">
        <w:rPr>
          <w:rFonts w:asciiTheme="majorBidi" w:hAnsiTheme="majorBidi" w:cstheme="majorBidi"/>
          <w:sz w:val="28"/>
          <w:szCs w:val="28"/>
          <w:lang w:bidi="ar-EG"/>
        </w:rPr>
        <w:t>m</w:t>
      </w:r>
      <w:r w:rsidR="00C82D6D">
        <w:rPr>
          <w:rFonts w:asciiTheme="majorBidi" w:hAnsiTheme="majorBidi" w:cstheme="majorBidi"/>
          <w:sz w:val="28"/>
          <w:szCs w:val="28"/>
          <w:lang w:bidi="ar-EG"/>
        </w:rPr>
        <w:t xml:space="preserve">ple continuous pattern. The skin was closed routinely. </w:t>
      </w:r>
      <w:proofErr w:type="gramStart"/>
      <w:r w:rsidR="00C82D6D">
        <w:rPr>
          <w:rFonts w:asciiTheme="majorBidi" w:hAnsiTheme="majorBidi" w:cstheme="majorBidi"/>
          <w:sz w:val="28"/>
          <w:szCs w:val="28"/>
          <w:lang w:bidi="ar-EG"/>
        </w:rPr>
        <w:t xml:space="preserve">Preoperative prophylactic ampicillin (25 mg/kg </w:t>
      </w:r>
      <w:proofErr w:type="spellStart"/>
      <w:r w:rsidR="00C82D6D">
        <w:rPr>
          <w:rFonts w:asciiTheme="majorBidi" w:hAnsiTheme="majorBidi" w:cstheme="majorBidi"/>
          <w:sz w:val="28"/>
          <w:szCs w:val="28"/>
          <w:lang w:bidi="ar-EG"/>
        </w:rPr>
        <w:t>i.v.</w:t>
      </w:r>
      <w:proofErr w:type="spellEnd"/>
      <w:r w:rsidR="00C82D6D">
        <w:rPr>
          <w:rFonts w:asciiTheme="majorBidi" w:hAnsiTheme="majorBidi" w:cstheme="majorBidi"/>
          <w:sz w:val="28"/>
          <w:szCs w:val="28"/>
          <w:lang w:bidi="ar-EG"/>
        </w:rPr>
        <w:t>)was</w:t>
      </w:r>
      <w:proofErr w:type="gramEnd"/>
      <w:r w:rsidR="00C82D6D">
        <w:rPr>
          <w:rFonts w:asciiTheme="majorBidi" w:hAnsiTheme="majorBidi" w:cstheme="majorBidi"/>
          <w:sz w:val="28"/>
          <w:szCs w:val="28"/>
          <w:lang w:bidi="ar-EG"/>
        </w:rPr>
        <w:t xml:space="preserve"> administered to all animals twice daily for 7 days. Morphological and </w:t>
      </w:r>
      <w:proofErr w:type="spellStart"/>
      <w:r w:rsidR="00C82D6D">
        <w:rPr>
          <w:rFonts w:asciiTheme="majorBidi" w:hAnsiTheme="majorBidi" w:cstheme="majorBidi"/>
          <w:sz w:val="28"/>
          <w:szCs w:val="28"/>
          <w:lang w:bidi="ar-EG"/>
        </w:rPr>
        <w:t>histopathological</w:t>
      </w:r>
      <w:proofErr w:type="spellEnd"/>
      <w:r w:rsidR="00C82D6D">
        <w:rPr>
          <w:rFonts w:asciiTheme="majorBidi" w:hAnsiTheme="majorBidi" w:cstheme="majorBidi"/>
          <w:sz w:val="28"/>
          <w:szCs w:val="28"/>
          <w:lang w:bidi="ar-EG"/>
        </w:rPr>
        <w:t xml:space="preserve"> examinations were carried out on full thickness sections after euthanasia at 1, </w:t>
      </w:r>
      <w:proofErr w:type="gramStart"/>
      <w:r w:rsidR="00C82D6D">
        <w:rPr>
          <w:rFonts w:asciiTheme="majorBidi" w:hAnsiTheme="majorBidi" w:cstheme="majorBidi"/>
          <w:sz w:val="28"/>
          <w:szCs w:val="28"/>
          <w:lang w:bidi="ar-EG"/>
        </w:rPr>
        <w:t>2 ,3</w:t>
      </w:r>
      <w:proofErr w:type="gramEnd"/>
      <w:r w:rsidR="00C82D6D">
        <w:rPr>
          <w:rFonts w:asciiTheme="majorBidi" w:hAnsiTheme="majorBidi" w:cstheme="majorBidi"/>
          <w:sz w:val="28"/>
          <w:szCs w:val="28"/>
          <w:lang w:bidi="ar-EG"/>
        </w:rPr>
        <w:t xml:space="preserve"> ,4, 5 &amp; 6 months  postoperatively. The Clinically affected animals comprised 2 bovine and 2 buffalo calves ( aged 6 to 18 months and weighing 100 to 150 kg), one adult dog, 5 ewes, 3 adult goats and one female donkey with umbilical hernias (4 cases) and ventral abdominal hernias (10 cases) which were recurrent</w:t>
      </w:r>
      <w:r w:rsidR="00391D6D">
        <w:rPr>
          <w:rFonts w:asciiTheme="majorBidi" w:hAnsiTheme="majorBidi" w:cstheme="majorBidi"/>
          <w:sz w:val="28"/>
          <w:szCs w:val="28"/>
          <w:lang w:bidi="ar-EG"/>
        </w:rPr>
        <w:t xml:space="preserve">, incisional and traumatic in origin. All had large hernia rings. The technique of </w:t>
      </w:r>
      <w:proofErr w:type="spellStart"/>
      <w:r w:rsidR="00391D6D">
        <w:rPr>
          <w:rFonts w:asciiTheme="majorBidi" w:hAnsiTheme="majorBidi" w:cstheme="majorBidi"/>
          <w:sz w:val="28"/>
          <w:szCs w:val="28"/>
          <w:lang w:bidi="ar-EG"/>
        </w:rPr>
        <w:t>herniorrhaphy</w:t>
      </w:r>
      <w:proofErr w:type="spellEnd"/>
      <w:r w:rsidR="00391D6D">
        <w:rPr>
          <w:rFonts w:asciiTheme="majorBidi" w:hAnsiTheme="majorBidi" w:cstheme="majorBidi"/>
          <w:sz w:val="28"/>
          <w:szCs w:val="28"/>
          <w:lang w:bidi="ar-EG"/>
        </w:rPr>
        <w:t xml:space="preserve"> using CPF as a prosthetic </w:t>
      </w:r>
      <w:proofErr w:type="gramStart"/>
      <w:r w:rsidR="00391D6D">
        <w:rPr>
          <w:rFonts w:asciiTheme="majorBidi" w:hAnsiTheme="majorBidi" w:cstheme="majorBidi"/>
          <w:sz w:val="28"/>
          <w:szCs w:val="28"/>
          <w:lang w:bidi="ar-EG"/>
        </w:rPr>
        <w:t>material  either</w:t>
      </w:r>
      <w:proofErr w:type="gramEnd"/>
      <w:r w:rsidR="00391D6D">
        <w:rPr>
          <w:rFonts w:asciiTheme="majorBidi" w:hAnsiTheme="majorBidi" w:cstheme="majorBidi"/>
          <w:sz w:val="28"/>
          <w:szCs w:val="28"/>
          <w:lang w:bidi="ar-EG"/>
        </w:rPr>
        <w:t xml:space="preserve"> a retroperitoneal/</w:t>
      </w:r>
      <w:proofErr w:type="spellStart"/>
      <w:r w:rsidR="00391D6D">
        <w:rPr>
          <w:rFonts w:asciiTheme="majorBidi" w:hAnsiTheme="majorBidi" w:cstheme="majorBidi"/>
          <w:sz w:val="28"/>
          <w:szCs w:val="28"/>
          <w:lang w:bidi="ar-EG"/>
        </w:rPr>
        <w:t>subfascial</w:t>
      </w:r>
      <w:proofErr w:type="spellEnd"/>
      <w:r w:rsidR="00391D6D">
        <w:rPr>
          <w:rFonts w:asciiTheme="majorBidi" w:hAnsiTheme="majorBidi" w:cstheme="majorBidi"/>
          <w:sz w:val="28"/>
          <w:szCs w:val="28"/>
          <w:lang w:bidi="ar-EG"/>
        </w:rPr>
        <w:t xml:space="preserve"> (11 cases) or </w:t>
      </w:r>
      <w:proofErr w:type="spellStart"/>
      <w:r w:rsidR="00391D6D">
        <w:rPr>
          <w:rFonts w:asciiTheme="majorBidi" w:hAnsiTheme="majorBidi" w:cstheme="majorBidi"/>
          <w:sz w:val="28"/>
          <w:szCs w:val="28"/>
          <w:lang w:bidi="ar-EG"/>
        </w:rPr>
        <w:t>intraperitoneal</w:t>
      </w:r>
      <w:proofErr w:type="spellEnd"/>
      <w:r w:rsidR="00391D6D">
        <w:rPr>
          <w:rFonts w:asciiTheme="majorBidi" w:hAnsiTheme="majorBidi" w:cstheme="majorBidi"/>
          <w:sz w:val="28"/>
          <w:szCs w:val="28"/>
          <w:lang w:bidi="ar-EG"/>
        </w:rPr>
        <w:t xml:space="preserve"> with </w:t>
      </w:r>
      <w:proofErr w:type="spellStart"/>
      <w:r w:rsidR="00391D6D">
        <w:rPr>
          <w:rFonts w:asciiTheme="majorBidi" w:hAnsiTheme="majorBidi" w:cstheme="majorBidi"/>
          <w:sz w:val="28"/>
          <w:szCs w:val="28"/>
          <w:lang w:bidi="ar-EG"/>
        </w:rPr>
        <w:t>omentalisation</w:t>
      </w:r>
      <w:proofErr w:type="spellEnd"/>
      <w:r w:rsidR="00391D6D">
        <w:rPr>
          <w:rFonts w:asciiTheme="majorBidi" w:hAnsiTheme="majorBidi" w:cstheme="majorBidi"/>
          <w:sz w:val="28"/>
          <w:szCs w:val="28"/>
          <w:lang w:bidi="ar-EG"/>
        </w:rPr>
        <w:t xml:space="preserve"> (3 cases). The Skin was closed </w:t>
      </w:r>
      <w:proofErr w:type="spellStart"/>
      <w:proofErr w:type="gramStart"/>
      <w:r w:rsidR="00391D6D">
        <w:rPr>
          <w:rFonts w:asciiTheme="majorBidi" w:hAnsiTheme="majorBidi" w:cstheme="majorBidi"/>
          <w:sz w:val="28"/>
          <w:szCs w:val="28"/>
          <w:lang w:bidi="ar-EG"/>
        </w:rPr>
        <w:t>routinely.</w:t>
      </w:r>
      <w:r w:rsidR="00234E93">
        <w:rPr>
          <w:rFonts w:asciiTheme="majorBidi" w:hAnsiTheme="majorBidi" w:cstheme="majorBidi"/>
          <w:sz w:val="28"/>
          <w:szCs w:val="28"/>
          <w:lang w:bidi="ar-EG"/>
        </w:rPr>
        <w:t>An</w:t>
      </w:r>
      <w:proofErr w:type="spellEnd"/>
      <w:r w:rsidR="00234E93">
        <w:rPr>
          <w:rFonts w:asciiTheme="majorBidi" w:hAnsiTheme="majorBidi" w:cstheme="majorBidi"/>
          <w:sz w:val="28"/>
          <w:szCs w:val="28"/>
          <w:lang w:bidi="ar-EG"/>
        </w:rPr>
        <w:t xml:space="preserve">  a</w:t>
      </w:r>
      <w:r w:rsidR="00391D6D">
        <w:rPr>
          <w:rFonts w:asciiTheme="majorBidi" w:hAnsiTheme="majorBidi" w:cstheme="majorBidi"/>
          <w:sz w:val="28"/>
          <w:szCs w:val="28"/>
          <w:lang w:bidi="ar-EG"/>
        </w:rPr>
        <w:t>ntibiotic</w:t>
      </w:r>
      <w:proofErr w:type="gramEnd"/>
      <w:r w:rsidR="00391D6D">
        <w:rPr>
          <w:rFonts w:asciiTheme="majorBidi" w:hAnsiTheme="majorBidi" w:cstheme="majorBidi"/>
          <w:sz w:val="28"/>
          <w:szCs w:val="28"/>
          <w:lang w:bidi="ar-EG"/>
        </w:rPr>
        <w:t xml:space="preserve"> was given as before in the experimental work. </w:t>
      </w:r>
    </w:p>
    <w:p w:rsidR="00CF040E" w:rsidRDefault="00CF040E" w:rsidP="00CF040E">
      <w:pPr>
        <w:jc w:val="right"/>
        <w:rPr>
          <w:rFonts w:asciiTheme="majorBidi" w:hAnsiTheme="majorBidi" w:cstheme="majorBidi"/>
          <w:b/>
          <w:bCs/>
          <w:sz w:val="28"/>
          <w:szCs w:val="28"/>
          <w:lang w:bidi="ar-EG"/>
        </w:rPr>
      </w:pPr>
      <w:r w:rsidRPr="00CF040E">
        <w:rPr>
          <w:rFonts w:asciiTheme="majorBidi" w:hAnsiTheme="majorBidi" w:cstheme="majorBidi"/>
          <w:b/>
          <w:bCs/>
          <w:sz w:val="28"/>
          <w:szCs w:val="28"/>
          <w:lang w:bidi="ar-EG"/>
        </w:rPr>
        <w:t>Results</w:t>
      </w:r>
    </w:p>
    <w:p w:rsidR="00935CFC" w:rsidRDefault="00CF040E" w:rsidP="00935CFC">
      <w:pPr>
        <w:jc w:val="right"/>
        <w:rPr>
          <w:rFonts w:asciiTheme="majorBidi" w:hAnsiTheme="majorBidi" w:cstheme="majorBidi" w:hint="cs"/>
          <w:sz w:val="28"/>
          <w:szCs w:val="28"/>
          <w:rtl/>
          <w:lang w:bidi="ar-EG"/>
        </w:rPr>
      </w:pPr>
      <w:r>
        <w:rPr>
          <w:rFonts w:asciiTheme="majorBidi" w:hAnsiTheme="majorBidi" w:cstheme="majorBidi"/>
          <w:sz w:val="28"/>
          <w:szCs w:val="28"/>
          <w:lang w:bidi="ar-EG"/>
        </w:rPr>
        <w:t>Gross examination of the abdominal wall at the experimental implantation site at monthly intervals for 6 months showed</w:t>
      </w:r>
      <w:r w:rsidR="00443A1E">
        <w:rPr>
          <w:rFonts w:asciiTheme="majorBidi" w:hAnsiTheme="majorBidi" w:cstheme="majorBidi"/>
          <w:sz w:val="28"/>
          <w:szCs w:val="28"/>
          <w:lang w:bidi="ar-EG"/>
        </w:rPr>
        <w:t xml:space="preserve"> the </w:t>
      </w:r>
      <w:r>
        <w:rPr>
          <w:rFonts w:asciiTheme="majorBidi" w:hAnsiTheme="majorBidi" w:cstheme="majorBidi"/>
          <w:sz w:val="28"/>
          <w:szCs w:val="28"/>
          <w:lang w:bidi="ar-EG"/>
        </w:rPr>
        <w:t xml:space="preserve">unaltered integrity of the CPF and uniform infiltration of the prosthetic material with a layer of white connective tissue of variable thickness (4 to 10 cm). No detectable adhesions or signs of rejection were noticed. In </w:t>
      </w:r>
      <w:proofErr w:type="spellStart"/>
      <w:r>
        <w:rPr>
          <w:rFonts w:asciiTheme="majorBidi" w:hAnsiTheme="majorBidi" w:cstheme="majorBidi"/>
          <w:sz w:val="28"/>
          <w:szCs w:val="28"/>
          <w:lang w:bidi="ar-EG"/>
        </w:rPr>
        <w:t>omentalisation</w:t>
      </w:r>
      <w:proofErr w:type="spellEnd"/>
      <w:r>
        <w:rPr>
          <w:rFonts w:asciiTheme="majorBidi" w:hAnsiTheme="majorBidi" w:cstheme="majorBidi"/>
          <w:sz w:val="28"/>
          <w:szCs w:val="28"/>
          <w:lang w:bidi="ar-EG"/>
        </w:rPr>
        <w:t xml:space="preserve"> cases the </w:t>
      </w:r>
      <w:proofErr w:type="spellStart"/>
      <w:r>
        <w:rPr>
          <w:rFonts w:asciiTheme="majorBidi" w:hAnsiTheme="majorBidi" w:cstheme="majorBidi"/>
          <w:sz w:val="28"/>
          <w:szCs w:val="28"/>
          <w:lang w:bidi="ar-EG"/>
        </w:rPr>
        <w:t>omental</w:t>
      </w:r>
      <w:proofErr w:type="spellEnd"/>
      <w:r>
        <w:rPr>
          <w:rFonts w:asciiTheme="majorBidi" w:hAnsiTheme="majorBidi" w:cstheme="majorBidi"/>
          <w:sz w:val="28"/>
          <w:szCs w:val="28"/>
          <w:lang w:bidi="ar-EG"/>
        </w:rPr>
        <w:t xml:space="preserve"> pedicle was adhe</w:t>
      </w:r>
      <w:r w:rsidR="00443A1E">
        <w:rPr>
          <w:rFonts w:asciiTheme="majorBidi" w:hAnsiTheme="majorBidi" w:cstheme="majorBidi"/>
          <w:sz w:val="28"/>
          <w:szCs w:val="28"/>
          <w:lang w:bidi="ar-EG"/>
        </w:rPr>
        <w:t>r</w:t>
      </w:r>
      <w:r>
        <w:rPr>
          <w:rFonts w:asciiTheme="majorBidi" w:hAnsiTheme="majorBidi" w:cstheme="majorBidi"/>
          <w:sz w:val="28"/>
          <w:szCs w:val="28"/>
          <w:lang w:bidi="ar-EG"/>
        </w:rPr>
        <w:t>ed to the visceral surface of the CPF mesh. Histological features correlated well with the gross examination in that fibroplasia was demonstrated throughout both layers of the CPF mesh. By the 6</w:t>
      </w:r>
      <w:r w:rsidRPr="00CF040E">
        <w:rPr>
          <w:rFonts w:asciiTheme="majorBidi" w:hAnsiTheme="majorBidi" w:cstheme="majorBidi"/>
          <w:sz w:val="28"/>
          <w:szCs w:val="28"/>
          <w:vertAlign w:val="superscript"/>
          <w:lang w:bidi="ar-EG"/>
        </w:rPr>
        <w:t>th</w:t>
      </w:r>
      <w:r>
        <w:rPr>
          <w:rFonts w:asciiTheme="majorBidi" w:hAnsiTheme="majorBidi" w:cstheme="majorBidi"/>
          <w:sz w:val="28"/>
          <w:szCs w:val="28"/>
          <w:lang w:bidi="ar-EG"/>
        </w:rPr>
        <w:t xml:space="preserve"> postoperative month the CPF mesh</w:t>
      </w:r>
      <w:r w:rsidR="005C2BD8">
        <w:rPr>
          <w:rFonts w:asciiTheme="majorBidi" w:hAnsiTheme="majorBidi" w:cstheme="majorBidi"/>
          <w:sz w:val="28"/>
          <w:szCs w:val="28"/>
          <w:lang w:bidi="ar-EG"/>
        </w:rPr>
        <w:t xml:space="preserve"> was uniformly infiltrated by fibrous tissue and firmly incorporated into the abdominal wall. Complications related to </w:t>
      </w:r>
      <w:proofErr w:type="spellStart"/>
      <w:r w:rsidR="005C2BD8">
        <w:rPr>
          <w:rFonts w:asciiTheme="majorBidi" w:hAnsiTheme="majorBidi" w:cstheme="majorBidi"/>
          <w:sz w:val="28"/>
          <w:szCs w:val="28"/>
          <w:lang w:bidi="ar-EG"/>
        </w:rPr>
        <w:t>herniorrhaphy</w:t>
      </w:r>
      <w:proofErr w:type="spellEnd"/>
      <w:r w:rsidR="005C2BD8">
        <w:rPr>
          <w:rFonts w:asciiTheme="majorBidi" w:hAnsiTheme="majorBidi" w:cstheme="majorBidi"/>
          <w:sz w:val="28"/>
          <w:szCs w:val="28"/>
          <w:lang w:bidi="ar-EG"/>
        </w:rPr>
        <w:t xml:space="preserve"> in the clinical cases </w:t>
      </w:r>
      <w:r w:rsidR="00443A1E">
        <w:rPr>
          <w:rFonts w:asciiTheme="majorBidi" w:hAnsiTheme="majorBidi" w:cstheme="majorBidi"/>
          <w:sz w:val="28"/>
          <w:szCs w:val="28"/>
          <w:lang w:bidi="ar-EG"/>
        </w:rPr>
        <w:t>have been</w:t>
      </w:r>
      <w:r w:rsidR="005C2BD8">
        <w:rPr>
          <w:rFonts w:asciiTheme="majorBidi" w:hAnsiTheme="majorBidi" w:cstheme="majorBidi"/>
          <w:sz w:val="28"/>
          <w:szCs w:val="28"/>
          <w:lang w:bidi="ar-EG"/>
        </w:rPr>
        <w:t xml:space="preserve"> rarely serious.</w:t>
      </w:r>
    </w:p>
    <w:p w:rsidR="00935CFC" w:rsidRDefault="00935CFC" w:rsidP="00935CFC">
      <w:pPr>
        <w:jc w:val="right"/>
        <w:rPr>
          <w:rFonts w:asciiTheme="majorBidi" w:hAnsiTheme="majorBidi" w:cstheme="majorBidi" w:hint="cs"/>
          <w:sz w:val="28"/>
          <w:szCs w:val="28"/>
          <w:rtl/>
          <w:lang w:bidi="ar-EG"/>
        </w:rPr>
      </w:pPr>
    </w:p>
    <w:p w:rsidR="00935CFC" w:rsidRDefault="00935CFC" w:rsidP="00935CFC">
      <w:pPr>
        <w:jc w:val="right"/>
        <w:rPr>
          <w:rFonts w:asciiTheme="majorBidi" w:hAnsiTheme="majorBidi" w:cstheme="majorBidi" w:hint="cs"/>
          <w:sz w:val="28"/>
          <w:szCs w:val="28"/>
          <w:rtl/>
          <w:lang w:bidi="ar-EG"/>
        </w:rPr>
      </w:pPr>
    </w:p>
    <w:p w:rsidR="005C2BD8" w:rsidRPr="00935CFC" w:rsidRDefault="005C2BD8" w:rsidP="00CF040E">
      <w:pPr>
        <w:jc w:val="right"/>
        <w:rPr>
          <w:rFonts w:asciiTheme="majorBidi" w:hAnsiTheme="majorBidi" w:cstheme="majorBidi"/>
          <w:b/>
          <w:bCs/>
          <w:sz w:val="28"/>
          <w:szCs w:val="28"/>
          <w:lang w:bidi="ar-EG"/>
        </w:rPr>
      </w:pPr>
      <w:r w:rsidRPr="00935CFC">
        <w:rPr>
          <w:rFonts w:asciiTheme="majorBidi" w:hAnsiTheme="majorBidi" w:cstheme="majorBidi"/>
          <w:b/>
          <w:bCs/>
          <w:sz w:val="28"/>
          <w:szCs w:val="28"/>
          <w:lang w:bidi="ar-EG"/>
        </w:rPr>
        <w:t>Conclusion</w:t>
      </w:r>
    </w:p>
    <w:p w:rsidR="00CF040E" w:rsidRPr="005C2BD8" w:rsidRDefault="005C2BD8" w:rsidP="00CF040E">
      <w:pPr>
        <w:jc w:val="right"/>
        <w:rPr>
          <w:rFonts w:asciiTheme="majorBidi" w:hAnsiTheme="majorBidi" w:cstheme="majorBidi" w:hint="cs"/>
          <w:b/>
          <w:bCs/>
          <w:sz w:val="28"/>
          <w:szCs w:val="28"/>
          <w:rtl/>
          <w:lang w:bidi="ar-EG"/>
        </w:rPr>
      </w:pPr>
      <w:r>
        <w:rPr>
          <w:rFonts w:asciiTheme="majorBidi" w:hAnsiTheme="majorBidi" w:cstheme="majorBidi"/>
          <w:sz w:val="28"/>
          <w:szCs w:val="28"/>
          <w:lang w:bidi="ar-EG"/>
        </w:rPr>
        <w:t xml:space="preserve">CPF has excellent biocompatibility and no adverse histological changes. Low cost CPF therefore offers a worthwhile alternative prosthesis for mesh </w:t>
      </w:r>
      <w:proofErr w:type="spellStart"/>
      <w:r>
        <w:rPr>
          <w:rFonts w:asciiTheme="majorBidi" w:hAnsiTheme="majorBidi" w:cstheme="majorBidi"/>
          <w:sz w:val="28"/>
          <w:szCs w:val="28"/>
          <w:lang w:bidi="ar-EG"/>
        </w:rPr>
        <w:t>herniorrhaphy</w:t>
      </w:r>
      <w:proofErr w:type="spellEnd"/>
      <w:r>
        <w:rPr>
          <w:rFonts w:asciiTheme="majorBidi" w:hAnsiTheme="majorBidi" w:cstheme="majorBidi"/>
          <w:sz w:val="28"/>
          <w:szCs w:val="28"/>
          <w:lang w:bidi="ar-EG"/>
        </w:rPr>
        <w:t>.</w:t>
      </w:r>
      <w:r w:rsidRPr="005C2BD8">
        <w:rPr>
          <w:rFonts w:asciiTheme="majorBidi" w:hAnsiTheme="majorBidi" w:cstheme="majorBidi"/>
          <w:b/>
          <w:bCs/>
          <w:sz w:val="28"/>
          <w:szCs w:val="28"/>
          <w:lang w:bidi="ar-EG"/>
        </w:rPr>
        <w:t xml:space="preserve"> </w:t>
      </w:r>
    </w:p>
    <w:sectPr w:rsidR="00CF040E" w:rsidRPr="005C2BD8" w:rsidSect="00091FD5">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2F9"/>
    <w:rsid w:val="00091FD5"/>
    <w:rsid w:val="00234E93"/>
    <w:rsid w:val="00357C53"/>
    <w:rsid w:val="00391D6D"/>
    <w:rsid w:val="00443A1E"/>
    <w:rsid w:val="00453847"/>
    <w:rsid w:val="005C2BD8"/>
    <w:rsid w:val="00684161"/>
    <w:rsid w:val="007274D9"/>
    <w:rsid w:val="00733873"/>
    <w:rsid w:val="007668D1"/>
    <w:rsid w:val="008A49B2"/>
    <w:rsid w:val="00935CFC"/>
    <w:rsid w:val="00A85A65"/>
    <w:rsid w:val="00AF5A68"/>
    <w:rsid w:val="00BB4813"/>
    <w:rsid w:val="00C82D6D"/>
    <w:rsid w:val="00CF040E"/>
    <w:rsid w:val="00E37CC3"/>
    <w:rsid w:val="00E932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2B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2B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shokry@cu.edu.e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83998-074E-4675-8372-8374D5FA0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hp</dc:creator>
  <cp:lastModifiedBy>user hp</cp:lastModifiedBy>
  <cp:revision>3</cp:revision>
  <dcterms:created xsi:type="dcterms:W3CDTF">2017-03-31T11:29:00Z</dcterms:created>
  <dcterms:modified xsi:type="dcterms:W3CDTF">2017-03-31T11:30:00Z</dcterms:modified>
</cp:coreProperties>
</file>