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587DD1" w:rsidP="00494130">
      <w:pPr>
        <w:pStyle w:val="Heading1"/>
        <w:spacing w:before="170"/>
        <w:ind w:left="0"/>
      </w:pPr>
      <w:r>
        <w:rPr>
          <w:color w:val="337AB7"/>
        </w:rPr>
        <w:t>ROM-AGROBIOFERTIL NP</w:t>
      </w:r>
      <w:r w:rsidR="00A735E2">
        <w:rPr>
          <w:color w:val="337AB7"/>
        </w:rPr>
        <w:t xml:space="preserve">- </w:t>
      </w:r>
      <w:r w:rsidR="00A735E2" w:rsidRPr="00A735E2">
        <w:rPr>
          <w:color w:val="337AB7"/>
        </w:rPr>
        <w:t>biological fertilizer</w:t>
      </w:r>
      <w:r w:rsidR="00A735E2">
        <w:rPr>
          <w:color w:val="337AB7"/>
        </w:rPr>
        <w:t xml:space="preserve"> for a sustainable agriculture</w:t>
      </w:r>
    </w:p>
    <w:p w:rsidR="005973B9" w:rsidRPr="007C4B84" w:rsidRDefault="009E5B93" w:rsidP="005973B9">
      <w:pPr>
        <w:pStyle w:val="BodyText"/>
        <w:spacing w:before="73" w:line="198" w:lineRule="exact"/>
        <w:ind w:left="100" w:right="5987"/>
        <w:rPr>
          <w:rFonts w:ascii="Arial"/>
        </w:rPr>
      </w:pPr>
      <w:proofErr w:type="spellStart"/>
      <w:r>
        <w:rPr>
          <w:rFonts w:ascii="Arial"/>
        </w:rPr>
        <w:t>Nicolae</w:t>
      </w:r>
      <w:proofErr w:type="spellEnd"/>
      <w:r>
        <w:rPr>
          <w:rFonts w:ascii="Arial"/>
        </w:rPr>
        <w:t xml:space="preserve"> </w:t>
      </w:r>
      <w:proofErr w:type="spellStart"/>
      <w:r>
        <w:rPr>
          <w:rFonts w:ascii="Arial"/>
        </w:rPr>
        <w:t>Levandovschi</w:t>
      </w:r>
      <w:proofErr w:type="spellEnd"/>
      <w:r w:rsidR="005973B9" w:rsidRPr="007C4B84">
        <w:rPr>
          <w:rFonts w:ascii="Arial"/>
        </w:rPr>
        <w:t xml:space="preserve">, </w:t>
      </w:r>
      <w:r w:rsidR="00D00BFB" w:rsidRPr="007C4B84">
        <w:rPr>
          <w:rFonts w:ascii="Arial"/>
        </w:rPr>
        <w:t>MSc</w:t>
      </w:r>
      <w:r w:rsidR="005973B9" w:rsidRPr="007C4B84">
        <w:rPr>
          <w:rFonts w:ascii="Arial"/>
        </w:rPr>
        <w:t xml:space="preserve">, </w:t>
      </w:r>
      <w:proofErr w:type="spellStart"/>
      <w:r>
        <w:rPr>
          <w:rFonts w:ascii="Arial"/>
        </w:rPr>
        <w:t>Romvac</w:t>
      </w:r>
      <w:proofErr w:type="spellEnd"/>
      <w:r>
        <w:rPr>
          <w:rFonts w:ascii="Arial"/>
        </w:rPr>
        <w:t xml:space="preserve"> Co</w:t>
      </w:r>
      <w:r w:rsidR="00993E15">
        <w:rPr>
          <w:rFonts w:ascii="Arial"/>
        </w:rPr>
        <w:t>.</w:t>
      </w:r>
      <w:r w:rsidR="005973B9">
        <w:rPr>
          <w:rFonts w:ascii="Arial"/>
        </w:rPr>
        <w:t>,</w:t>
      </w:r>
      <w:r w:rsidR="00993E15">
        <w:rPr>
          <w:rFonts w:ascii="Arial"/>
        </w:rPr>
        <w:t xml:space="preserve"> </w:t>
      </w:r>
      <w:r w:rsidRPr="007C4B84">
        <w:rPr>
          <w:rFonts w:ascii="Arial"/>
        </w:rPr>
        <w:t>Romania</w:t>
      </w:r>
      <w:r w:rsidR="005973B9" w:rsidRPr="007C4B84">
        <w:rPr>
          <w:rFonts w:ascii="Arial"/>
        </w:rPr>
        <w:t xml:space="preserve"> </w:t>
      </w:r>
      <w:proofErr w:type="spellStart"/>
      <w:r w:rsidR="00993E15">
        <w:rPr>
          <w:rFonts w:ascii="Arial"/>
        </w:rPr>
        <w:t>Constantin</w:t>
      </w:r>
      <w:proofErr w:type="spellEnd"/>
      <w:r w:rsidR="00993E15">
        <w:rPr>
          <w:rFonts w:ascii="Arial"/>
        </w:rPr>
        <w:t xml:space="preserve"> </w:t>
      </w:r>
      <w:proofErr w:type="spellStart"/>
      <w:r w:rsidR="00993E15">
        <w:rPr>
          <w:rFonts w:ascii="Arial"/>
        </w:rPr>
        <w:t>Chiurciu</w:t>
      </w:r>
      <w:proofErr w:type="spellEnd"/>
      <w:r w:rsidRPr="007C4B84">
        <w:rPr>
          <w:rFonts w:ascii="Arial"/>
        </w:rPr>
        <w:t xml:space="preserve">, </w:t>
      </w:r>
      <w:r w:rsidR="00993E15">
        <w:rPr>
          <w:rFonts w:ascii="Arial"/>
        </w:rPr>
        <w:t>PhD student</w:t>
      </w:r>
      <w:r w:rsidR="00587DD1" w:rsidRPr="007C4B84">
        <w:rPr>
          <w:rFonts w:ascii="Arial"/>
        </w:rPr>
        <w:t xml:space="preserve">, </w:t>
      </w:r>
      <w:proofErr w:type="spellStart"/>
      <w:r w:rsidRPr="007C4B84">
        <w:rPr>
          <w:rFonts w:ascii="Arial"/>
        </w:rPr>
        <w:t>Romvac</w:t>
      </w:r>
      <w:proofErr w:type="spellEnd"/>
      <w:r w:rsidRPr="007C4B84">
        <w:rPr>
          <w:rFonts w:ascii="Arial"/>
        </w:rPr>
        <w:t xml:space="preserve"> Co</w:t>
      </w:r>
      <w:r w:rsidR="00993E15">
        <w:rPr>
          <w:rFonts w:ascii="Arial"/>
        </w:rPr>
        <w:t>.</w:t>
      </w:r>
      <w:r w:rsidRPr="007C4B84">
        <w:rPr>
          <w:rFonts w:ascii="Arial"/>
        </w:rPr>
        <w:t>, Romania</w:t>
      </w:r>
    </w:p>
    <w:p w:rsidR="007C4B84" w:rsidRDefault="007C4B84" w:rsidP="007C4B84">
      <w:pPr>
        <w:pStyle w:val="BodyText"/>
        <w:spacing w:line="198" w:lineRule="exact"/>
        <w:ind w:left="101" w:right="5990"/>
        <w:rPr>
          <w:rFonts w:ascii="Arial"/>
        </w:rPr>
      </w:pPr>
      <w:r>
        <w:rPr>
          <w:rFonts w:ascii="Arial"/>
        </w:rPr>
        <w:t xml:space="preserve">Paul </w:t>
      </w:r>
      <w:proofErr w:type="spellStart"/>
      <w:r>
        <w:rPr>
          <w:rFonts w:ascii="Arial"/>
        </w:rPr>
        <w:t>Chitonu</w:t>
      </w:r>
      <w:proofErr w:type="spellEnd"/>
      <w:r>
        <w:rPr>
          <w:rFonts w:ascii="Arial"/>
        </w:rPr>
        <w:t xml:space="preserve">, MSc, </w:t>
      </w:r>
      <w:proofErr w:type="spellStart"/>
      <w:r>
        <w:rPr>
          <w:rFonts w:ascii="Arial"/>
        </w:rPr>
        <w:t>Romvac</w:t>
      </w:r>
      <w:proofErr w:type="spellEnd"/>
      <w:r>
        <w:rPr>
          <w:rFonts w:ascii="Arial"/>
        </w:rPr>
        <w:t xml:space="preserve"> Co</w:t>
      </w:r>
      <w:r w:rsidR="00993E15">
        <w:rPr>
          <w:rFonts w:ascii="Arial"/>
        </w:rPr>
        <w:t>.</w:t>
      </w:r>
      <w:r>
        <w:rPr>
          <w:rFonts w:ascii="Arial"/>
        </w:rPr>
        <w:t>,</w:t>
      </w:r>
      <w:r w:rsidR="00993E15">
        <w:rPr>
          <w:rFonts w:ascii="Arial"/>
        </w:rPr>
        <w:t xml:space="preserve"> </w:t>
      </w:r>
      <w:r>
        <w:rPr>
          <w:rFonts w:ascii="Arial"/>
        </w:rPr>
        <w:t>Romania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9E5B93" w:rsidRDefault="009E5B93" w:rsidP="009E5B93">
      <w:pPr>
        <w:pStyle w:val="BodyText"/>
        <w:spacing w:before="90" w:line="280" w:lineRule="auto"/>
        <w:ind w:left="100"/>
        <w:jc w:val="both"/>
      </w:pPr>
      <w:r w:rsidRPr="009E5B93">
        <w:t xml:space="preserve">Statement of the Problem: Evolution of modern agriculture has led to extensive use of agricultural chemicals which have degraded the soil fertility, soil profile and rendered the soil unsuitable for plant growth. </w:t>
      </w:r>
      <w:proofErr w:type="spellStart"/>
      <w:r w:rsidRPr="009E5B93">
        <w:t>Biofertilizers</w:t>
      </w:r>
      <w:proofErr w:type="spellEnd"/>
      <w:r w:rsidRPr="009E5B93">
        <w:t xml:space="preserve"> are being recognized as an essential component for increasing the sustainable agricultural productivity and maintaining long term soil fertility in an eco-friendly manner. </w:t>
      </w:r>
      <w:r w:rsidR="00A735E2">
        <w:t>ROM-AGROBIOFERTIL</w:t>
      </w:r>
      <w:r w:rsidRPr="009E5B93">
        <w:t xml:space="preserve"> NP is a biological fertilizer based on three bacteria belonging to </w:t>
      </w:r>
      <w:proofErr w:type="spellStart"/>
      <w:r w:rsidRPr="009E5B93">
        <w:t>Azospirillium</w:t>
      </w:r>
      <w:proofErr w:type="spellEnd"/>
      <w:r w:rsidRPr="009E5B93">
        <w:t xml:space="preserve"> </w:t>
      </w:r>
      <w:proofErr w:type="spellStart"/>
      <w:r w:rsidRPr="009E5B93">
        <w:t>lipoferum</w:t>
      </w:r>
      <w:proofErr w:type="spellEnd"/>
      <w:r w:rsidRPr="009E5B93">
        <w:t xml:space="preserve">, </w:t>
      </w:r>
      <w:proofErr w:type="spellStart"/>
      <w:r w:rsidRPr="009E5B93">
        <w:t>Azotobacter</w:t>
      </w:r>
      <w:proofErr w:type="spellEnd"/>
      <w:r w:rsidRPr="009E5B93">
        <w:t xml:space="preserve"> </w:t>
      </w:r>
      <w:proofErr w:type="spellStart"/>
      <w:r w:rsidRPr="009E5B93">
        <w:t>chroococcum</w:t>
      </w:r>
      <w:proofErr w:type="spellEnd"/>
      <w:r w:rsidRPr="009E5B93">
        <w:t xml:space="preserve"> and Bacillus </w:t>
      </w:r>
      <w:proofErr w:type="spellStart"/>
      <w:r w:rsidRPr="009E5B93">
        <w:t>megaterium</w:t>
      </w:r>
      <w:proofErr w:type="spellEnd"/>
      <w:r w:rsidRPr="009E5B93">
        <w:t xml:space="preserve"> species. </w:t>
      </w:r>
      <w:r w:rsidR="00A735E2">
        <w:t xml:space="preserve">ROM-AGROBIOFERTIL </w:t>
      </w:r>
      <w:r w:rsidRPr="009E5B93">
        <w:t xml:space="preserve">NP contains living microorganism which, when applied to seed, plant surfaces, or soil, colonizes the </w:t>
      </w:r>
      <w:proofErr w:type="spellStart"/>
      <w:r w:rsidRPr="009E5B93">
        <w:t>rhizosphere</w:t>
      </w:r>
      <w:proofErr w:type="spellEnd"/>
      <w:r w:rsidRPr="009E5B93">
        <w:t xml:space="preserve"> and the interior of the plant and promotes growth by increasing the supply or availability of primary nutrients to the host plant. Methodology &amp; Theoretical Orientation: the product was applied to tomatoes (</w:t>
      </w:r>
      <w:proofErr w:type="spellStart"/>
      <w:r w:rsidRPr="009E5B93">
        <w:t>Prekos</w:t>
      </w:r>
      <w:proofErr w:type="spellEnd"/>
      <w:r w:rsidRPr="009E5B93">
        <w:t xml:space="preserve"> F1), cucumbers (Mirabelle F1) and cauliflower (Cornell F1), both in the seedling phase and after planting, as an aqueous solution sprayed on soil. Two treatments were applied on seedlings: 4 days before sowing and 15 days after emergence. During vegetation period were performed three applications, using 15 l/ha. Plant height, number of leaves and the length of the roots as well as the obtained yield were determined and recorded. Findings: In tomato, cucumber and cauliflower seedlings the application of </w:t>
      </w:r>
      <w:r w:rsidR="00A735E2">
        <w:t xml:space="preserve">ROM-AGROBIOFERTIL </w:t>
      </w:r>
      <w:r w:rsidRPr="009E5B93">
        <w:t>NP has improved plant height (5.6 -17.9%), number of leaves (&gt; with 20.0-29.6%), number of roots (19.5 – 40.8%) and the length of the roots (21.2 -33.1%). In tomato, cucumber and cauliflower crops, the effect has been reflected both in the growth and development of plants and in the obtained yield higher with 2.3% on tomatoes, 3.7% on cucumbers and 2.4% on cauliflower.</w:t>
      </w:r>
      <w:r>
        <w:t xml:space="preserve"> </w:t>
      </w:r>
      <w:r w:rsidRPr="009E5B93">
        <w:t>Conclusion &amp; Significance: Additional obtained yield was significant in comparison with untreated controls, in all three vegetable crops.</w:t>
      </w:r>
    </w:p>
    <w:p w:rsidR="00AE3E37" w:rsidRDefault="00A9710C">
      <w:pPr>
        <w:pStyle w:val="Heading3"/>
        <w:spacing w:before="74"/>
      </w:pPr>
      <w:r>
        <w:rPr>
          <w:b w:val="0"/>
        </w:rPr>
        <w:br w:type="column"/>
      </w:r>
      <w:r>
        <w:rPr>
          <w:color w:val="BF5A14"/>
        </w:rPr>
        <w:lastRenderedPageBreak/>
        <w:t>Image</w:t>
      </w:r>
    </w:p>
    <w:p w:rsidR="00AE3E37" w:rsidRDefault="00B230B3" w:rsidP="00B230B3">
      <w:pPr>
        <w:pStyle w:val="BodyText"/>
        <w:spacing w:before="2"/>
        <w:jc w:val="center"/>
        <w:rPr>
          <w:rFonts w:ascii="Arial"/>
          <w:b/>
          <w:sz w:val="16"/>
        </w:rPr>
      </w:pPr>
      <w:r>
        <w:rPr>
          <w:noProof/>
        </w:rPr>
        <w:drawing>
          <wp:inline distT="0" distB="0" distL="0" distR="0">
            <wp:extent cx="3030279" cy="18713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56029" cy="1887232"/>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9E5B93" w:rsidRPr="00B230B3" w:rsidRDefault="0006013F" w:rsidP="0006013F">
      <w:pPr>
        <w:pStyle w:val="BodyText"/>
        <w:numPr>
          <w:ilvl w:val="0"/>
          <w:numId w:val="3"/>
        </w:numPr>
        <w:spacing w:before="85" w:line="216" w:lineRule="exact"/>
        <w:ind w:right="138"/>
        <w:jc w:val="both"/>
        <w:rPr>
          <w:rFonts w:ascii="Calibri" w:eastAsia="Calibri" w:hAnsi="Calibri" w:cs="Calibri"/>
          <w:szCs w:val="22"/>
        </w:rPr>
      </w:pPr>
      <w:proofErr w:type="spellStart"/>
      <w:r w:rsidRPr="0006013F">
        <w:rPr>
          <w:rFonts w:ascii="Calibri" w:eastAsia="Calibri" w:hAnsi="Calibri" w:cs="Calibri"/>
          <w:szCs w:val="22"/>
        </w:rPr>
        <w:t>Steenhoudt</w:t>
      </w:r>
      <w:proofErr w:type="spellEnd"/>
      <w:r w:rsidRPr="0006013F">
        <w:rPr>
          <w:rFonts w:ascii="Calibri" w:eastAsia="Calibri" w:hAnsi="Calibri" w:cs="Calibri"/>
          <w:szCs w:val="22"/>
        </w:rPr>
        <w:t xml:space="preserve">, O. and </w:t>
      </w:r>
      <w:proofErr w:type="spellStart"/>
      <w:r w:rsidRPr="0006013F">
        <w:rPr>
          <w:rFonts w:ascii="Calibri" w:eastAsia="Calibri" w:hAnsi="Calibri" w:cs="Calibri"/>
          <w:szCs w:val="22"/>
        </w:rPr>
        <w:t>Vanderleyden</w:t>
      </w:r>
      <w:proofErr w:type="spellEnd"/>
      <w:r w:rsidRPr="0006013F">
        <w:rPr>
          <w:rFonts w:ascii="Calibri" w:eastAsia="Calibri" w:hAnsi="Calibri" w:cs="Calibri"/>
          <w:szCs w:val="22"/>
        </w:rPr>
        <w:t xml:space="preserve">, J. (2000), </w:t>
      </w:r>
      <w:proofErr w:type="spellStart"/>
      <w:r w:rsidRPr="0006013F">
        <w:rPr>
          <w:rFonts w:ascii="Calibri" w:eastAsia="Calibri" w:hAnsi="Calibri" w:cs="Calibri"/>
          <w:szCs w:val="22"/>
        </w:rPr>
        <w:t>Azospirillum</w:t>
      </w:r>
      <w:proofErr w:type="spellEnd"/>
      <w:r w:rsidRPr="0006013F">
        <w:rPr>
          <w:rFonts w:ascii="Calibri" w:eastAsia="Calibri" w:hAnsi="Calibri" w:cs="Calibri"/>
          <w:szCs w:val="22"/>
        </w:rPr>
        <w:t>, a free-living nitrogen-fixing bacterium closely associated with grasses: genetic, biochemical and ecological aspects. FEMS Microbiology Reviews, 24: 487–506</w:t>
      </w:r>
      <w:r w:rsidR="009E5B93" w:rsidRPr="00B230B3">
        <w:rPr>
          <w:rFonts w:ascii="Calibri" w:eastAsia="Calibri" w:hAnsi="Calibri" w:cs="Calibri"/>
          <w:szCs w:val="22"/>
        </w:rPr>
        <w:t>.</w:t>
      </w:r>
    </w:p>
    <w:p w:rsidR="009E5B93" w:rsidRPr="00B230B3" w:rsidRDefault="009E5B93" w:rsidP="009E5B93">
      <w:pPr>
        <w:pStyle w:val="BodyText"/>
        <w:numPr>
          <w:ilvl w:val="0"/>
          <w:numId w:val="3"/>
        </w:numPr>
        <w:spacing w:before="85" w:line="216" w:lineRule="exact"/>
        <w:ind w:right="138"/>
        <w:jc w:val="both"/>
        <w:rPr>
          <w:rFonts w:ascii="Calibri" w:eastAsia="Calibri" w:hAnsi="Calibri" w:cs="Calibri"/>
          <w:szCs w:val="22"/>
        </w:rPr>
      </w:pPr>
      <w:r w:rsidRPr="00B230B3">
        <w:rPr>
          <w:rFonts w:ascii="Calibri" w:eastAsia="Calibri" w:hAnsi="Calibri" w:cs="Calibri"/>
          <w:szCs w:val="22"/>
        </w:rPr>
        <w:t xml:space="preserve">Bashan Y, Holguin G, and Bashan LE (2004) </w:t>
      </w:r>
      <w:proofErr w:type="spellStart"/>
      <w:r w:rsidRPr="00B230B3">
        <w:rPr>
          <w:rFonts w:ascii="Calibri" w:eastAsia="Calibri" w:hAnsi="Calibri" w:cs="Calibri"/>
          <w:szCs w:val="22"/>
        </w:rPr>
        <w:t>Azospirillum</w:t>
      </w:r>
      <w:proofErr w:type="spellEnd"/>
      <w:r w:rsidRPr="00B230B3">
        <w:rPr>
          <w:rFonts w:ascii="Calibri" w:eastAsia="Calibri" w:hAnsi="Calibri" w:cs="Calibri"/>
          <w:szCs w:val="22"/>
        </w:rPr>
        <w:t xml:space="preserve">-plant relationships: physiological, molecular, agricultural, and environmental advances Can. J. </w:t>
      </w:r>
      <w:proofErr w:type="spellStart"/>
      <w:r w:rsidRPr="00B230B3">
        <w:rPr>
          <w:rFonts w:ascii="Calibri" w:eastAsia="Calibri" w:hAnsi="Calibri" w:cs="Calibri"/>
          <w:szCs w:val="22"/>
        </w:rPr>
        <w:t>Microbiol</w:t>
      </w:r>
      <w:proofErr w:type="spellEnd"/>
      <w:r w:rsidRPr="00B230B3">
        <w:rPr>
          <w:rFonts w:ascii="Calibri" w:eastAsia="Calibri" w:hAnsi="Calibri" w:cs="Calibri"/>
          <w:szCs w:val="22"/>
        </w:rPr>
        <w:t>. 50:521–577.</w:t>
      </w:r>
    </w:p>
    <w:p w:rsidR="009E5B93" w:rsidRPr="00B230B3" w:rsidRDefault="009E5B93" w:rsidP="009E5B93">
      <w:pPr>
        <w:pStyle w:val="BodyText"/>
        <w:numPr>
          <w:ilvl w:val="0"/>
          <w:numId w:val="3"/>
        </w:numPr>
        <w:spacing w:before="85" w:line="216" w:lineRule="exact"/>
        <w:ind w:right="138"/>
        <w:jc w:val="both"/>
        <w:rPr>
          <w:rFonts w:ascii="Calibri" w:eastAsia="Calibri" w:hAnsi="Calibri" w:cs="Calibri"/>
          <w:szCs w:val="22"/>
        </w:rPr>
      </w:pPr>
      <w:proofErr w:type="spellStart"/>
      <w:r w:rsidRPr="00B230B3">
        <w:rPr>
          <w:rFonts w:ascii="Calibri" w:eastAsia="Calibri" w:hAnsi="Calibri" w:cs="Calibri"/>
          <w:szCs w:val="22"/>
        </w:rPr>
        <w:t>Wani</w:t>
      </w:r>
      <w:proofErr w:type="spellEnd"/>
      <w:r w:rsidRPr="00B230B3">
        <w:rPr>
          <w:rFonts w:ascii="Calibri" w:eastAsia="Calibri" w:hAnsi="Calibri" w:cs="Calibri"/>
          <w:szCs w:val="22"/>
        </w:rPr>
        <w:t xml:space="preserve"> SA, Chand S, Ali T (2013) Potential Use of </w:t>
      </w:r>
      <w:proofErr w:type="spellStart"/>
      <w:r w:rsidRPr="00B230B3">
        <w:rPr>
          <w:rFonts w:ascii="Calibri" w:eastAsia="Calibri" w:hAnsi="Calibri" w:cs="Calibri"/>
          <w:szCs w:val="22"/>
        </w:rPr>
        <w:t>Azotobacter</w:t>
      </w:r>
      <w:proofErr w:type="spellEnd"/>
      <w:r w:rsidRPr="00B230B3">
        <w:rPr>
          <w:rFonts w:ascii="Calibri" w:eastAsia="Calibri" w:hAnsi="Calibri" w:cs="Calibri"/>
          <w:szCs w:val="22"/>
        </w:rPr>
        <w:t xml:space="preserve"> </w:t>
      </w:r>
      <w:proofErr w:type="spellStart"/>
      <w:r w:rsidRPr="00B230B3">
        <w:rPr>
          <w:rFonts w:ascii="Calibri" w:eastAsia="Calibri" w:hAnsi="Calibri" w:cs="Calibri"/>
          <w:szCs w:val="22"/>
        </w:rPr>
        <w:t>chroococcum</w:t>
      </w:r>
      <w:proofErr w:type="spellEnd"/>
      <w:r w:rsidRPr="00B230B3">
        <w:rPr>
          <w:rFonts w:ascii="Calibri" w:eastAsia="Calibri" w:hAnsi="Calibri" w:cs="Calibri"/>
          <w:szCs w:val="22"/>
        </w:rPr>
        <w:t xml:space="preserve"> in Crop Production: An Overview. </w:t>
      </w:r>
      <w:proofErr w:type="spellStart"/>
      <w:r w:rsidRPr="00B230B3">
        <w:rPr>
          <w:rFonts w:ascii="Calibri" w:eastAsia="Calibri" w:hAnsi="Calibri" w:cs="Calibri"/>
          <w:szCs w:val="22"/>
        </w:rPr>
        <w:t>Curr</w:t>
      </w:r>
      <w:proofErr w:type="spellEnd"/>
      <w:r w:rsidRPr="00B230B3">
        <w:rPr>
          <w:rFonts w:ascii="Calibri" w:eastAsia="Calibri" w:hAnsi="Calibri" w:cs="Calibri"/>
          <w:szCs w:val="22"/>
        </w:rPr>
        <w:t xml:space="preserve"> </w:t>
      </w:r>
      <w:proofErr w:type="spellStart"/>
      <w:r w:rsidRPr="00B230B3">
        <w:rPr>
          <w:rFonts w:ascii="Calibri" w:eastAsia="Calibri" w:hAnsi="Calibri" w:cs="Calibri"/>
          <w:szCs w:val="22"/>
        </w:rPr>
        <w:t>Agri</w:t>
      </w:r>
      <w:proofErr w:type="spellEnd"/>
      <w:r w:rsidRPr="00B230B3">
        <w:rPr>
          <w:rFonts w:ascii="Calibri" w:eastAsia="Calibri" w:hAnsi="Calibri" w:cs="Calibri"/>
          <w:szCs w:val="22"/>
        </w:rPr>
        <w:t xml:space="preserve"> Res 2013</w:t>
      </w:r>
      <w:proofErr w:type="gramStart"/>
      <w:r w:rsidRPr="00B230B3">
        <w:rPr>
          <w:rFonts w:ascii="Calibri" w:eastAsia="Calibri" w:hAnsi="Calibri" w:cs="Calibri"/>
          <w:szCs w:val="22"/>
        </w:rPr>
        <w:t>;1</w:t>
      </w:r>
      <w:proofErr w:type="gramEnd"/>
      <w:r w:rsidRPr="00B230B3">
        <w:rPr>
          <w:rFonts w:ascii="Calibri" w:eastAsia="Calibri" w:hAnsi="Calibri" w:cs="Calibri"/>
          <w:szCs w:val="22"/>
        </w:rPr>
        <w:t>(1):35-38.</w:t>
      </w:r>
    </w:p>
    <w:p w:rsidR="009E5B93" w:rsidRPr="00B230B3" w:rsidRDefault="00B230B3" w:rsidP="00B230B3">
      <w:pPr>
        <w:pStyle w:val="BodyText"/>
        <w:numPr>
          <w:ilvl w:val="0"/>
          <w:numId w:val="3"/>
        </w:numPr>
        <w:spacing w:before="85" w:line="216" w:lineRule="exact"/>
        <w:ind w:right="138"/>
        <w:jc w:val="both"/>
        <w:rPr>
          <w:rFonts w:ascii="Calibri" w:eastAsia="Calibri" w:hAnsi="Calibri" w:cs="Calibri"/>
          <w:szCs w:val="22"/>
        </w:rPr>
      </w:pPr>
      <w:proofErr w:type="spellStart"/>
      <w:r w:rsidRPr="00B230B3">
        <w:rPr>
          <w:rFonts w:ascii="Calibri" w:eastAsia="Calibri" w:hAnsi="Calibri" w:cs="Calibri"/>
          <w:szCs w:val="22"/>
        </w:rPr>
        <w:t>Gothandapani</w:t>
      </w:r>
      <w:proofErr w:type="spellEnd"/>
      <w:r w:rsidRPr="00B230B3">
        <w:rPr>
          <w:rFonts w:ascii="Calibri" w:eastAsia="Calibri" w:hAnsi="Calibri" w:cs="Calibri"/>
          <w:szCs w:val="22"/>
        </w:rPr>
        <w:t xml:space="preserve"> S, </w:t>
      </w:r>
      <w:proofErr w:type="spellStart"/>
      <w:r w:rsidRPr="00B230B3">
        <w:rPr>
          <w:rFonts w:ascii="Calibri" w:eastAsia="Calibri" w:hAnsi="Calibri" w:cs="Calibri"/>
          <w:szCs w:val="22"/>
        </w:rPr>
        <w:t>Soundarapandian</w:t>
      </w:r>
      <w:proofErr w:type="spellEnd"/>
      <w:r w:rsidRPr="00B230B3">
        <w:rPr>
          <w:rFonts w:ascii="Calibri" w:eastAsia="Calibri" w:hAnsi="Calibri" w:cs="Calibri"/>
          <w:szCs w:val="22"/>
        </w:rPr>
        <w:t xml:space="preserve"> S and </w:t>
      </w:r>
      <w:proofErr w:type="spellStart"/>
      <w:r w:rsidRPr="00B230B3">
        <w:rPr>
          <w:rFonts w:ascii="Calibri" w:eastAsia="Calibri" w:hAnsi="Calibri" w:cs="Calibri"/>
          <w:szCs w:val="22"/>
        </w:rPr>
        <w:t>Padaria</w:t>
      </w:r>
      <w:proofErr w:type="spellEnd"/>
      <w:r w:rsidRPr="00B230B3">
        <w:rPr>
          <w:rFonts w:ascii="Calibri" w:eastAsia="Calibri" w:hAnsi="Calibri" w:cs="Calibri"/>
          <w:szCs w:val="22"/>
        </w:rPr>
        <w:t xml:space="preserve"> </w:t>
      </w:r>
      <w:r>
        <w:rPr>
          <w:rFonts w:ascii="Calibri" w:eastAsia="Calibri" w:hAnsi="Calibri" w:cs="Calibri"/>
          <w:szCs w:val="22"/>
        </w:rPr>
        <w:t>J</w:t>
      </w:r>
      <w:r w:rsidRPr="00B230B3">
        <w:rPr>
          <w:rFonts w:ascii="Calibri" w:eastAsia="Calibri" w:hAnsi="Calibri" w:cs="Calibri"/>
          <w:szCs w:val="22"/>
        </w:rPr>
        <w:t xml:space="preserve"> (2017) </w:t>
      </w:r>
      <w:proofErr w:type="spellStart"/>
      <w:r w:rsidRPr="00B230B3">
        <w:rPr>
          <w:rFonts w:ascii="Calibri" w:eastAsia="Calibri" w:hAnsi="Calibri" w:cs="Calibri"/>
          <w:szCs w:val="22"/>
        </w:rPr>
        <w:t>Azotobacter</w:t>
      </w:r>
      <w:proofErr w:type="spellEnd"/>
      <w:r w:rsidRPr="00B230B3">
        <w:rPr>
          <w:rFonts w:ascii="Calibri" w:eastAsia="Calibri" w:hAnsi="Calibri" w:cs="Calibri"/>
          <w:szCs w:val="22"/>
        </w:rPr>
        <w:t xml:space="preserve"> </w:t>
      </w:r>
      <w:proofErr w:type="spellStart"/>
      <w:r w:rsidRPr="00B230B3">
        <w:rPr>
          <w:rFonts w:ascii="Calibri" w:eastAsia="Calibri" w:hAnsi="Calibri" w:cs="Calibri"/>
          <w:szCs w:val="22"/>
        </w:rPr>
        <w:t>chroococcum</w:t>
      </w:r>
      <w:proofErr w:type="spellEnd"/>
      <w:r w:rsidRPr="00B230B3">
        <w:rPr>
          <w:rFonts w:ascii="Calibri" w:eastAsia="Calibri" w:hAnsi="Calibri" w:cs="Calibri"/>
          <w:szCs w:val="22"/>
        </w:rPr>
        <w:t>: Utilization and potential use for agricultural crop production: An overview. Int. J. Adv. Res. Biol. Sci. 4(3): 35-42</w:t>
      </w:r>
      <w:r w:rsidR="009E5B93" w:rsidRPr="00B230B3">
        <w:rPr>
          <w:rFonts w:ascii="Calibri" w:eastAsia="Calibri" w:hAnsi="Calibri" w:cs="Calibri"/>
          <w:szCs w:val="22"/>
        </w:rPr>
        <w:t>.</w:t>
      </w:r>
    </w:p>
    <w:p w:rsidR="009E5B93" w:rsidRPr="00B230B3" w:rsidRDefault="009E5B93" w:rsidP="009E5B93">
      <w:pPr>
        <w:pStyle w:val="BodyText"/>
        <w:numPr>
          <w:ilvl w:val="0"/>
          <w:numId w:val="3"/>
        </w:numPr>
        <w:spacing w:before="85" w:line="216" w:lineRule="exact"/>
        <w:ind w:right="138"/>
        <w:jc w:val="both"/>
        <w:rPr>
          <w:rFonts w:ascii="Calibri" w:eastAsia="Calibri" w:hAnsi="Calibri" w:cs="Calibri"/>
          <w:szCs w:val="22"/>
        </w:rPr>
      </w:pPr>
      <w:proofErr w:type="spellStart"/>
      <w:r w:rsidRPr="00B230B3">
        <w:rPr>
          <w:rFonts w:ascii="Calibri" w:eastAsia="Calibri" w:hAnsi="Calibri" w:cs="Calibri"/>
          <w:szCs w:val="22"/>
        </w:rPr>
        <w:t>Stefanescu</w:t>
      </w:r>
      <w:proofErr w:type="spellEnd"/>
      <w:r w:rsidRPr="00B230B3">
        <w:rPr>
          <w:rFonts w:ascii="Calibri" w:eastAsia="Calibri" w:hAnsi="Calibri" w:cs="Calibri"/>
          <w:szCs w:val="22"/>
        </w:rPr>
        <w:t xml:space="preserve"> IA (2011) Impact of Bacillus </w:t>
      </w:r>
      <w:proofErr w:type="spellStart"/>
      <w:r w:rsidRPr="00B230B3">
        <w:rPr>
          <w:rFonts w:ascii="Calibri" w:eastAsia="Calibri" w:hAnsi="Calibri" w:cs="Calibri"/>
          <w:szCs w:val="22"/>
        </w:rPr>
        <w:t>megaterium</w:t>
      </w:r>
      <w:proofErr w:type="spellEnd"/>
      <w:r w:rsidRPr="00B230B3">
        <w:rPr>
          <w:rFonts w:ascii="Calibri" w:eastAsia="Calibri" w:hAnsi="Calibri" w:cs="Calibri"/>
          <w:szCs w:val="22"/>
        </w:rPr>
        <w:t xml:space="preserve"> on fertilization with </w:t>
      </w:r>
      <w:proofErr w:type="spellStart"/>
      <w:r w:rsidRPr="00B230B3">
        <w:rPr>
          <w:rFonts w:ascii="Calibri" w:eastAsia="Calibri" w:hAnsi="Calibri" w:cs="Calibri"/>
          <w:szCs w:val="22"/>
        </w:rPr>
        <w:t>phosphogypsum</w:t>
      </w:r>
      <w:proofErr w:type="spellEnd"/>
      <w:r w:rsidRPr="00B230B3">
        <w:rPr>
          <w:rFonts w:ascii="Calibri" w:eastAsia="Calibri" w:hAnsi="Calibri" w:cs="Calibri"/>
          <w:szCs w:val="22"/>
        </w:rPr>
        <w:t xml:space="preserve"> Journal of Engineering Studies and Research – Volume 17 (2011)3:93-97.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7C4B84">
      <w:pPr>
        <w:spacing w:before="41" w:line="154" w:lineRule="exact"/>
        <w:ind w:left="213" w:right="231"/>
        <w:jc w:val="both"/>
        <w:rPr>
          <w:rFonts w:ascii="Arial"/>
          <w:sz w:val="14"/>
        </w:rPr>
      </w:pPr>
      <w:proofErr w:type="spellStart"/>
      <w:r w:rsidRPr="007C4B84">
        <w:rPr>
          <w:rFonts w:ascii="Arial"/>
          <w:sz w:val="14"/>
        </w:rPr>
        <w:t>Nicolae</w:t>
      </w:r>
      <w:proofErr w:type="spellEnd"/>
      <w:r w:rsidRPr="007C4B84">
        <w:rPr>
          <w:rFonts w:ascii="Arial"/>
          <w:sz w:val="14"/>
        </w:rPr>
        <w:t xml:space="preserve"> </w:t>
      </w:r>
      <w:proofErr w:type="spellStart"/>
      <w:r w:rsidRPr="007C4B84">
        <w:rPr>
          <w:rFonts w:ascii="Arial"/>
          <w:sz w:val="14"/>
        </w:rPr>
        <w:t>Levandovschi</w:t>
      </w:r>
      <w:proofErr w:type="spellEnd"/>
      <w:r w:rsidRPr="007C4B84">
        <w:rPr>
          <w:rFonts w:ascii="Arial"/>
          <w:sz w:val="14"/>
        </w:rPr>
        <w:t xml:space="preserve"> </w:t>
      </w:r>
      <w:r w:rsidR="00814C53">
        <w:rPr>
          <w:rFonts w:ascii="Arial"/>
          <w:sz w:val="14"/>
        </w:rPr>
        <w:t>dedicated last</w:t>
      </w:r>
      <w:r w:rsidR="00A735E2">
        <w:rPr>
          <w:rFonts w:ascii="Arial"/>
          <w:sz w:val="14"/>
        </w:rPr>
        <w:t xml:space="preserve"> </w:t>
      </w:r>
      <w:r w:rsidR="00D00BFB">
        <w:rPr>
          <w:rFonts w:ascii="Arial"/>
          <w:sz w:val="14"/>
        </w:rPr>
        <w:t xml:space="preserve">years in learning and discovering how bacteria works best. His major concern was to </w:t>
      </w:r>
      <w:r w:rsidR="00A735E2">
        <w:rPr>
          <w:rFonts w:ascii="Arial"/>
          <w:sz w:val="14"/>
        </w:rPr>
        <w:t>e</w:t>
      </w:r>
      <w:bookmarkStart w:id="0" w:name="_GoBack"/>
      <w:bookmarkEnd w:id="0"/>
      <w:r w:rsidR="00A735E2">
        <w:rPr>
          <w:rFonts w:ascii="Arial"/>
          <w:sz w:val="14"/>
        </w:rPr>
        <w:t>nsure</w:t>
      </w:r>
      <w:r w:rsidR="00D00BFB">
        <w:rPr>
          <w:rFonts w:ascii="Arial"/>
          <w:sz w:val="14"/>
        </w:rPr>
        <w:t xml:space="preserve"> the optimal composition of culture media, the right range of </w:t>
      </w:r>
      <w:r w:rsidR="00587DD1">
        <w:rPr>
          <w:rFonts w:ascii="Arial"/>
          <w:sz w:val="14"/>
        </w:rPr>
        <w:t xml:space="preserve">both </w:t>
      </w:r>
      <w:r w:rsidR="00D00BFB">
        <w:rPr>
          <w:rFonts w:ascii="Arial"/>
          <w:sz w:val="14"/>
        </w:rPr>
        <w:t xml:space="preserve">temperature and pH and the exact moment of harvesting the bacterial culture. He applied </w:t>
      </w:r>
      <w:r w:rsidR="00814C53">
        <w:rPr>
          <w:rFonts w:ascii="Arial"/>
          <w:sz w:val="14"/>
        </w:rPr>
        <w:t xml:space="preserve">this model to all the bacteria he was responsible for, as chief of department of living or inactivated vaccines. "The newer the project, the harder the challenge" seems to be the pathway for improving range of products of </w:t>
      </w:r>
      <w:r w:rsidR="00A735E2">
        <w:rPr>
          <w:rFonts w:ascii="Arial"/>
          <w:sz w:val="14"/>
        </w:rPr>
        <w:t xml:space="preserve">Romanian </w:t>
      </w:r>
      <w:r w:rsidR="00814C53">
        <w:rPr>
          <w:rFonts w:ascii="Arial"/>
          <w:sz w:val="14"/>
        </w:rPr>
        <w:t xml:space="preserve">company ROMVAC, in order to </w:t>
      </w:r>
      <w:r w:rsidR="006F005D">
        <w:rPr>
          <w:rFonts w:ascii="Arial"/>
          <w:sz w:val="14"/>
        </w:rPr>
        <w:t xml:space="preserve">meet the requirements of </w:t>
      </w:r>
      <w:r w:rsidR="006F005D" w:rsidRPr="006F005D">
        <w:rPr>
          <w:rFonts w:ascii="Arial"/>
          <w:sz w:val="14"/>
        </w:rPr>
        <w:t>Ph. Eur.</w:t>
      </w:r>
      <w:r w:rsidR="006F005D">
        <w:rPr>
          <w:rFonts w:ascii="Arial"/>
          <w:sz w:val="14"/>
        </w:rPr>
        <w:t>, GMP or EMA. As part of a</w:t>
      </w:r>
      <w:r w:rsidR="00A735E2">
        <w:rPr>
          <w:rFonts w:ascii="Arial"/>
          <w:sz w:val="14"/>
        </w:rPr>
        <w:t>n</w:t>
      </w:r>
      <w:r w:rsidR="006F005D">
        <w:rPr>
          <w:rFonts w:ascii="Arial"/>
          <w:sz w:val="14"/>
        </w:rPr>
        <w:t xml:space="preserve"> </w:t>
      </w:r>
      <w:r w:rsidR="006F005D" w:rsidRPr="006F005D">
        <w:rPr>
          <w:rFonts w:ascii="Arial"/>
          <w:sz w:val="14"/>
        </w:rPr>
        <w:t>experienced</w:t>
      </w:r>
      <w:r w:rsidR="006F005D">
        <w:rPr>
          <w:rFonts w:ascii="Arial"/>
          <w:sz w:val="14"/>
        </w:rPr>
        <w:t xml:space="preserve"> team, </w:t>
      </w:r>
      <w:proofErr w:type="spellStart"/>
      <w:r w:rsidR="00993E15" w:rsidRPr="007C4B84">
        <w:rPr>
          <w:rFonts w:ascii="Arial"/>
          <w:sz w:val="14"/>
        </w:rPr>
        <w:t>Levandovschi</w:t>
      </w:r>
      <w:proofErr w:type="spellEnd"/>
      <w:r w:rsidR="00993E15" w:rsidRPr="007C4B84">
        <w:rPr>
          <w:rFonts w:ascii="Arial"/>
          <w:sz w:val="14"/>
        </w:rPr>
        <w:t xml:space="preserve"> </w:t>
      </w:r>
      <w:r w:rsidR="006F005D">
        <w:rPr>
          <w:rFonts w:ascii="Arial"/>
          <w:sz w:val="14"/>
        </w:rPr>
        <w:t>included in ROMVAC CO portfolio</w:t>
      </w:r>
      <w:r w:rsidR="00814C53">
        <w:rPr>
          <w:rFonts w:ascii="Arial"/>
          <w:sz w:val="14"/>
        </w:rPr>
        <w:t xml:space="preserve"> </w:t>
      </w:r>
      <w:r w:rsidR="006F005D">
        <w:rPr>
          <w:rFonts w:ascii="Arial"/>
          <w:sz w:val="14"/>
        </w:rPr>
        <w:t>ROM-AGROBIO</w:t>
      </w:r>
      <w:r w:rsidR="00587DD1">
        <w:rPr>
          <w:rFonts w:ascii="Arial"/>
          <w:sz w:val="14"/>
        </w:rPr>
        <w:t>FERTIL NP, a top product for good</w:t>
      </w:r>
      <w:r w:rsidR="006F005D">
        <w:rPr>
          <w:rFonts w:ascii="Arial"/>
          <w:sz w:val="14"/>
        </w:rPr>
        <w:t xml:space="preserve"> health</w:t>
      </w:r>
      <w:r w:rsidR="00587DD1">
        <w:rPr>
          <w:rFonts w:ascii="Arial"/>
          <w:sz w:val="14"/>
        </w:rPr>
        <w:t xml:space="preserve"> of soil and rich crops in agriculture.</w:t>
      </w:r>
    </w:p>
    <w:p w:rsidR="00AE3E37" w:rsidRDefault="00A9710C">
      <w:pPr>
        <w:spacing w:before="62"/>
        <w:ind w:left="4217" w:right="4235"/>
        <w:jc w:val="center"/>
        <w:rPr>
          <w:rFonts w:ascii="Arial"/>
          <w:sz w:val="14"/>
        </w:rPr>
      </w:pPr>
      <w:r>
        <w:rPr>
          <w:rFonts w:ascii="Arial"/>
          <w:sz w:val="14"/>
        </w:rPr>
        <w:t xml:space="preserve">Email: </w:t>
      </w:r>
      <w:hyperlink r:id="rId13" w:history="1">
        <w:r w:rsidR="007C4B84" w:rsidRPr="00E356DD">
          <w:rPr>
            <w:rStyle w:val="Hyperlink"/>
            <w:rFonts w:ascii="Arial"/>
            <w:sz w:val="14"/>
          </w:rPr>
          <w:t>pchitonu@gmail.com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388" w:rsidRDefault="005A6388">
      <w:r>
        <w:separator/>
      </w:r>
    </w:p>
  </w:endnote>
  <w:endnote w:type="continuationSeparator" w:id="0">
    <w:p w:rsidR="005A6388" w:rsidRDefault="005A6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388" w:rsidRDefault="005A6388">
      <w:r>
        <w:separator/>
      </w:r>
    </w:p>
  </w:footnote>
  <w:footnote w:type="continuationSeparator" w:id="0">
    <w:p w:rsidR="005A6388" w:rsidRDefault="005A63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013F"/>
    <w:rsid w:val="00060F08"/>
    <w:rsid w:val="000E2911"/>
    <w:rsid w:val="001263DF"/>
    <w:rsid w:val="00143633"/>
    <w:rsid w:val="001A27E5"/>
    <w:rsid w:val="001A2FD0"/>
    <w:rsid w:val="00292ED9"/>
    <w:rsid w:val="00404E5B"/>
    <w:rsid w:val="00414F7B"/>
    <w:rsid w:val="004355DC"/>
    <w:rsid w:val="00472A1B"/>
    <w:rsid w:val="004749B4"/>
    <w:rsid w:val="00494130"/>
    <w:rsid w:val="004C261E"/>
    <w:rsid w:val="004F3523"/>
    <w:rsid w:val="00587DD1"/>
    <w:rsid w:val="005973B9"/>
    <w:rsid w:val="005A6388"/>
    <w:rsid w:val="005B3A56"/>
    <w:rsid w:val="006060CE"/>
    <w:rsid w:val="0063497F"/>
    <w:rsid w:val="006F005D"/>
    <w:rsid w:val="00797CE7"/>
    <w:rsid w:val="007C4B84"/>
    <w:rsid w:val="008058DA"/>
    <w:rsid w:val="00814C53"/>
    <w:rsid w:val="00873DF0"/>
    <w:rsid w:val="008756E6"/>
    <w:rsid w:val="008F3848"/>
    <w:rsid w:val="00993E15"/>
    <w:rsid w:val="009B2D44"/>
    <w:rsid w:val="009E5B93"/>
    <w:rsid w:val="009F3F7D"/>
    <w:rsid w:val="00A07E82"/>
    <w:rsid w:val="00A735E2"/>
    <w:rsid w:val="00A9710C"/>
    <w:rsid w:val="00AE3E37"/>
    <w:rsid w:val="00B21A57"/>
    <w:rsid w:val="00B230B3"/>
    <w:rsid w:val="00C33602"/>
    <w:rsid w:val="00CD6F55"/>
    <w:rsid w:val="00D00BFB"/>
    <w:rsid w:val="00D43C66"/>
    <w:rsid w:val="00DE3104"/>
    <w:rsid w:val="00F32DBB"/>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pchitonu@g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42E5C2-A37D-4C3E-B1D8-EA5891A55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Paul</cp:lastModifiedBy>
  <cp:revision>2</cp:revision>
  <cp:lastPrinted>2017-10-27T06:02:00Z</cp:lastPrinted>
  <dcterms:created xsi:type="dcterms:W3CDTF">2017-10-27T06:58:00Z</dcterms:created>
  <dcterms:modified xsi:type="dcterms:W3CDTF">2017-10-27T06:58:00Z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